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7FD76" w14:textId="77777777" w:rsidR="00EB5EA2" w:rsidRPr="0004328C" w:rsidRDefault="00EA566D">
      <w:pPr>
        <w:rPr>
          <w:rFonts w:cs="Times New Roman"/>
        </w:rPr>
      </w:pPr>
      <w:r w:rsidRPr="0004328C">
        <w:rPr>
          <w:rFonts w:cs="Times New Roman"/>
        </w:rPr>
        <w:t xml:space="preserve">  </w:t>
      </w:r>
      <w:r w:rsidR="00154CB9" w:rsidRPr="0004328C">
        <w:rPr>
          <w:noProof/>
          <w:color w:val="0000FF"/>
          <w:lang w:val="en-US"/>
        </w:rPr>
        <w:drawing>
          <wp:inline distT="0" distB="0" distL="0" distR="0" wp14:anchorId="615B189E" wp14:editId="7ECC5FD4">
            <wp:extent cx="2997172" cy="540385"/>
            <wp:effectExtent l="0" t="0" r="0" b="0"/>
            <wp:docPr id="1" name="Picture 1" descr="um">
              <a:hlinkClick xmlns:a="http://schemas.openxmlformats.org/drawingml/2006/main" r:id="rId5" tooltip="U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
                      <a:hlinkClick r:id="rId5" tooltip="UM"/>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92802" cy="593687"/>
                    </a:xfrm>
                    <a:prstGeom prst="rect">
                      <a:avLst/>
                    </a:prstGeom>
                    <a:noFill/>
                    <a:ln>
                      <a:noFill/>
                    </a:ln>
                  </pic:spPr>
                </pic:pic>
              </a:graphicData>
            </a:graphic>
          </wp:inline>
        </w:drawing>
      </w:r>
      <w:r w:rsidRPr="0004328C">
        <w:rPr>
          <w:rFonts w:cs="Times New Roman"/>
        </w:rPr>
        <w:t xml:space="preserve"> </w:t>
      </w:r>
      <w:r w:rsidR="006C4F5A" w:rsidRPr="0004328C">
        <w:rPr>
          <w:rFonts w:cs="Times New Roman"/>
          <w:noProof/>
          <w:lang w:val="en-US"/>
        </w:rPr>
        <w:drawing>
          <wp:inline distT="0" distB="0" distL="0" distR="0" wp14:anchorId="01854094" wp14:editId="700B2B47">
            <wp:extent cx="2495550" cy="1170305"/>
            <wp:effectExtent l="0" t="0" r="0" b="0"/>
            <wp:docPr id="5" name="Picture 5" descr="Y:\Global Nutrition Cluster\NEW\13 Logos\GNC Logos\GNC_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GNC Logos\GNC_LOGO_FINAL.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14783" cy="1226220"/>
                    </a:xfrm>
                    <a:prstGeom prst="rect">
                      <a:avLst/>
                    </a:prstGeom>
                    <a:noFill/>
                    <a:ln>
                      <a:noFill/>
                    </a:ln>
                  </pic:spPr>
                </pic:pic>
              </a:graphicData>
            </a:graphic>
          </wp:inline>
        </w:drawing>
      </w:r>
    </w:p>
    <w:p w14:paraId="6BA36797" w14:textId="65788404" w:rsidR="003769E7" w:rsidRPr="0004328C" w:rsidRDefault="006C4F5A" w:rsidP="00D53A31">
      <w:pPr>
        <w:jc w:val="both"/>
        <w:rPr>
          <w:rFonts w:cs="Times New Roman"/>
          <w:b/>
        </w:rPr>
      </w:pPr>
      <w:r w:rsidRPr="0004328C">
        <w:rPr>
          <w:rFonts w:cs="Times New Roman"/>
          <w:b/>
        </w:rPr>
        <w:t>D</w:t>
      </w:r>
      <w:r w:rsidR="00591556" w:rsidRPr="0004328C">
        <w:rPr>
          <w:rFonts w:cs="Times New Roman"/>
          <w:b/>
        </w:rPr>
        <w:t>onor Profile</w:t>
      </w:r>
      <w:r w:rsidR="00EC420B" w:rsidRPr="0004328C">
        <w:rPr>
          <w:rFonts w:cs="Times New Roman"/>
          <w:b/>
        </w:rPr>
        <w:t xml:space="preserve"> for the GNC</w:t>
      </w:r>
    </w:p>
    <w:tbl>
      <w:tblPr>
        <w:tblStyle w:val="TableGrid"/>
        <w:tblW w:w="8640" w:type="dxa"/>
        <w:tblInd w:w="85" w:type="dxa"/>
        <w:tblLook w:val="04A0" w:firstRow="1" w:lastRow="0" w:firstColumn="1" w:lastColumn="0" w:noHBand="0" w:noVBand="1"/>
      </w:tblPr>
      <w:tblGrid>
        <w:gridCol w:w="2938"/>
        <w:gridCol w:w="5702"/>
      </w:tblGrid>
      <w:tr w:rsidR="003769E7" w:rsidRPr="00D53A31" w14:paraId="33B2C9DC" w14:textId="77777777" w:rsidTr="00EA566D">
        <w:tc>
          <w:tcPr>
            <w:tcW w:w="2938" w:type="dxa"/>
          </w:tcPr>
          <w:p w14:paraId="76C9EFE2" w14:textId="77777777" w:rsidR="003769E7" w:rsidRPr="00D53A31" w:rsidRDefault="003769E7" w:rsidP="00D53A31">
            <w:pPr>
              <w:jc w:val="both"/>
              <w:rPr>
                <w:rFonts w:asciiTheme="minorHAnsi" w:hAnsiTheme="minorHAnsi"/>
                <w:b/>
                <w:sz w:val="22"/>
                <w:szCs w:val="22"/>
              </w:rPr>
            </w:pPr>
            <w:r w:rsidRPr="00D53A31">
              <w:rPr>
                <w:rFonts w:asciiTheme="minorHAnsi" w:hAnsiTheme="minorHAnsi"/>
                <w:b/>
                <w:sz w:val="22"/>
                <w:szCs w:val="22"/>
              </w:rPr>
              <w:t>Donor Information</w:t>
            </w:r>
          </w:p>
        </w:tc>
        <w:tc>
          <w:tcPr>
            <w:tcW w:w="5702" w:type="dxa"/>
          </w:tcPr>
          <w:p w14:paraId="7F4F2D61" w14:textId="77777777" w:rsidR="0061385E" w:rsidRPr="00D53A31" w:rsidRDefault="0061385E" w:rsidP="00D53A31">
            <w:pPr>
              <w:jc w:val="both"/>
              <w:rPr>
                <w:rFonts w:asciiTheme="minorHAnsi" w:hAnsiTheme="minorHAnsi"/>
                <w:sz w:val="22"/>
                <w:szCs w:val="22"/>
              </w:rPr>
            </w:pPr>
            <w:r w:rsidRPr="00D53A31">
              <w:rPr>
                <w:rFonts w:asciiTheme="minorHAnsi" w:hAnsiTheme="minorHAnsi"/>
                <w:sz w:val="22"/>
                <w:szCs w:val="22"/>
              </w:rPr>
              <w:t>Denmark’s international development agency (</w:t>
            </w:r>
            <w:proofErr w:type="spellStart"/>
            <w:r w:rsidRPr="00D53A31">
              <w:rPr>
                <w:rFonts w:asciiTheme="minorHAnsi" w:hAnsiTheme="minorHAnsi"/>
                <w:sz w:val="22"/>
                <w:szCs w:val="22"/>
              </w:rPr>
              <w:t>Danida</w:t>
            </w:r>
            <w:proofErr w:type="spellEnd"/>
            <w:r w:rsidRPr="00D53A31">
              <w:rPr>
                <w:rFonts w:asciiTheme="minorHAnsi" w:hAnsiTheme="minorHAnsi"/>
                <w:sz w:val="22"/>
                <w:szCs w:val="22"/>
              </w:rPr>
              <w:t xml:space="preserve">) does not identify nutrition as a major </w:t>
            </w:r>
            <w:proofErr w:type="spellStart"/>
            <w:r w:rsidRPr="00D53A31">
              <w:rPr>
                <w:rFonts w:asciiTheme="minorHAnsi" w:hAnsiTheme="minorHAnsi"/>
                <w:sz w:val="22"/>
                <w:szCs w:val="22"/>
              </w:rPr>
              <w:t>organisational</w:t>
            </w:r>
            <w:proofErr w:type="spellEnd"/>
            <w:r w:rsidRPr="00D53A31">
              <w:rPr>
                <w:rFonts w:asciiTheme="minorHAnsi" w:hAnsiTheme="minorHAnsi"/>
                <w:sz w:val="22"/>
                <w:szCs w:val="22"/>
              </w:rPr>
              <w:t xml:space="preserve"> priority. Rather, the agency focuses on broader development goals, which align closely with the basic causes of child undernutrition: governance, macroeconomic development, social development and social protection. Within this framework, nutrition is explicitly addressed through agricultural programs, which sit under social development. Programs are nutrition-sensitive, rather than nutrition-specific, and include developing food production systems and strengthening property rights to agricultural inputs such as land. </w:t>
            </w:r>
            <w:proofErr w:type="spellStart"/>
            <w:r w:rsidRPr="00D53A31">
              <w:rPr>
                <w:rFonts w:asciiTheme="minorHAnsi" w:hAnsiTheme="minorHAnsi"/>
                <w:sz w:val="22"/>
                <w:szCs w:val="22"/>
              </w:rPr>
              <w:t>Danida</w:t>
            </w:r>
            <w:proofErr w:type="spellEnd"/>
            <w:r w:rsidRPr="00D53A31">
              <w:rPr>
                <w:rFonts w:asciiTheme="minorHAnsi" w:hAnsiTheme="minorHAnsi"/>
                <w:sz w:val="22"/>
                <w:szCs w:val="22"/>
              </w:rPr>
              <w:t xml:space="preserve"> also addresses nutrition in humanitarian and emergency settings through food aid.</w:t>
            </w:r>
          </w:p>
          <w:p w14:paraId="1B8CE1FE" w14:textId="77777777" w:rsidR="0061385E" w:rsidRPr="00D53A31" w:rsidRDefault="0061385E" w:rsidP="00D53A31">
            <w:pPr>
              <w:jc w:val="both"/>
              <w:rPr>
                <w:rFonts w:asciiTheme="minorHAnsi" w:hAnsiTheme="minorHAnsi"/>
                <w:sz w:val="22"/>
                <w:szCs w:val="22"/>
              </w:rPr>
            </w:pPr>
          </w:p>
          <w:p w14:paraId="06C69B94" w14:textId="77777777" w:rsidR="0061385E" w:rsidRPr="00D53A31" w:rsidRDefault="0061385E" w:rsidP="00D53A31">
            <w:pPr>
              <w:jc w:val="both"/>
              <w:rPr>
                <w:rFonts w:asciiTheme="minorHAnsi" w:hAnsiTheme="minorHAnsi"/>
                <w:sz w:val="22"/>
                <w:szCs w:val="22"/>
              </w:rPr>
            </w:pPr>
            <w:proofErr w:type="spellStart"/>
            <w:r w:rsidRPr="00D53A31">
              <w:rPr>
                <w:rFonts w:asciiTheme="minorHAnsi" w:hAnsiTheme="minorHAnsi"/>
                <w:sz w:val="22"/>
                <w:szCs w:val="22"/>
              </w:rPr>
              <w:t>Danida</w:t>
            </w:r>
            <w:proofErr w:type="spellEnd"/>
            <w:r w:rsidRPr="00D53A31">
              <w:rPr>
                <w:rFonts w:asciiTheme="minorHAnsi" w:hAnsiTheme="minorHAnsi"/>
                <w:sz w:val="22"/>
                <w:szCs w:val="22"/>
              </w:rPr>
              <w:t xml:space="preserve"> has supported research to identify effective interventions targeting the distal risk factors for child undernutrition; this aligns with its </w:t>
            </w:r>
            <w:proofErr w:type="spellStart"/>
            <w:r w:rsidRPr="00D53A31">
              <w:rPr>
                <w:rFonts w:asciiTheme="minorHAnsi" w:hAnsiTheme="minorHAnsi"/>
                <w:sz w:val="22"/>
                <w:szCs w:val="22"/>
              </w:rPr>
              <w:t>organisational</w:t>
            </w:r>
            <w:proofErr w:type="spellEnd"/>
            <w:r w:rsidRPr="00D53A31">
              <w:rPr>
                <w:rFonts w:asciiTheme="minorHAnsi" w:hAnsiTheme="minorHAnsi"/>
                <w:sz w:val="22"/>
                <w:szCs w:val="22"/>
              </w:rPr>
              <w:t xml:space="preserve"> focus on broad development goals. </w:t>
            </w:r>
            <w:proofErr w:type="spellStart"/>
            <w:r w:rsidRPr="00D53A31">
              <w:rPr>
                <w:rFonts w:asciiTheme="minorHAnsi" w:hAnsiTheme="minorHAnsi"/>
                <w:sz w:val="22"/>
                <w:szCs w:val="22"/>
              </w:rPr>
              <w:t>Danida</w:t>
            </w:r>
            <w:proofErr w:type="spellEnd"/>
            <w:r w:rsidRPr="00D53A31">
              <w:rPr>
                <w:rFonts w:asciiTheme="minorHAnsi" w:hAnsiTheme="minorHAnsi"/>
                <w:sz w:val="22"/>
                <w:szCs w:val="22"/>
              </w:rPr>
              <w:t xml:space="preserve"> has also supported research addressing specific nutrition issues as identified by country partners, such as techniques to increase dietary diversity within a specific local context.</w:t>
            </w:r>
          </w:p>
          <w:p w14:paraId="0C4B2920" w14:textId="77777777" w:rsidR="0061385E" w:rsidRPr="00D53A31" w:rsidRDefault="0061385E" w:rsidP="00D53A31">
            <w:pPr>
              <w:jc w:val="both"/>
              <w:rPr>
                <w:rFonts w:asciiTheme="minorHAnsi" w:hAnsiTheme="minorHAnsi"/>
                <w:sz w:val="22"/>
                <w:szCs w:val="22"/>
              </w:rPr>
            </w:pPr>
          </w:p>
          <w:p w14:paraId="3A75787B" w14:textId="5DAFE349" w:rsidR="0061385E" w:rsidRPr="00D53A31" w:rsidRDefault="0061385E" w:rsidP="00D53A31">
            <w:pPr>
              <w:jc w:val="both"/>
              <w:rPr>
                <w:rFonts w:asciiTheme="minorHAnsi" w:hAnsiTheme="minorHAnsi"/>
                <w:sz w:val="22"/>
                <w:szCs w:val="22"/>
              </w:rPr>
            </w:pPr>
            <w:r w:rsidRPr="00D53A31">
              <w:rPr>
                <w:rFonts w:asciiTheme="minorHAnsi" w:hAnsiTheme="minorHAnsi"/>
                <w:sz w:val="22"/>
                <w:szCs w:val="22"/>
              </w:rPr>
              <w:t>Denmark supported the GNC in 2006</w:t>
            </w:r>
            <w:r w:rsidR="00D6675B">
              <w:rPr>
                <w:rFonts w:asciiTheme="minorHAnsi" w:hAnsiTheme="minorHAnsi"/>
                <w:sz w:val="22"/>
                <w:szCs w:val="22"/>
              </w:rPr>
              <w:t>, $</w:t>
            </w:r>
            <w:r w:rsidR="00D6675B" w:rsidRPr="00A32E91">
              <w:rPr>
                <w:b/>
                <w:bCs/>
                <w:color w:val="000000"/>
              </w:rPr>
              <w:t>463,575</w:t>
            </w:r>
            <w:r w:rsidR="00D6675B">
              <w:rPr>
                <w:rFonts w:asciiTheme="minorHAnsi" w:hAnsiTheme="minorHAnsi"/>
                <w:sz w:val="22"/>
                <w:szCs w:val="22"/>
              </w:rPr>
              <w:t xml:space="preserve"> USD through the global appeal.</w:t>
            </w:r>
            <w:bookmarkStart w:id="0" w:name="_GoBack"/>
            <w:bookmarkEnd w:id="0"/>
          </w:p>
          <w:p w14:paraId="1D35CAD3" w14:textId="77777777" w:rsidR="00123F7C" w:rsidRPr="00D53A31" w:rsidRDefault="00123F7C" w:rsidP="00D53A31">
            <w:pPr>
              <w:spacing w:before="100" w:beforeAutospacing="1" w:after="100" w:afterAutospacing="1" w:line="324" w:lineRule="atLeast"/>
              <w:jc w:val="both"/>
              <w:rPr>
                <w:rFonts w:asciiTheme="minorHAnsi" w:hAnsiTheme="minorHAnsi"/>
                <w:sz w:val="22"/>
                <w:szCs w:val="22"/>
              </w:rPr>
            </w:pPr>
          </w:p>
        </w:tc>
      </w:tr>
      <w:tr w:rsidR="003769E7" w:rsidRPr="00D53A31" w14:paraId="6A897D84" w14:textId="77777777" w:rsidTr="00EA566D">
        <w:tc>
          <w:tcPr>
            <w:tcW w:w="2938" w:type="dxa"/>
          </w:tcPr>
          <w:p w14:paraId="6CF6C227" w14:textId="77777777" w:rsidR="003769E7" w:rsidRPr="00D53A31" w:rsidRDefault="003769E7" w:rsidP="00D53A31">
            <w:pPr>
              <w:jc w:val="both"/>
              <w:rPr>
                <w:rFonts w:asciiTheme="minorHAnsi" w:hAnsiTheme="minorHAnsi"/>
                <w:b/>
                <w:sz w:val="22"/>
                <w:szCs w:val="22"/>
              </w:rPr>
            </w:pPr>
            <w:r w:rsidRPr="00D53A31">
              <w:rPr>
                <w:rFonts w:asciiTheme="minorHAnsi" w:hAnsiTheme="minorHAnsi"/>
                <w:b/>
                <w:sz w:val="22"/>
                <w:szCs w:val="22"/>
              </w:rPr>
              <w:t>Website</w:t>
            </w:r>
          </w:p>
        </w:tc>
        <w:tc>
          <w:tcPr>
            <w:tcW w:w="5702" w:type="dxa"/>
          </w:tcPr>
          <w:p w14:paraId="51834C13" w14:textId="77777777" w:rsidR="006C4F5A" w:rsidRPr="00D53A31" w:rsidRDefault="00D6675B" w:rsidP="00D53A31">
            <w:pPr>
              <w:jc w:val="both"/>
              <w:rPr>
                <w:rFonts w:asciiTheme="minorHAnsi" w:hAnsiTheme="minorHAnsi"/>
                <w:sz w:val="22"/>
                <w:szCs w:val="22"/>
                <w:u w:val="single"/>
              </w:rPr>
            </w:pPr>
            <w:hyperlink r:id="rId8" w:history="1">
              <w:r w:rsidR="005D5D77" w:rsidRPr="00D53A31">
                <w:rPr>
                  <w:rStyle w:val="Hyperlink"/>
                  <w:rFonts w:asciiTheme="minorHAnsi" w:hAnsiTheme="minorHAnsi"/>
                  <w:sz w:val="22"/>
                  <w:szCs w:val="22"/>
                </w:rPr>
                <w:t>http://um.dk/en/danida-en/about-danida/</w:t>
              </w:r>
            </w:hyperlink>
          </w:p>
          <w:p w14:paraId="350A631F" w14:textId="77777777" w:rsidR="005D5D77" w:rsidRPr="00D53A31" w:rsidRDefault="005D5D77" w:rsidP="00D53A31">
            <w:pPr>
              <w:jc w:val="both"/>
              <w:rPr>
                <w:rFonts w:asciiTheme="minorHAnsi" w:hAnsiTheme="minorHAnsi"/>
                <w:sz w:val="22"/>
                <w:szCs w:val="22"/>
                <w:u w:val="single"/>
              </w:rPr>
            </w:pPr>
          </w:p>
        </w:tc>
      </w:tr>
      <w:tr w:rsidR="006C4F5A" w:rsidRPr="00D53A31" w14:paraId="509142D0" w14:textId="77777777" w:rsidTr="00EA566D">
        <w:tc>
          <w:tcPr>
            <w:tcW w:w="2938" w:type="dxa"/>
          </w:tcPr>
          <w:p w14:paraId="37A12851" w14:textId="77777777" w:rsidR="006C4F5A" w:rsidRPr="00D53A31" w:rsidRDefault="006C4F5A" w:rsidP="00D53A31">
            <w:pPr>
              <w:jc w:val="both"/>
              <w:rPr>
                <w:rFonts w:asciiTheme="minorHAnsi" w:hAnsiTheme="minorHAnsi"/>
                <w:b/>
                <w:sz w:val="22"/>
                <w:szCs w:val="22"/>
              </w:rPr>
            </w:pPr>
            <w:r w:rsidRPr="00D53A31">
              <w:rPr>
                <w:rFonts w:asciiTheme="minorHAnsi" w:hAnsiTheme="minorHAnsi"/>
                <w:b/>
                <w:sz w:val="22"/>
                <w:szCs w:val="22"/>
              </w:rPr>
              <w:t>Ad</w:t>
            </w:r>
            <w:r w:rsidR="00123F7C" w:rsidRPr="00D53A31">
              <w:rPr>
                <w:rFonts w:asciiTheme="minorHAnsi" w:hAnsiTheme="minorHAnsi"/>
                <w:b/>
                <w:sz w:val="22"/>
                <w:szCs w:val="22"/>
              </w:rPr>
              <w:t>d</w:t>
            </w:r>
            <w:r w:rsidRPr="00D53A31">
              <w:rPr>
                <w:rFonts w:asciiTheme="minorHAnsi" w:hAnsiTheme="minorHAnsi"/>
                <w:b/>
                <w:sz w:val="22"/>
                <w:szCs w:val="22"/>
              </w:rPr>
              <w:t>ress</w:t>
            </w:r>
          </w:p>
        </w:tc>
        <w:tc>
          <w:tcPr>
            <w:tcW w:w="5702" w:type="dxa"/>
          </w:tcPr>
          <w:p w14:paraId="3C946C77" w14:textId="77777777" w:rsidR="006C4F5A" w:rsidRPr="00D53A31" w:rsidRDefault="006C4F5A" w:rsidP="00D53A31">
            <w:pPr>
              <w:jc w:val="both"/>
              <w:rPr>
                <w:rFonts w:asciiTheme="minorHAnsi" w:hAnsiTheme="minorHAnsi"/>
                <w:sz w:val="22"/>
                <w:szCs w:val="22"/>
              </w:rPr>
            </w:pPr>
            <w:r w:rsidRPr="00D53A31">
              <w:rPr>
                <w:rFonts w:asciiTheme="minorHAnsi" w:hAnsiTheme="minorHAnsi"/>
                <w:sz w:val="22"/>
                <w:szCs w:val="22"/>
              </w:rPr>
              <w:t>Ministry of Foreign affairs of Denmark</w:t>
            </w:r>
          </w:p>
          <w:p w14:paraId="2511DE2F" w14:textId="77777777" w:rsidR="006C4F5A" w:rsidRPr="00D53A31" w:rsidRDefault="006C4F5A" w:rsidP="00D53A31">
            <w:pPr>
              <w:jc w:val="both"/>
              <w:rPr>
                <w:rFonts w:asciiTheme="minorHAnsi" w:hAnsiTheme="minorHAnsi"/>
                <w:sz w:val="22"/>
                <w:szCs w:val="22"/>
              </w:rPr>
            </w:pPr>
            <w:proofErr w:type="spellStart"/>
            <w:r w:rsidRPr="00D53A31">
              <w:rPr>
                <w:rFonts w:asciiTheme="minorHAnsi" w:hAnsiTheme="minorHAnsi"/>
                <w:sz w:val="22"/>
                <w:szCs w:val="22"/>
              </w:rPr>
              <w:t>Asiatisk</w:t>
            </w:r>
            <w:proofErr w:type="spellEnd"/>
            <w:r w:rsidRPr="00D53A31">
              <w:rPr>
                <w:rFonts w:asciiTheme="minorHAnsi" w:hAnsiTheme="minorHAnsi"/>
                <w:sz w:val="22"/>
                <w:szCs w:val="22"/>
              </w:rPr>
              <w:t xml:space="preserve"> </w:t>
            </w:r>
            <w:proofErr w:type="spellStart"/>
            <w:r w:rsidRPr="00D53A31">
              <w:rPr>
                <w:rFonts w:asciiTheme="minorHAnsi" w:hAnsiTheme="minorHAnsi"/>
                <w:sz w:val="22"/>
                <w:szCs w:val="22"/>
              </w:rPr>
              <w:t>Plads</w:t>
            </w:r>
            <w:proofErr w:type="spellEnd"/>
            <w:r w:rsidRPr="00D53A31">
              <w:rPr>
                <w:rFonts w:asciiTheme="minorHAnsi" w:hAnsiTheme="minorHAnsi"/>
                <w:sz w:val="22"/>
                <w:szCs w:val="22"/>
              </w:rPr>
              <w:t xml:space="preserve"> 2</w:t>
            </w:r>
          </w:p>
          <w:p w14:paraId="39857975" w14:textId="77777777" w:rsidR="006C4F5A" w:rsidRPr="00D53A31" w:rsidRDefault="006C4F5A" w:rsidP="00D53A31">
            <w:pPr>
              <w:jc w:val="both"/>
              <w:rPr>
                <w:rFonts w:asciiTheme="minorHAnsi" w:hAnsiTheme="minorHAnsi"/>
                <w:sz w:val="22"/>
                <w:szCs w:val="22"/>
              </w:rPr>
            </w:pPr>
            <w:r w:rsidRPr="00D53A31">
              <w:rPr>
                <w:rFonts w:asciiTheme="minorHAnsi" w:hAnsiTheme="minorHAnsi"/>
                <w:sz w:val="22"/>
                <w:szCs w:val="22"/>
              </w:rPr>
              <w:t>1448 Copenhagen K</w:t>
            </w:r>
          </w:p>
        </w:tc>
      </w:tr>
      <w:tr w:rsidR="006C4F5A" w:rsidRPr="00D53A31" w14:paraId="0B1AD8D7" w14:textId="77777777" w:rsidTr="00EA566D">
        <w:tc>
          <w:tcPr>
            <w:tcW w:w="2938" w:type="dxa"/>
          </w:tcPr>
          <w:p w14:paraId="6FBD0013" w14:textId="77777777" w:rsidR="006C4F5A" w:rsidRPr="00D53A31" w:rsidRDefault="006C4F5A" w:rsidP="00D53A31">
            <w:pPr>
              <w:jc w:val="both"/>
              <w:rPr>
                <w:rFonts w:asciiTheme="minorHAnsi" w:hAnsiTheme="minorHAnsi"/>
                <w:b/>
                <w:sz w:val="22"/>
                <w:szCs w:val="22"/>
              </w:rPr>
            </w:pPr>
            <w:r w:rsidRPr="00D53A31">
              <w:rPr>
                <w:rFonts w:asciiTheme="minorHAnsi" w:hAnsiTheme="minorHAnsi"/>
                <w:b/>
                <w:sz w:val="22"/>
                <w:szCs w:val="22"/>
              </w:rPr>
              <w:t>General e-mail</w:t>
            </w:r>
          </w:p>
        </w:tc>
        <w:tc>
          <w:tcPr>
            <w:tcW w:w="5702" w:type="dxa"/>
          </w:tcPr>
          <w:p w14:paraId="40B8C2ED" w14:textId="77777777" w:rsidR="006C4F5A" w:rsidRPr="00D53A31" w:rsidRDefault="006C4F5A" w:rsidP="00D53A31">
            <w:pPr>
              <w:jc w:val="both"/>
              <w:rPr>
                <w:rFonts w:asciiTheme="minorHAnsi" w:hAnsiTheme="minorHAnsi"/>
                <w:sz w:val="22"/>
                <w:szCs w:val="22"/>
              </w:rPr>
            </w:pPr>
            <w:r w:rsidRPr="00D53A31">
              <w:rPr>
                <w:rFonts w:asciiTheme="minorHAnsi" w:hAnsiTheme="minorHAnsi"/>
                <w:sz w:val="22"/>
                <w:szCs w:val="22"/>
              </w:rPr>
              <w:t>um@um.dk</w:t>
            </w:r>
          </w:p>
        </w:tc>
      </w:tr>
      <w:tr w:rsidR="006C4F5A" w:rsidRPr="00D53A31" w14:paraId="68CAB5B8" w14:textId="77777777" w:rsidTr="00EA566D">
        <w:tc>
          <w:tcPr>
            <w:tcW w:w="2938" w:type="dxa"/>
          </w:tcPr>
          <w:p w14:paraId="1FFD624F" w14:textId="77777777" w:rsidR="006C4F5A" w:rsidRPr="00D53A31" w:rsidRDefault="005D5D77" w:rsidP="00D53A31">
            <w:pPr>
              <w:jc w:val="both"/>
              <w:rPr>
                <w:rFonts w:asciiTheme="minorHAnsi" w:hAnsiTheme="minorHAnsi"/>
                <w:b/>
                <w:sz w:val="22"/>
                <w:szCs w:val="22"/>
              </w:rPr>
            </w:pPr>
            <w:r w:rsidRPr="00D53A31">
              <w:rPr>
                <w:rFonts w:asciiTheme="minorHAnsi" w:hAnsiTheme="minorHAnsi"/>
                <w:b/>
                <w:sz w:val="22"/>
                <w:szCs w:val="22"/>
              </w:rPr>
              <w:t>General main p</w:t>
            </w:r>
            <w:r w:rsidR="006C4F5A" w:rsidRPr="00D53A31">
              <w:rPr>
                <w:rFonts w:asciiTheme="minorHAnsi" w:hAnsiTheme="minorHAnsi"/>
                <w:b/>
                <w:sz w:val="22"/>
                <w:szCs w:val="22"/>
              </w:rPr>
              <w:t>hone</w:t>
            </w:r>
          </w:p>
        </w:tc>
        <w:tc>
          <w:tcPr>
            <w:tcW w:w="5702" w:type="dxa"/>
          </w:tcPr>
          <w:p w14:paraId="56B13F00" w14:textId="77777777" w:rsidR="006C4F5A" w:rsidRPr="00D53A31" w:rsidRDefault="006C4F5A" w:rsidP="00D53A31">
            <w:pPr>
              <w:jc w:val="both"/>
              <w:rPr>
                <w:rFonts w:asciiTheme="minorHAnsi" w:hAnsiTheme="minorHAnsi"/>
                <w:sz w:val="22"/>
                <w:szCs w:val="22"/>
              </w:rPr>
            </w:pPr>
            <w:r w:rsidRPr="00D53A31">
              <w:rPr>
                <w:rFonts w:asciiTheme="minorHAnsi" w:hAnsiTheme="minorHAnsi"/>
                <w:sz w:val="22"/>
                <w:szCs w:val="22"/>
              </w:rPr>
              <w:t>0045 33 92  00 00</w:t>
            </w:r>
          </w:p>
        </w:tc>
      </w:tr>
      <w:tr w:rsidR="00123F7C" w:rsidRPr="00D53A31" w14:paraId="56ECB7CE" w14:textId="77777777" w:rsidTr="00EA566D">
        <w:tc>
          <w:tcPr>
            <w:tcW w:w="2938" w:type="dxa"/>
          </w:tcPr>
          <w:p w14:paraId="43AA4210" w14:textId="77777777" w:rsidR="00123F7C" w:rsidRPr="00D53A31" w:rsidRDefault="00123F7C" w:rsidP="00D53A31">
            <w:pPr>
              <w:jc w:val="both"/>
              <w:rPr>
                <w:rFonts w:asciiTheme="minorHAnsi" w:hAnsiTheme="minorHAnsi"/>
                <w:b/>
                <w:sz w:val="22"/>
                <w:szCs w:val="22"/>
              </w:rPr>
            </w:pPr>
            <w:r w:rsidRPr="00D53A31">
              <w:rPr>
                <w:rFonts w:asciiTheme="minorHAnsi" w:hAnsiTheme="minorHAnsi"/>
                <w:b/>
                <w:sz w:val="22"/>
                <w:szCs w:val="22"/>
              </w:rPr>
              <w:t>UNICEF engagement</w:t>
            </w:r>
          </w:p>
        </w:tc>
        <w:tc>
          <w:tcPr>
            <w:tcW w:w="5702" w:type="dxa"/>
          </w:tcPr>
          <w:p w14:paraId="75B54111" w14:textId="77777777" w:rsidR="00123F7C" w:rsidRPr="00D53A31" w:rsidRDefault="00123F7C" w:rsidP="00D53A31">
            <w:pPr>
              <w:jc w:val="both"/>
              <w:rPr>
                <w:rFonts w:asciiTheme="minorHAnsi" w:hAnsiTheme="minorHAnsi"/>
                <w:sz w:val="22"/>
                <w:szCs w:val="22"/>
              </w:rPr>
            </w:pPr>
            <w:r w:rsidRPr="00D53A31">
              <w:rPr>
                <w:rFonts w:asciiTheme="minorHAnsi" w:hAnsiTheme="minorHAnsi"/>
                <w:color w:val="000000"/>
                <w:sz w:val="22"/>
                <w:szCs w:val="22"/>
              </w:rPr>
              <w:t>Denmark is on the UNICEF board (as of 2013). In all bilateral contacts with Denmark UNICEF’s engagement and efforts in relation to UN coherence, gender equality and the MDGs should always be highlighted. Denmark has decentralized a lot of funds so should engage with embassies and missions for funds.</w:t>
            </w:r>
          </w:p>
          <w:p w14:paraId="458E2089" w14:textId="77777777" w:rsidR="00123F7C" w:rsidRPr="00D53A31" w:rsidRDefault="00123F7C" w:rsidP="00D53A31">
            <w:pPr>
              <w:jc w:val="both"/>
              <w:rPr>
                <w:rFonts w:asciiTheme="minorHAnsi" w:hAnsiTheme="minorHAnsi"/>
                <w:i/>
                <w:sz w:val="22"/>
                <w:szCs w:val="22"/>
              </w:rPr>
            </w:pPr>
          </w:p>
          <w:p w14:paraId="78830F3E" w14:textId="26B998F9" w:rsidR="00123F7C" w:rsidRPr="00D53A31" w:rsidRDefault="00D53A31" w:rsidP="00D53A31">
            <w:pPr>
              <w:jc w:val="both"/>
              <w:rPr>
                <w:rFonts w:asciiTheme="minorHAnsi" w:hAnsiTheme="minorHAnsi"/>
                <w:i/>
                <w:sz w:val="22"/>
                <w:szCs w:val="22"/>
              </w:rPr>
            </w:pPr>
            <w:r>
              <w:rPr>
                <w:rFonts w:asciiTheme="minorHAnsi" w:hAnsiTheme="minorHAnsi"/>
                <w:i/>
                <w:sz w:val="22"/>
                <w:szCs w:val="22"/>
              </w:rPr>
              <w:t>See PPD</w:t>
            </w:r>
            <w:r w:rsidR="00123F7C" w:rsidRPr="00D53A31">
              <w:rPr>
                <w:rFonts w:asciiTheme="minorHAnsi" w:hAnsiTheme="minorHAnsi"/>
                <w:i/>
                <w:sz w:val="22"/>
                <w:szCs w:val="22"/>
              </w:rPr>
              <w:t xml:space="preserve"> information for more details</w:t>
            </w:r>
          </w:p>
        </w:tc>
      </w:tr>
      <w:tr w:rsidR="00F15329" w:rsidRPr="00D53A31" w14:paraId="08B98C98" w14:textId="77777777" w:rsidTr="00EA566D">
        <w:tc>
          <w:tcPr>
            <w:tcW w:w="2938" w:type="dxa"/>
          </w:tcPr>
          <w:p w14:paraId="52544475" w14:textId="61907AC9" w:rsidR="00F15329" w:rsidRPr="00D53A31" w:rsidRDefault="00D53A31" w:rsidP="00D53A31">
            <w:pPr>
              <w:jc w:val="both"/>
              <w:rPr>
                <w:rFonts w:asciiTheme="minorHAnsi" w:hAnsiTheme="minorHAnsi"/>
                <w:b/>
                <w:sz w:val="22"/>
                <w:szCs w:val="22"/>
              </w:rPr>
            </w:pPr>
            <w:r>
              <w:rPr>
                <w:rFonts w:asciiTheme="minorHAnsi" w:hAnsiTheme="minorHAnsi"/>
                <w:b/>
                <w:sz w:val="22"/>
                <w:szCs w:val="22"/>
              </w:rPr>
              <w:lastRenderedPageBreak/>
              <w:t>PPD</w:t>
            </w:r>
            <w:r w:rsidR="00F15329" w:rsidRPr="00D53A31">
              <w:rPr>
                <w:rFonts w:asciiTheme="minorHAnsi" w:hAnsiTheme="minorHAnsi"/>
                <w:b/>
                <w:sz w:val="22"/>
                <w:szCs w:val="22"/>
              </w:rPr>
              <w:t xml:space="preserve"> </w:t>
            </w:r>
            <w:r w:rsidR="00533854" w:rsidRPr="00D53A31">
              <w:rPr>
                <w:rFonts w:asciiTheme="minorHAnsi" w:hAnsiTheme="minorHAnsi"/>
                <w:b/>
                <w:sz w:val="22"/>
                <w:szCs w:val="22"/>
              </w:rPr>
              <w:t>contact</w:t>
            </w:r>
          </w:p>
        </w:tc>
        <w:tc>
          <w:tcPr>
            <w:tcW w:w="5702" w:type="dxa"/>
          </w:tcPr>
          <w:p w14:paraId="05D3288E" w14:textId="420C27F5" w:rsidR="00F15329" w:rsidRPr="00D53A31" w:rsidRDefault="00F15329" w:rsidP="00D53A31">
            <w:pPr>
              <w:jc w:val="both"/>
              <w:rPr>
                <w:rFonts w:asciiTheme="minorHAnsi" w:hAnsiTheme="minorHAnsi"/>
                <w:sz w:val="22"/>
                <w:szCs w:val="22"/>
              </w:rPr>
            </w:pPr>
            <w:r w:rsidRPr="00D53A31">
              <w:rPr>
                <w:rFonts w:asciiTheme="minorHAnsi" w:hAnsiTheme="minorHAnsi"/>
                <w:sz w:val="22"/>
                <w:szCs w:val="22"/>
              </w:rPr>
              <w:t xml:space="preserve">Ms. Carolina </w:t>
            </w:r>
            <w:proofErr w:type="spellStart"/>
            <w:r w:rsidRPr="00D53A31">
              <w:rPr>
                <w:rFonts w:asciiTheme="minorHAnsi" w:hAnsiTheme="minorHAnsi"/>
                <w:sz w:val="22"/>
                <w:szCs w:val="22"/>
              </w:rPr>
              <w:t>Hepp</w:t>
            </w:r>
            <w:proofErr w:type="spellEnd"/>
            <w:r w:rsidRPr="00D53A31">
              <w:rPr>
                <w:rFonts w:asciiTheme="minorHAnsi" w:hAnsiTheme="minorHAnsi"/>
                <w:sz w:val="22"/>
                <w:szCs w:val="22"/>
              </w:rPr>
              <w:t xml:space="preserve"> </w:t>
            </w:r>
            <w:proofErr w:type="spellStart"/>
            <w:r w:rsidRPr="00D53A31">
              <w:rPr>
                <w:rFonts w:asciiTheme="minorHAnsi" w:hAnsiTheme="minorHAnsi"/>
                <w:sz w:val="22"/>
                <w:szCs w:val="22"/>
              </w:rPr>
              <w:t>Shergill</w:t>
            </w:r>
            <w:proofErr w:type="spellEnd"/>
            <w:r w:rsidR="0004328C" w:rsidRPr="00D53A31">
              <w:rPr>
                <w:rFonts w:asciiTheme="minorHAnsi" w:hAnsiTheme="minorHAnsi"/>
                <w:sz w:val="22"/>
                <w:szCs w:val="22"/>
              </w:rPr>
              <w:t>,</w:t>
            </w:r>
            <w:r w:rsidRPr="00D53A31">
              <w:rPr>
                <w:rFonts w:asciiTheme="minorHAnsi" w:hAnsiTheme="minorHAnsi"/>
                <w:sz w:val="22"/>
                <w:szCs w:val="22"/>
              </w:rPr>
              <w:t xml:space="preserve"> </w:t>
            </w:r>
            <w:r w:rsidR="00474AD2" w:rsidRPr="00D53A31">
              <w:rPr>
                <w:rFonts w:asciiTheme="minorHAnsi" w:hAnsiTheme="minorHAnsi"/>
                <w:sz w:val="22"/>
                <w:szCs w:val="22"/>
              </w:rPr>
              <w:t>Donor relations officer</w:t>
            </w:r>
          </w:p>
          <w:p w14:paraId="10C78038" w14:textId="77777777" w:rsidR="00123F7C" w:rsidRPr="00D53A31" w:rsidRDefault="00D6675B" w:rsidP="00D53A31">
            <w:pPr>
              <w:jc w:val="both"/>
              <w:rPr>
                <w:rFonts w:asciiTheme="minorHAnsi" w:hAnsiTheme="minorHAnsi"/>
                <w:sz w:val="22"/>
                <w:szCs w:val="22"/>
              </w:rPr>
            </w:pPr>
            <w:hyperlink r:id="rId9" w:history="1">
              <w:r w:rsidR="00123F7C" w:rsidRPr="00D53A31">
                <w:rPr>
                  <w:rStyle w:val="Hyperlink"/>
                  <w:rFonts w:asciiTheme="minorHAnsi" w:hAnsiTheme="minorHAnsi"/>
                  <w:sz w:val="22"/>
                  <w:szCs w:val="22"/>
                </w:rPr>
                <w:t>chepp@unicef.org</w:t>
              </w:r>
            </w:hyperlink>
          </w:p>
          <w:p w14:paraId="508E9366" w14:textId="77777777" w:rsidR="00123F7C" w:rsidRPr="00D53A31" w:rsidRDefault="00123F7C" w:rsidP="00D53A31">
            <w:pPr>
              <w:jc w:val="both"/>
              <w:rPr>
                <w:rFonts w:asciiTheme="minorHAnsi" w:hAnsiTheme="minorHAnsi"/>
                <w:sz w:val="22"/>
                <w:szCs w:val="22"/>
              </w:rPr>
            </w:pPr>
            <w:r w:rsidRPr="00D53A31">
              <w:rPr>
                <w:rFonts w:asciiTheme="minorHAnsi" w:hAnsiTheme="minorHAnsi"/>
                <w:sz w:val="22"/>
                <w:szCs w:val="22"/>
              </w:rPr>
              <w:t>+1 212-326-7034</w:t>
            </w:r>
          </w:p>
        </w:tc>
      </w:tr>
      <w:tr w:rsidR="003769E7" w:rsidRPr="00D53A31" w14:paraId="00A7AFA4" w14:textId="77777777" w:rsidTr="00EA566D">
        <w:tc>
          <w:tcPr>
            <w:tcW w:w="2938" w:type="dxa"/>
          </w:tcPr>
          <w:p w14:paraId="51536335" w14:textId="77777777" w:rsidR="003769E7" w:rsidRPr="00D53A31" w:rsidRDefault="00123F7C" w:rsidP="00D53A31">
            <w:pPr>
              <w:jc w:val="both"/>
              <w:rPr>
                <w:rFonts w:asciiTheme="minorHAnsi" w:hAnsiTheme="minorHAnsi"/>
                <w:b/>
                <w:sz w:val="22"/>
                <w:szCs w:val="22"/>
              </w:rPr>
            </w:pPr>
            <w:r w:rsidRPr="00D53A31">
              <w:rPr>
                <w:rFonts w:asciiTheme="minorHAnsi" w:hAnsiTheme="minorHAnsi"/>
                <w:b/>
                <w:sz w:val="22"/>
                <w:szCs w:val="22"/>
              </w:rPr>
              <w:t xml:space="preserve">Geneva permanent mission contacts </w:t>
            </w:r>
          </w:p>
        </w:tc>
        <w:tc>
          <w:tcPr>
            <w:tcW w:w="5702" w:type="dxa"/>
          </w:tcPr>
          <w:p w14:paraId="0711C6BE" w14:textId="77777777" w:rsidR="00123F7C" w:rsidRPr="00D53A31" w:rsidRDefault="00123F7C" w:rsidP="00D53A31">
            <w:pPr>
              <w:jc w:val="both"/>
              <w:rPr>
                <w:rFonts w:asciiTheme="minorHAnsi" w:hAnsiTheme="minorHAnsi"/>
                <w:color w:val="000000"/>
                <w:sz w:val="22"/>
                <w:szCs w:val="22"/>
                <w:lang w:val="fr-FR"/>
              </w:rPr>
            </w:pPr>
            <w:r w:rsidRPr="00D53A31">
              <w:rPr>
                <w:rFonts w:asciiTheme="minorHAnsi" w:hAnsiTheme="minorHAnsi"/>
                <w:color w:val="000000"/>
                <w:sz w:val="22"/>
                <w:szCs w:val="22"/>
                <w:lang w:val="fr-FR"/>
              </w:rPr>
              <w:t xml:space="preserve">Rue de </w:t>
            </w:r>
            <w:proofErr w:type="spellStart"/>
            <w:r w:rsidRPr="00D53A31">
              <w:rPr>
                <w:rFonts w:asciiTheme="minorHAnsi" w:hAnsiTheme="minorHAnsi"/>
                <w:color w:val="000000"/>
                <w:sz w:val="22"/>
                <w:szCs w:val="22"/>
                <w:lang w:val="fr-FR"/>
              </w:rPr>
              <w:t>Moillebeau</w:t>
            </w:r>
            <w:proofErr w:type="spellEnd"/>
            <w:r w:rsidRPr="00D53A31">
              <w:rPr>
                <w:rFonts w:asciiTheme="minorHAnsi" w:hAnsiTheme="minorHAnsi"/>
                <w:color w:val="000000"/>
                <w:sz w:val="22"/>
                <w:szCs w:val="22"/>
                <w:lang w:val="fr-FR"/>
              </w:rPr>
              <w:t xml:space="preserve"> 56 (7th </w:t>
            </w:r>
            <w:proofErr w:type="spellStart"/>
            <w:r w:rsidRPr="00D53A31">
              <w:rPr>
                <w:rFonts w:asciiTheme="minorHAnsi" w:hAnsiTheme="minorHAnsi"/>
                <w:color w:val="000000"/>
                <w:sz w:val="22"/>
                <w:szCs w:val="22"/>
                <w:lang w:val="fr-FR"/>
              </w:rPr>
              <w:t>Floor</w:t>
            </w:r>
            <w:proofErr w:type="spellEnd"/>
            <w:r w:rsidRPr="00D53A31">
              <w:rPr>
                <w:rFonts w:asciiTheme="minorHAnsi" w:hAnsiTheme="minorHAnsi"/>
                <w:color w:val="000000"/>
                <w:sz w:val="22"/>
                <w:szCs w:val="22"/>
                <w:lang w:val="fr-FR"/>
              </w:rPr>
              <w:t>)</w:t>
            </w:r>
          </w:p>
          <w:p w14:paraId="50021C5F"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1211 Geneva 19</w:t>
            </w:r>
          </w:p>
          <w:p w14:paraId="7C074EEF"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 xml:space="preserve">Tel:             +41 22 918 00 40    </w:t>
            </w:r>
          </w:p>
          <w:p w14:paraId="3F6C32A4" w14:textId="77777777" w:rsidR="00123F7C" w:rsidRPr="00D53A31" w:rsidRDefault="00123F7C" w:rsidP="00D53A31">
            <w:pPr>
              <w:jc w:val="both"/>
              <w:rPr>
                <w:rFonts w:asciiTheme="minorHAnsi" w:hAnsiTheme="minorHAnsi"/>
                <w:color w:val="000000"/>
                <w:sz w:val="22"/>
                <w:szCs w:val="22"/>
              </w:rPr>
            </w:pPr>
          </w:p>
          <w:p w14:paraId="34DF9552"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 xml:space="preserve">Steffen </w:t>
            </w:r>
            <w:proofErr w:type="spellStart"/>
            <w:r w:rsidRPr="00D53A31">
              <w:rPr>
                <w:rFonts w:asciiTheme="minorHAnsi" w:hAnsiTheme="minorHAnsi"/>
                <w:color w:val="000000"/>
                <w:sz w:val="22"/>
                <w:szCs w:val="22"/>
              </w:rPr>
              <w:t>Smidt</w:t>
            </w:r>
            <w:proofErr w:type="spellEnd"/>
          </w:p>
          <w:p w14:paraId="0070392B"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Ambassador</w:t>
            </w:r>
          </w:p>
          <w:p w14:paraId="6C4DD9F2"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stesmi@um.dk</w:t>
            </w:r>
          </w:p>
          <w:p w14:paraId="01AF0305" w14:textId="77777777" w:rsidR="00123F7C" w:rsidRPr="00D53A31" w:rsidRDefault="00123F7C" w:rsidP="00D53A31">
            <w:pPr>
              <w:jc w:val="both"/>
              <w:rPr>
                <w:rFonts w:asciiTheme="minorHAnsi" w:hAnsiTheme="minorHAnsi"/>
                <w:color w:val="000000"/>
                <w:sz w:val="22"/>
                <w:szCs w:val="22"/>
              </w:rPr>
            </w:pPr>
          </w:p>
          <w:p w14:paraId="32137743"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 xml:space="preserve">Peter </w:t>
            </w:r>
            <w:proofErr w:type="spellStart"/>
            <w:r w:rsidRPr="00D53A31">
              <w:rPr>
                <w:rFonts w:asciiTheme="minorHAnsi" w:hAnsiTheme="minorHAnsi"/>
                <w:color w:val="000000"/>
                <w:sz w:val="22"/>
                <w:szCs w:val="22"/>
              </w:rPr>
              <w:t>Hertel</w:t>
            </w:r>
            <w:proofErr w:type="spellEnd"/>
            <w:r w:rsidRPr="00D53A31">
              <w:rPr>
                <w:rFonts w:asciiTheme="minorHAnsi" w:hAnsiTheme="minorHAnsi"/>
                <w:color w:val="000000"/>
                <w:sz w:val="22"/>
                <w:szCs w:val="22"/>
              </w:rPr>
              <w:t xml:space="preserve"> RASMUSSEN</w:t>
            </w:r>
          </w:p>
          <w:p w14:paraId="2FD311C5"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Minister Counsellor, Humanitarian Affairs</w:t>
            </w:r>
          </w:p>
          <w:p w14:paraId="4F5D8789" w14:textId="77777777" w:rsidR="00123F7C" w:rsidRPr="00D53A31" w:rsidRDefault="00123F7C" w:rsidP="00D53A31">
            <w:pPr>
              <w:jc w:val="both"/>
              <w:rPr>
                <w:rFonts w:asciiTheme="minorHAnsi" w:hAnsiTheme="minorHAnsi"/>
                <w:color w:val="000000"/>
                <w:sz w:val="22"/>
                <w:szCs w:val="22"/>
              </w:rPr>
            </w:pPr>
            <w:r w:rsidRPr="00D53A31">
              <w:rPr>
                <w:rFonts w:asciiTheme="minorHAnsi" w:hAnsiTheme="minorHAnsi"/>
                <w:color w:val="000000"/>
                <w:sz w:val="22"/>
                <w:szCs w:val="22"/>
              </w:rPr>
              <w:t>petras@um.dk</w:t>
            </w:r>
          </w:p>
          <w:p w14:paraId="52256BDC" w14:textId="77777777" w:rsidR="003769E7" w:rsidRPr="00D53A31" w:rsidRDefault="003769E7" w:rsidP="00D53A31">
            <w:pPr>
              <w:jc w:val="both"/>
              <w:rPr>
                <w:rFonts w:asciiTheme="minorHAnsi" w:hAnsiTheme="minorHAnsi"/>
                <w:sz w:val="22"/>
                <w:szCs w:val="22"/>
              </w:rPr>
            </w:pPr>
          </w:p>
        </w:tc>
      </w:tr>
    </w:tbl>
    <w:p w14:paraId="3C09DC74" w14:textId="77777777" w:rsidR="003769E7" w:rsidRPr="00D53A31" w:rsidRDefault="003769E7" w:rsidP="00D53A31">
      <w:pPr>
        <w:jc w:val="both"/>
        <w:rPr>
          <w:rFonts w:cs="Times New Roman"/>
        </w:rPr>
      </w:pPr>
    </w:p>
    <w:sectPr w:rsidR="003769E7" w:rsidRPr="00D53A3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A5015CC"/>
    <w:multiLevelType w:val="hybridMultilevel"/>
    <w:tmpl w:val="D7AA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A2"/>
    <w:rsid w:val="00012A5C"/>
    <w:rsid w:val="0004328C"/>
    <w:rsid w:val="00123F7C"/>
    <w:rsid w:val="001428B0"/>
    <w:rsid w:val="001518F3"/>
    <w:rsid w:val="00154CB9"/>
    <w:rsid w:val="00181A99"/>
    <w:rsid w:val="0019123E"/>
    <w:rsid w:val="001A75A4"/>
    <w:rsid w:val="001B053B"/>
    <w:rsid w:val="001B24E4"/>
    <w:rsid w:val="001D40F3"/>
    <w:rsid w:val="00252D20"/>
    <w:rsid w:val="00270836"/>
    <w:rsid w:val="003448B7"/>
    <w:rsid w:val="003607F6"/>
    <w:rsid w:val="0036270A"/>
    <w:rsid w:val="003769E7"/>
    <w:rsid w:val="003911C6"/>
    <w:rsid w:val="00392446"/>
    <w:rsid w:val="003A6D29"/>
    <w:rsid w:val="003C6A84"/>
    <w:rsid w:val="003E09BC"/>
    <w:rsid w:val="003E28BC"/>
    <w:rsid w:val="00406C38"/>
    <w:rsid w:val="004301C9"/>
    <w:rsid w:val="004334B4"/>
    <w:rsid w:val="004478C6"/>
    <w:rsid w:val="00474AD2"/>
    <w:rsid w:val="00476565"/>
    <w:rsid w:val="004B7B2C"/>
    <w:rsid w:val="004C5AFD"/>
    <w:rsid w:val="004D21F8"/>
    <w:rsid w:val="004D5AEF"/>
    <w:rsid w:val="00533854"/>
    <w:rsid w:val="005621FD"/>
    <w:rsid w:val="00584785"/>
    <w:rsid w:val="00591556"/>
    <w:rsid w:val="005C3898"/>
    <w:rsid w:val="005D5D77"/>
    <w:rsid w:val="005F2082"/>
    <w:rsid w:val="005F22EA"/>
    <w:rsid w:val="005F5055"/>
    <w:rsid w:val="0061385E"/>
    <w:rsid w:val="0064673B"/>
    <w:rsid w:val="006616B9"/>
    <w:rsid w:val="006956E2"/>
    <w:rsid w:val="006C4F5A"/>
    <w:rsid w:val="00716D0C"/>
    <w:rsid w:val="00747589"/>
    <w:rsid w:val="007B1AA7"/>
    <w:rsid w:val="00807129"/>
    <w:rsid w:val="00837484"/>
    <w:rsid w:val="00863756"/>
    <w:rsid w:val="008679C8"/>
    <w:rsid w:val="00890E37"/>
    <w:rsid w:val="008A7863"/>
    <w:rsid w:val="008B6908"/>
    <w:rsid w:val="008C6730"/>
    <w:rsid w:val="008C747E"/>
    <w:rsid w:val="008C7BA4"/>
    <w:rsid w:val="009813BB"/>
    <w:rsid w:val="009923CE"/>
    <w:rsid w:val="009C43BD"/>
    <w:rsid w:val="009C6215"/>
    <w:rsid w:val="009E12DA"/>
    <w:rsid w:val="00A40DA8"/>
    <w:rsid w:val="00A53E23"/>
    <w:rsid w:val="00A70D5B"/>
    <w:rsid w:val="00A80B77"/>
    <w:rsid w:val="00AA00F1"/>
    <w:rsid w:val="00AD2811"/>
    <w:rsid w:val="00B51B72"/>
    <w:rsid w:val="00B964E0"/>
    <w:rsid w:val="00BA1D08"/>
    <w:rsid w:val="00BA639A"/>
    <w:rsid w:val="00BB225E"/>
    <w:rsid w:val="00BE52B3"/>
    <w:rsid w:val="00BF79DD"/>
    <w:rsid w:val="00C35CBF"/>
    <w:rsid w:val="00C64C6C"/>
    <w:rsid w:val="00C71B79"/>
    <w:rsid w:val="00C9551B"/>
    <w:rsid w:val="00D53A31"/>
    <w:rsid w:val="00D6675B"/>
    <w:rsid w:val="00D90F6A"/>
    <w:rsid w:val="00D976A7"/>
    <w:rsid w:val="00DA3EC2"/>
    <w:rsid w:val="00DB164A"/>
    <w:rsid w:val="00DD6ADB"/>
    <w:rsid w:val="00DE482A"/>
    <w:rsid w:val="00E30942"/>
    <w:rsid w:val="00EA566D"/>
    <w:rsid w:val="00EB5EA2"/>
    <w:rsid w:val="00EC420B"/>
    <w:rsid w:val="00EF6B22"/>
    <w:rsid w:val="00F15329"/>
    <w:rsid w:val="00F81058"/>
    <w:rsid w:val="00F903C5"/>
    <w:rsid w:val="00FE0EB1"/>
    <w:rsid w:val="00FE5F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9E571"/>
  <w15:docId w15:val="{977EE226-BFAF-40F1-98B7-41B06C38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5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EA2"/>
    <w:rPr>
      <w:rFonts w:ascii="Tahoma" w:hAnsi="Tahoma" w:cs="Tahoma"/>
      <w:sz w:val="16"/>
      <w:szCs w:val="16"/>
    </w:rPr>
  </w:style>
  <w:style w:type="character" w:styleId="Hyperlink">
    <w:name w:val="Hyperlink"/>
    <w:basedOn w:val="DefaultParagraphFont"/>
    <w:uiPriority w:val="99"/>
    <w:unhideWhenUsed/>
    <w:rsid w:val="003769E7"/>
    <w:rPr>
      <w:color w:val="0000FF"/>
      <w:u w:val="single"/>
    </w:rPr>
  </w:style>
  <w:style w:type="table" w:styleId="TableGrid">
    <w:name w:val="Table Grid"/>
    <w:basedOn w:val="TableNormal"/>
    <w:rsid w:val="003769E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ype">
    <w:name w:val="type"/>
    <w:basedOn w:val="DefaultParagraphFont"/>
    <w:rsid w:val="003769E7"/>
  </w:style>
  <w:style w:type="character" w:styleId="Strong">
    <w:name w:val="Strong"/>
    <w:basedOn w:val="DefaultParagraphFont"/>
    <w:uiPriority w:val="22"/>
    <w:qFormat/>
    <w:rsid w:val="00154CB9"/>
    <w:rPr>
      <w:b/>
      <w:bCs/>
    </w:rPr>
  </w:style>
  <w:style w:type="character" w:customStyle="1" w:styleId="baec5a81-e4d6-4674-97f3-e9220f0136c1">
    <w:name w:val="baec5a81-e4d6-4674-97f3-e9220f0136c1"/>
    <w:basedOn w:val="DefaultParagraphFont"/>
    <w:rsid w:val="00154CB9"/>
  </w:style>
  <w:style w:type="character" w:styleId="FollowedHyperlink">
    <w:name w:val="FollowedHyperlink"/>
    <w:basedOn w:val="DefaultParagraphFont"/>
    <w:uiPriority w:val="99"/>
    <w:semiHidden/>
    <w:unhideWhenUsed/>
    <w:rsid w:val="006C4F5A"/>
    <w:rPr>
      <w:color w:val="800080" w:themeColor="followedHyperlink"/>
      <w:u w:val="single"/>
    </w:rPr>
  </w:style>
  <w:style w:type="paragraph" w:styleId="ListParagraph">
    <w:name w:val="List Paragraph"/>
    <w:basedOn w:val="Normal"/>
    <w:uiPriority w:val="34"/>
    <w:qFormat/>
    <w:rsid w:val="00123F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11327">
      <w:bodyDiv w:val="1"/>
      <w:marLeft w:val="0"/>
      <w:marRight w:val="0"/>
      <w:marTop w:val="0"/>
      <w:marBottom w:val="0"/>
      <w:divBdr>
        <w:top w:val="none" w:sz="0" w:space="0" w:color="auto"/>
        <w:left w:val="none" w:sz="0" w:space="0" w:color="auto"/>
        <w:bottom w:val="none" w:sz="0" w:space="0" w:color="auto"/>
        <w:right w:val="none" w:sz="0" w:space="0" w:color="auto"/>
      </w:divBdr>
      <w:divsChild>
        <w:div w:id="19819945">
          <w:marLeft w:val="0"/>
          <w:marRight w:val="0"/>
          <w:marTop w:val="0"/>
          <w:marBottom w:val="0"/>
          <w:divBdr>
            <w:top w:val="none" w:sz="0" w:space="0" w:color="auto"/>
            <w:left w:val="none" w:sz="0" w:space="0" w:color="auto"/>
            <w:bottom w:val="none" w:sz="0" w:space="0" w:color="auto"/>
            <w:right w:val="none" w:sz="0" w:space="0" w:color="auto"/>
          </w:divBdr>
          <w:divsChild>
            <w:div w:id="1846356134">
              <w:marLeft w:val="0"/>
              <w:marRight w:val="0"/>
              <w:marTop w:val="0"/>
              <w:marBottom w:val="0"/>
              <w:divBdr>
                <w:top w:val="none" w:sz="0" w:space="0" w:color="auto"/>
                <w:left w:val="none" w:sz="0" w:space="0" w:color="auto"/>
                <w:bottom w:val="none" w:sz="0" w:space="0" w:color="auto"/>
                <w:right w:val="none" w:sz="0" w:space="0" w:color="auto"/>
              </w:divBdr>
              <w:divsChild>
                <w:div w:id="1047026614">
                  <w:marLeft w:val="1"/>
                  <w:marRight w:val="1"/>
                  <w:marTop w:val="0"/>
                  <w:marBottom w:val="0"/>
                  <w:divBdr>
                    <w:top w:val="none" w:sz="0" w:space="0" w:color="auto"/>
                    <w:left w:val="none" w:sz="0" w:space="0" w:color="auto"/>
                    <w:bottom w:val="none" w:sz="0" w:space="0" w:color="auto"/>
                    <w:right w:val="none" w:sz="0" w:space="0" w:color="auto"/>
                  </w:divBdr>
                  <w:divsChild>
                    <w:div w:id="2096979055">
                      <w:marLeft w:val="0"/>
                      <w:marRight w:val="0"/>
                      <w:marTop w:val="0"/>
                      <w:marBottom w:val="0"/>
                      <w:divBdr>
                        <w:top w:val="none" w:sz="0" w:space="0" w:color="auto"/>
                        <w:left w:val="none" w:sz="0" w:space="0" w:color="auto"/>
                        <w:bottom w:val="none" w:sz="0" w:space="0" w:color="auto"/>
                        <w:right w:val="none" w:sz="0" w:space="0" w:color="auto"/>
                      </w:divBdr>
                      <w:divsChild>
                        <w:div w:id="745152007">
                          <w:marLeft w:val="0"/>
                          <w:marRight w:val="0"/>
                          <w:marTop w:val="405"/>
                          <w:marBottom w:val="300"/>
                          <w:divBdr>
                            <w:top w:val="none" w:sz="0" w:space="0" w:color="auto"/>
                            <w:left w:val="none" w:sz="0" w:space="0" w:color="auto"/>
                            <w:bottom w:val="none" w:sz="0" w:space="0" w:color="auto"/>
                            <w:right w:val="none" w:sz="0" w:space="0" w:color="auto"/>
                          </w:divBdr>
                          <w:divsChild>
                            <w:div w:id="11688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496386">
      <w:bodyDiv w:val="1"/>
      <w:marLeft w:val="0"/>
      <w:marRight w:val="0"/>
      <w:marTop w:val="0"/>
      <w:marBottom w:val="0"/>
      <w:divBdr>
        <w:top w:val="none" w:sz="0" w:space="0" w:color="auto"/>
        <w:left w:val="none" w:sz="0" w:space="0" w:color="auto"/>
        <w:bottom w:val="none" w:sz="0" w:space="0" w:color="auto"/>
        <w:right w:val="none" w:sz="0" w:space="0" w:color="auto"/>
      </w:divBdr>
      <w:divsChild>
        <w:div w:id="1052847822">
          <w:marLeft w:val="0"/>
          <w:marRight w:val="0"/>
          <w:marTop w:val="0"/>
          <w:marBottom w:val="0"/>
          <w:divBdr>
            <w:top w:val="none" w:sz="0" w:space="0" w:color="auto"/>
            <w:left w:val="none" w:sz="0" w:space="0" w:color="auto"/>
            <w:bottom w:val="none" w:sz="0" w:space="0" w:color="auto"/>
            <w:right w:val="none" w:sz="0" w:space="0" w:color="auto"/>
          </w:divBdr>
          <w:divsChild>
            <w:div w:id="1590701331">
              <w:marLeft w:val="0"/>
              <w:marRight w:val="0"/>
              <w:marTop w:val="0"/>
              <w:marBottom w:val="0"/>
              <w:divBdr>
                <w:top w:val="none" w:sz="0" w:space="0" w:color="auto"/>
                <w:left w:val="none" w:sz="0" w:space="0" w:color="auto"/>
                <w:bottom w:val="none" w:sz="0" w:space="0" w:color="auto"/>
                <w:right w:val="none" w:sz="0" w:space="0" w:color="auto"/>
              </w:divBdr>
              <w:divsChild>
                <w:div w:id="1766882305">
                  <w:marLeft w:val="1"/>
                  <w:marRight w:val="1"/>
                  <w:marTop w:val="0"/>
                  <w:marBottom w:val="0"/>
                  <w:divBdr>
                    <w:top w:val="none" w:sz="0" w:space="0" w:color="auto"/>
                    <w:left w:val="none" w:sz="0" w:space="0" w:color="auto"/>
                    <w:bottom w:val="none" w:sz="0" w:space="0" w:color="auto"/>
                    <w:right w:val="none" w:sz="0" w:space="0" w:color="auto"/>
                  </w:divBdr>
                  <w:divsChild>
                    <w:div w:id="369964042">
                      <w:marLeft w:val="0"/>
                      <w:marRight w:val="0"/>
                      <w:marTop w:val="0"/>
                      <w:marBottom w:val="0"/>
                      <w:divBdr>
                        <w:top w:val="none" w:sz="0" w:space="0" w:color="auto"/>
                        <w:left w:val="none" w:sz="0" w:space="0" w:color="auto"/>
                        <w:bottom w:val="none" w:sz="0" w:space="0" w:color="auto"/>
                        <w:right w:val="none" w:sz="0" w:space="0" w:color="auto"/>
                      </w:divBdr>
                      <w:divsChild>
                        <w:div w:id="1956718378">
                          <w:marLeft w:val="0"/>
                          <w:marRight w:val="0"/>
                          <w:marTop w:val="405"/>
                          <w:marBottom w:val="300"/>
                          <w:divBdr>
                            <w:top w:val="none" w:sz="0" w:space="0" w:color="auto"/>
                            <w:left w:val="none" w:sz="0" w:space="0" w:color="auto"/>
                            <w:bottom w:val="none" w:sz="0" w:space="0" w:color="auto"/>
                            <w:right w:val="none" w:sz="0" w:space="0" w:color="auto"/>
                          </w:divBdr>
                          <w:divsChild>
                            <w:div w:id="16123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241921">
      <w:bodyDiv w:val="1"/>
      <w:marLeft w:val="0"/>
      <w:marRight w:val="0"/>
      <w:marTop w:val="0"/>
      <w:marBottom w:val="0"/>
      <w:divBdr>
        <w:top w:val="none" w:sz="0" w:space="0" w:color="auto"/>
        <w:left w:val="none" w:sz="0" w:space="0" w:color="auto"/>
        <w:bottom w:val="none" w:sz="0" w:space="0" w:color="auto"/>
        <w:right w:val="none" w:sz="0" w:space="0" w:color="auto"/>
      </w:divBdr>
      <w:divsChild>
        <w:div w:id="2075425729">
          <w:marLeft w:val="0"/>
          <w:marRight w:val="0"/>
          <w:marTop w:val="0"/>
          <w:marBottom w:val="0"/>
          <w:divBdr>
            <w:top w:val="none" w:sz="0" w:space="0" w:color="auto"/>
            <w:left w:val="none" w:sz="0" w:space="0" w:color="auto"/>
            <w:bottom w:val="none" w:sz="0" w:space="0" w:color="auto"/>
            <w:right w:val="none" w:sz="0" w:space="0" w:color="auto"/>
          </w:divBdr>
          <w:divsChild>
            <w:div w:id="2136480613">
              <w:marLeft w:val="0"/>
              <w:marRight w:val="0"/>
              <w:marTop w:val="0"/>
              <w:marBottom w:val="0"/>
              <w:divBdr>
                <w:top w:val="none" w:sz="0" w:space="0" w:color="auto"/>
                <w:left w:val="none" w:sz="0" w:space="0" w:color="auto"/>
                <w:bottom w:val="none" w:sz="0" w:space="0" w:color="auto"/>
                <w:right w:val="none" w:sz="0" w:space="0" w:color="auto"/>
              </w:divBdr>
              <w:divsChild>
                <w:div w:id="1629314261">
                  <w:marLeft w:val="1"/>
                  <w:marRight w:val="1"/>
                  <w:marTop w:val="0"/>
                  <w:marBottom w:val="0"/>
                  <w:divBdr>
                    <w:top w:val="none" w:sz="0" w:space="0" w:color="auto"/>
                    <w:left w:val="none" w:sz="0" w:space="0" w:color="auto"/>
                    <w:bottom w:val="none" w:sz="0" w:space="0" w:color="auto"/>
                    <w:right w:val="none" w:sz="0" w:space="0" w:color="auto"/>
                  </w:divBdr>
                  <w:divsChild>
                    <w:div w:id="928151593">
                      <w:marLeft w:val="0"/>
                      <w:marRight w:val="0"/>
                      <w:marTop w:val="0"/>
                      <w:marBottom w:val="0"/>
                      <w:divBdr>
                        <w:top w:val="none" w:sz="0" w:space="0" w:color="auto"/>
                        <w:left w:val="none" w:sz="0" w:space="0" w:color="auto"/>
                        <w:bottom w:val="none" w:sz="0" w:space="0" w:color="auto"/>
                        <w:right w:val="none" w:sz="0" w:space="0" w:color="auto"/>
                      </w:divBdr>
                      <w:divsChild>
                        <w:div w:id="2114353902">
                          <w:marLeft w:val="0"/>
                          <w:marRight w:val="0"/>
                          <w:marTop w:val="405"/>
                          <w:marBottom w:val="300"/>
                          <w:divBdr>
                            <w:top w:val="none" w:sz="0" w:space="0" w:color="auto"/>
                            <w:left w:val="none" w:sz="0" w:space="0" w:color="auto"/>
                            <w:bottom w:val="none" w:sz="0" w:space="0" w:color="auto"/>
                            <w:right w:val="none" w:sz="0" w:space="0" w:color="auto"/>
                          </w:divBdr>
                          <w:divsChild>
                            <w:div w:id="24079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m.dk/en/danida-en/about-danida/"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um.dk/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hepp@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Emmanuelle De Vita</dc:creator>
  <cp:lastModifiedBy>Josephine Ippe</cp:lastModifiedBy>
  <cp:revision>2</cp:revision>
  <cp:lastPrinted>2014-06-03T13:35:00Z</cp:lastPrinted>
  <dcterms:created xsi:type="dcterms:W3CDTF">2014-11-10T11:45:00Z</dcterms:created>
  <dcterms:modified xsi:type="dcterms:W3CDTF">2014-11-10T11:45:00Z</dcterms:modified>
</cp:coreProperties>
</file>