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B6" w:rsidRDefault="002D64B6" w:rsidP="002D64B6">
      <w:pPr>
        <w:pStyle w:val="Heading1"/>
        <w:rPr>
          <w:lang w:val="en-GB"/>
        </w:rPr>
      </w:pPr>
      <w:bookmarkStart w:id="0" w:name="_Toc232411980"/>
      <w:bookmarkStart w:id="1" w:name="_Toc232486712"/>
      <w:bookmarkStart w:id="2" w:name="_Toc232837432"/>
      <w:bookmarkStart w:id="3" w:name="_Toc232850560"/>
      <w:bookmarkStart w:id="4" w:name="_Toc240796636"/>
      <w:bookmarkStart w:id="5" w:name="_GoBack"/>
      <w:bookmarkEnd w:id="5"/>
      <w:r w:rsidRPr="005F4F08">
        <w:rPr>
          <w:lang w:val="en-GB"/>
        </w:rPr>
        <w:t>Community Screening</w:t>
      </w:r>
      <w:bookmarkEnd w:id="0"/>
      <w:bookmarkEnd w:id="1"/>
      <w:bookmarkEnd w:id="2"/>
      <w:bookmarkEnd w:id="3"/>
      <w:bookmarkEnd w:id="4"/>
      <w:r>
        <w:rPr>
          <w:lang w:val="en-GB"/>
        </w:rPr>
        <w:t xml:space="preserve"> </w:t>
      </w:r>
      <w:r w:rsidRPr="005F4F08">
        <w:rPr>
          <w:lang w:val="en-GB"/>
        </w:rPr>
        <w:t>Referral Slip</w:t>
      </w:r>
    </w:p>
    <w:p w:rsidR="00B95570" w:rsidRPr="00B95570" w:rsidRDefault="00B95570" w:rsidP="00B95570">
      <w:pPr>
        <w:rPr>
          <w:lang w:val="en-GB"/>
        </w:rPr>
      </w:pPr>
    </w:p>
    <w:tbl>
      <w:tblPr>
        <w:tblW w:w="9299" w:type="dxa"/>
        <w:tblBorders>
          <w:top w:val="single" w:sz="2" w:space="0" w:color="auto"/>
          <w:bottom w:val="single" w:sz="2" w:space="0" w:color="auto"/>
          <w:insideH w:val="single" w:sz="2" w:space="0" w:color="595959"/>
          <w:insideV w:val="single" w:sz="2" w:space="0" w:color="595959"/>
        </w:tblBorders>
        <w:tblCellMar>
          <w:top w:w="58" w:type="dxa"/>
          <w:left w:w="29" w:type="dxa"/>
          <w:bottom w:w="58" w:type="dxa"/>
          <w:right w:w="29" w:type="dxa"/>
        </w:tblCellMar>
        <w:tblLook w:val="01E0" w:firstRow="1" w:lastRow="1" w:firstColumn="1" w:lastColumn="1" w:noHBand="0" w:noVBand="0"/>
      </w:tblPr>
      <w:tblGrid>
        <w:gridCol w:w="4619"/>
        <w:gridCol w:w="4680"/>
      </w:tblGrid>
      <w:tr w:rsidR="002D64B6" w:rsidRPr="005F4F08" w:rsidTr="00797A73">
        <w:trPr>
          <w:trHeight w:val="288"/>
        </w:trPr>
        <w:tc>
          <w:tcPr>
            <w:tcW w:w="4619" w:type="dxa"/>
            <w:tcBorders>
              <w:top w:val="double" w:sz="4" w:space="0" w:color="auto"/>
              <w:bottom w:val="single" w:sz="2" w:space="0" w:color="595959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Name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 xml:space="preserve"> of Child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:</w:t>
            </w:r>
          </w:p>
        </w:tc>
        <w:tc>
          <w:tcPr>
            <w:tcW w:w="4680" w:type="dxa"/>
            <w:tcBorders>
              <w:top w:val="double" w:sz="4" w:space="0" w:color="auto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top w:val="single" w:sz="2" w:space="0" w:color="595959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Family Name: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Name of Mother/Caregiver: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Place of Origin:                                                                          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Referral Health Facility:</w:t>
            </w: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Date of </w:t>
            </w:r>
            <w:r>
              <w:rPr>
                <w:rFonts w:ascii="Calibri" w:hAnsi="Calibri"/>
                <w:b/>
                <w:bCs/>
                <w:sz w:val="18"/>
                <w:lang w:val="en-GB"/>
              </w:rPr>
              <w:t xml:space="preserve">Community 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Outreach: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288"/>
        </w:trPr>
        <w:tc>
          <w:tcPr>
            <w:tcW w:w="4619" w:type="dxa"/>
            <w:tcBorders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Bilateral Pitting Oedema:   </w:t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sym w:font="Wingdings" w:char="F06F"/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t xml:space="preserve">Yes   </w:t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sym w:font="Wingdings" w:char="F06F"/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t>No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                                 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MUA</w:t>
            </w:r>
            <w:r w:rsidRPr="00510B9A">
              <w:rPr>
                <w:rFonts w:ascii="Calibri" w:hAnsi="Calibri"/>
                <w:b/>
                <w:bCs/>
                <w:sz w:val="18"/>
                <w:lang w:val="en-GB"/>
              </w:rPr>
              <w:t>C:</w:t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t xml:space="preserve">                   </w:t>
            </w:r>
            <w:r>
              <w:rPr>
                <w:rFonts w:ascii="Calibri" w:hAnsi="Calibri"/>
                <w:bCs/>
                <w:sz w:val="18"/>
                <w:lang w:val="en-GB"/>
              </w:rPr>
              <w:t xml:space="preserve">     </w:t>
            </w:r>
            <w:r w:rsidRPr="00510B9A">
              <w:rPr>
                <w:rFonts w:ascii="Calibri" w:hAnsi="Calibri"/>
                <w:bCs/>
                <w:sz w:val="18"/>
                <w:lang w:val="en-GB"/>
              </w:rPr>
              <w:t xml:space="preserve">     mm</w:t>
            </w: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                        </w:t>
            </w:r>
          </w:p>
        </w:tc>
      </w:tr>
      <w:tr w:rsidR="002D64B6" w:rsidRPr="005F4F08" w:rsidTr="00797A73">
        <w:trPr>
          <w:trHeight w:val="720"/>
        </w:trPr>
        <w:tc>
          <w:tcPr>
            <w:tcW w:w="9299" w:type="dxa"/>
            <w:gridSpan w:val="2"/>
            <w:tcBorders>
              <w:bottom w:val="single" w:sz="2" w:space="0" w:color="595959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Other Findings:</w:t>
            </w: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bCs/>
                <w:sz w:val="18"/>
                <w:lang w:val="en-GB"/>
              </w:rPr>
            </w:pPr>
          </w:p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</w:p>
        </w:tc>
      </w:tr>
      <w:tr w:rsidR="002D64B6" w:rsidRPr="005F4F08" w:rsidTr="00797A73">
        <w:trPr>
          <w:trHeight w:val="720"/>
        </w:trPr>
        <w:tc>
          <w:tcPr>
            <w:tcW w:w="4619" w:type="dxa"/>
            <w:tcBorders>
              <w:top w:val="single" w:sz="2" w:space="0" w:color="595959"/>
              <w:bottom w:val="double" w:sz="4" w:space="0" w:color="000000"/>
              <w:right w:val="nil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 xml:space="preserve">Name of Community Outreach Worker:                                 </w:t>
            </w:r>
          </w:p>
        </w:tc>
        <w:tc>
          <w:tcPr>
            <w:tcW w:w="4680" w:type="dxa"/>
            <w:tcBorders>
              <w:top w:val="single" w:sz="2" w:space="0" w:color="595959"/>
              <w:left w:val="nil"/>
              <w:bottom w:val="double" w:sz="4" w:space="0" w:color="000000"/>
            </w:tcBorders>
            <w:shd w:val="clear" w:color="auto" w:fill="auto"/>
          </w:tcPr>
          <w:p w:rsidR="002D64B6" w:rsidRPr="005F4F08" w:rsidRDefault="002D64B6" w:rsidP="00797A73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5F4F08">
              <w:rPr>
                <w:rFonts w:ascii="Calibri" w:hAnsi="Calibri"/>
                <w:b/>
                <w:bCs/>
                <w:sz w:val="18"/>
                <w:lang w:val="en-GB"/>
              </w:rPr>
              <w:t>Signature:</w:t>
            </w:r>
          </w:p>
        </w:tc>
      </w:tr>
    </w:tbl>
    <w:p w:rsidR="002D64B6" w:rsidRPr="005F4F08" w:rsidRDefault="002D64B6" w:rsidP="002D64B6">
      <w:pPr>
        <w:tabs>
          <w:tab w:val="num" w:pos="720"/>
        </w:tabs>
        <w:rPr>
          <w:rFonts w:ascii="Calibri" w:hAnsi="Calibri"/>
          <w:lang w:val="en-GB"/>
        </w:rPr>
      </w:pPr>
    </w:p>
    <w:p w:rsidR="00B9291B" w:rsidRDefault="00B9291B" w:rsidP="002C0A76">
      <w:pPr>
        <w:pStyle w:val="Heading1"/>
      </w:pPr>
    </w:p>
    <w:sectPr w:rsidR="00B9291B" w:rsidSect="006E3490">
      <w:headerReference w:type="first" r:id="rId7"/>
      <w:type w:val="nextColumn"/>
      <w:pgSz w:w="11907" w:h="16839" w:code="9"/>
      <w:pgMar w:top="994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570" w:rsidRDefault="00B95570" w:rsidP="00B95570">
      <w:r>
        <w:separator/>
      </w:r>
    </w:p>
  </w:endnote>
  <w:endnote w:type="continuationSeparator" w:id="0">
    <w:p w:rsidR="00B95570" w:rsidRDefault="00B95570" w:rsidP="00B9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570" w:rsidRDefault="00B95570" w:rsidP="00B95570">
      <w:r>
        <w:separator/>
      </w:r>
    </w:p>
  </w:footnote>
  <w:footnote w:type="continuationSeparator" w:id="0">
    <w:p w:rsidR="00B95570" w:rsidRDefault="00B95570" w:rsidP="00B95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570" w:rsidRPr="00B95570" w:rsidRDefault="00B95570" w:rsidP="00B95570">
    <w:pPr>
      <w:pStyle w:val="Header"/>
      <w:ind w:left="-360" w:right="-333"/>
      <w:jc w:val="center"/>
      <w:rPr>
        <w:rFonts w:asciiTheme="minorHAnsi" w:hAnsiTheme="minorHAnsi"/>
        <w:color w:val="365F91" w:themeColor="accent1" w:themeShade="BF"/>
        <w:sz w:val="16"/>
        <w:szCs w:val="16"/>
      </w:rPr>
    </w:pP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FANTA-2 Generic CMAM Job Aids, </w:t>
    </w:r>
    <w:r w:rsidRPr="00FD00F7">
      <w:rPr>
        <w:rFonts w:asciiTheme="minorHAnsi" w:hAnsiTheme="minorHAnsi"/>
        <w:b/>
        <w:color w:val="365F91" w:themeColor="accent1" w:themeShade="BF"/>
        <w:sz w:val="16"/>
        <w:szCs w:val="16"/>
      </w:rPr>
      <w:t>July 2010 Version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. Adapt to your national context and visit </w:t>
    </w:r>
    <w:hyperlink r:id="rId1" w:history="1">
      <w:r w:rsidR="00550FE5" w:rsidRPr="005A7E0C">
        <w:rPr>
          <w:rStyle w:val="Hyperlink"/>
          <w:rFonts w:asciiTheme="minorHAnsi" w:hAnsiTheme="minorHAnsi"/>
          <w:sz w:val="16"/>
          <w:szCs w:val="16"/>
        </w:rPr>
        <w:t>www.fantaproject.org</w:t>
      </w:r>
    </w:hyperlink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for </w:t>
    </w:r>
    <w:r>
      <w:rPr>
        <w:rFonts w:asciiTheme="minorHAnsi" w:hAnsiTheme="minorHAnsi"/>
        <w:color w:val="365F91" w:themeColor="accent1" w:themeShade="BF"/>
        <w:sz w:val="16"/>
        <w:szCs w:val="16"/>
      </w:rPr>
      <w:t>updates</w:t>
    </w:r>
    <w:r w:rsidRPr="00FD00F7">
      <w:rPr>
        <w:rFonts w:asciiTheme="minorHAnsi" w:hAnsiTheme="minorHAnsi"/>
        <w:color w:val="365F91" w:themeColor="accent1" w:themeShade="BF"/>
        <w:sz w:val="16"/>
        <w:szCs w:val="16"/>
      </w:rPr>
      <w:t xml:space="preserve"> as available.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B6"/>
    <w:rsid w:val="000A7FD0"/>
    <w:rsid w:val="001F3154"/>
    <w:rsid w:val="001F4F2B"/>
    <w:rsid w:val="00287962"/>
    <w:rsid w:val="002B3A2E"/>
    <w:rsid w:val="002C0A76"/>
    <w:rsid w:val="002D64B6"/>
    <w:rsid w:val="0047175E"/>
    <w:rsid w:val="00487187"/>
    <w:rsid w:val="00550FE5"/>
    <w:rsid w:val="00570C7D"/>
    <w:rsid w:val="00605910"/>
    <w:rsid w:val="006732FF"/>
    <w:rsid w:val="006A0AF7"/>
    <w:rsid w:val="006E3490"/>
    <w:rsid w:val="007549CC"/>
    <w:rsid w:val="007734EC"/>
    <w:rsid w:val="007746C4"/>
    <w:rsid w:val="007F403A"/>
    <w:rsid w:val="00850F46"/>
    <w:rsid w:val="00881659"/>
    <w:rsid w:val="00A11C43"/>
    <w:rsid w:val="00A13648"/>
    <w:rsid w:val="00AA1072"/>
    <w:rsid w:val="00B9291B"/>
    <w:rsid w:val="00B95570"/>
    <w:rsid w:val="00BF0514"/>
    <w:rsid w:val="00CB37E2"/>
    <w:rsid w:val="00E01E25"/>
    <w:rsid w:val="00E25051"/>
    <w:rsid w:val="00F269E8"/>
    <w:rsid w:val="00F3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4B6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95570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5570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B955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95570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55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570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B9557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4B6"/>
    <w:rPr>
      <w:rFonts w:eastAsia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95570"/>
    <w:pPr>
      <w:keepNext/>
      <w:keepLines/>
      <w:outlineLvl w:val="0"/>
    </w:pPr>
    <w:rPr>
      <w:rFonts w:asciiTheme="minorHAnsi" w:eastAsiaTheme="majorEastAsia" w:hAnsiTheme="minorHAnsi" w:cstheme="majorBidi"/>
      <w:b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5570"/>
    <w:rPr>
      <w:rFonts w:asciiTheme="minorHAnsi" w:eastAsiaTheme="majorEastAsia" w:hAnsiTheme="minorHAnsi" w:cstheme="majorBidi"/>
      <w:bCs/>
      <w:sz w:val="36"/>
      <w:szCs w:val="28"/>
    </w:rPr>
  </w:style>
  <w:style w:type="paragraph" w:styleId="Header">
    <w:name w:val="header"/>
    <w:basedOn w:val="Normal"/>
    <w:link w:val="HeaderChar"/>
    <w:unhideWhenUsed/>
    <w:rsid w:val="00B955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95570"/>
    <w:rPr>
      <w:rFonts w:eastAsia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55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570"/>
    <w:rPr>
      <w:rFonts w:eastAsia="Times New Roman"/>
      <w:szCs w:val="20"/>
    </w:rPr>
  </w:style>
  <w:style w:type="character" w:styleId="Hyperlink">
    <w:name w:val="Hyperlink"/>
    <w:basedOn w:val="DefaultParagraphFont"/>
    <w:uiPriority w:val="99"/>
    <w:rsid w:val="00B955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ntaproje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AED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Deconinck</dc:creator>
  <cp:lastModifiedBy>Juliana Kluge</cp:lastModifiedBy>
  <cp:revision>3</cp:revision>
  <dcterms:created xsi:type="dcterms:W3CDTF">2013-03-18T15:01:00Z</dcterms:created>
  <dcterms:modified xsi:type="dcterms:W3CDTF">2013-03-18T15:02:00Z</dcterms:modified>
</cp:coreProperties>
</file>