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405F" w:rsidRPr="007F5A99" w:rsidTr="007F5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</w:t>
            </w:r>
            <w:r w:rsidR="007F5A99" w:rsidRPr="007F5A99"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DON</w:t>
            </w:r>
            <w:r w:rsidR="007F5A99" w:rsidRPr="007F5A99">
              <w:rPr>
                <w:rFonts w:cstheme="minorHAnsi"/>
                <w:sz w:val="24"/>
                <w:szCs w:val="24"/>
              </w:rPr>
              <w:t>’</w:t>
            </w:r>
            <w:r w:rsidRPr="007F5A99">
              <w:rPr>
                <w:rFonts w:cstheme="minorHAnsi"/>
                <w:sz w:val="24"/>
                <w:szCs w:val="24"/>
              </w:rPr>
              <w:t>T</w:t>
            </w:r>
            <w:r w:rsidR="007F5A99" w:rsidRPr="007F5A99">
              <w:rPr>
                <w:rFonts w:cstheme="minorHAnsi"/>
                <w:sz w:val="24"/>
                <w:szCs w:val="24"/>
              </w:rPr>
              <w:t>s</w:t>
            </w: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allow the survivor to approach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you. Listen to their needs.</w:t>
            </w: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ignore someone who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approaches you and shares that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s/he has experienced something bad,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something uncomfortable, something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wrong and/or violence.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ask how you can support with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any basic urgent needs first. Some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survivors may need immediate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medical care or clothing.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force help on people by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being intrusive or pushy.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ask the survivor if s/he feels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comfortable talking to you in your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current location. If a survivor is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accompanied by someone, do not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assume it is safe to talk to the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survivor about their experience in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front of that person.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overreact. Stay calm.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provide practical support like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offering water, a private place to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sit, a tissue etc.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pressure the survivor into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sharing more information beyond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what s/he feels comfortable sharing.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The details of what happened and by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whom are not important or relevant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to your role in listening and providing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information on available services.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DO, to the best of your ability, ask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the survivor to choose someone s/he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feels comfortable with to translate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for and/or support them if needed.</w:t>
            </w: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ask if someone has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experienced GBV, has been raped,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has been hit etc.</w:t>
            </w: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treat any information shared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with confidentiality. If you need to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 xml:space="preserve">seek </w:t>
            </w:r>
            <w:proofErr w:type="spellStart"/>
            <w:r w:rsidRPr="007F5A99">
              <w:rPr>
                <w:rFonts w:cstheme="minorHAnsi"/>
                <w:sz w:val="24"/>
                <w:szCs w:val="24"/>
              </w:rPr>
              <w:t>advise</w:t>
            </w:r>
            <w:proofErr w:type="spellEnd"/>
            <w:r w:rsidRPr="007F5A99">
              <w:rPr>
                <w:rFonts w:cstheme="minorHAnsi"/>
                <w:sz w:val="24"/>
                <w:szCs w:val="24"/>
              </w:rPr>
              <w:t xml:space="preserve"> and guidance on how to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best support a survivor, ask for the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survivor’s permission to talk to a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specialist or colleague. Do so without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revealing the personal identifiers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lastRenderedPageBreak/>
              <w:t>of the survivor.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lastRenderedPageBreak/>
              <w:t>DO NOT write anything down, take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photos of the survivor, record the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conversation on your phone or other device,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or inform others including the media.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deal” or unimportant. What matters is how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the survivor feels about their experience.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lastRenderedPageBreak/>
              <w:t>DO manage any expectations on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the limits of your confidentiality,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if applicable in your context.2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ask questions about what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happened. Instead, listen and ask what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you can do to support.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manage expectations on your role.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make comparisons between the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person’s experience and something that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happened to another person. Do not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communicate that the situation is “not a big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deal” or unimportant. What matters is how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the survivor feels about their experience.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listen more than you speak.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doubt or contradict what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someone tells you. Remember your role is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to listen without judgment and to provide</w:t>
            </w:r>
          </w:p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information on available services.</w:t>
            </w: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say some statements of comfort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and support; reinforce that what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happened to them was not their fault.</w:t>
            </w: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exaggerate your skills,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make false promises or provide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false information.</w:t>
            </w:r>
          </w:p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respect the rights of the survivor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to make their own decisions.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assume you know what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someone wants or needs. Some actions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may put someone at further risk of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stigma, retaliation, or harm.</w:t>
            </w:r>
          </w:p>
          <w:p w:rsidR="003F405F" w:rsidRPr="007F5A99" w:rsidRDefault="003F405F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share information on all services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that may be available, even if not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GBV specialized services.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make assumptions about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someone or their experiences, and do not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discriminate for any reason including age,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marital status, disability, religion, ethnicity,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class, sexual orientation, gender identity,</w:t>
            </w:r>
          </w:p>
          <w:p w:rsidR="003F405F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identity of the perpetrator(s) etc.</w:t>
            </w: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tell the survivor that s/he does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not have to make any decisions now,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s/he can change their mind and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access these services in the future.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try to make peace, reconcile or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resolve the situation between someone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who experienced GBV and anyone else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(such as the perpetrator, or any third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person such as a family member,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community committee member,</w:t>
            </w:r>
          </w:p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community leader etc.)</w:t>
            </w:r>
          </w:p>
          <w:p w:rsidR="003F405F" w:rsidRPr="007F5A99" w:rsidRDefault="003F405F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lastRenderedPageBreak/>
              <w:t>DO ask if there is someone, a friend,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family member, caregiver or anyone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else who the survivor trusts to go to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for support.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share the details of the incident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and personal identifiers of the survivor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with anyone. This includes the survivor’s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family members, police/security forces,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community leaders, colleagues, supervisors,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etc. Sharing this information can</w:t>
            </w:r>
          </w:p>
          <w:p w:rsidR="00332238" w:rsidRPr="007F5A99" w:rsidRDefault="00332238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lead to more harm for the survivor.</w:t>
            </w:r>
          </w:p>
          <w:p w:rsidR="003F405F" w:rsidRPr="007F5A99" w:rsidRDefault="003F405F" w:rsidP="00332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offer your phone or communication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device, if you feel safe doing so,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to the survivor to contact someone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s/he trusts.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32238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NOT ask about or contact the</w:t>
            </w:r>
          </w:p>
          <w:p w:rsidR="003F405F" w:rsidRPr="007F5A99" w:rsidRDefault="00332238" w:rsidP="00332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survivor after you end the conversation.</w:t>
            </w:r>
          </w:p>
        </w:tc>
      </w:tr>
      <w:tr w:rsidR="003F405F" w:rsidRPr="007F5A99" w:rsidTr="007F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ask for permission from the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survivor before taking any action.</w:t>
            </w:r>
          </w:p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3F405F" w:rsidRPr="007F5A99" w:rsidTr="007F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405F" w:rsidRPr="007F5A99" w:rsidRDefault="003F405F" w:rsidP="003F405F">
            <w:pPr>
              <w:rPr>
                <w:rFonts w:cstheme="minorHAnsi"/>
                <w:sz w:val="24"/>
                <w:szCs w:val="24"/>
              </w:rPr>
            </w:pPr>
            <w:r w:rsidRPr="007F5A99">
              <w:rPr>
                <w:rFonts w:cstheme="minorHAnsi"/>
                <w:sz w:val="24"/>
                <w:szCs w:val="24"/>
              </w:rPr>
              <w:t>DO end the conversation supportively</w:t>
            </w:r>
          </w:p>
        </w:tc>
        <w:tc>
          <w:tcPr>
            <w:tcW w:w="4675" w:type="dxa"/>
          </w:tcPr>
          <w:p w:rsidR="003F405F" w:rsidRPr="007F5A99" w:rsidRDefault="003F405F" w:rsidP="003F4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B25371" w:rsidRPr="007F5A99" w:rsidRDefault="00B25371" w:rsidP="003F405F">
      <w:pPr>
        <w:rPr>
          <w:rFonts w:cstheme="minorHAnsi"/>
          <w:sz w:val="24"/>
          <w:szCs w:val="24"/>
        </w:rPr>
      </w:pPr>
    </w:p>
    <w:sectPr w:rsidR="00B25371" w:rsidRPr="007F5A99" w:rsidSect="003E2A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CD" w:rsidRDefault="00FF55CD" w:rsidP="00FF2FDA">
      <w:pPr>
        <w:spacing w:after="0" w:line="240" w:lineRule="auto"/>
      </w:pPr>
      <w:r>
        <w:separator/>
      </w:r>
    </w:p>
  </w:endnote>
  <w:endnote w:type="continuationSeparator" w:id="0">
    <w:p w:rsidR="00FF55CD" w:rsidRDefault="00FF55CD" w:rsidP="00FF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CD" w:rsidRDefault="00FF55CD" w:rsidP="00FF2FDA">
      <w:pPr>
        <w:spacing w:after="0" w:line="240" w:lineRule="auto"/>
      </w:pPr>
      <w:r>
        <w:separator/>
      </w:r>
    </w:p>
  </w:footnote>
  <w:footnote w:type="continuationSeparator" w:id="0">
    <w:p w:rsidR="00FF55CD" w:rsidRDefault="00FF55CD" w:rsidP="00FF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FDA" w:rsidRPr="0094030A" w:rsidRDefault="00FF2FDA" w:rsidP="00FF2FDA">
    <w:pPr>
      <w:pStyle w:val="Header"/>
      <w:jc w:val="center"/>
      <w:rPr>
        <w:b/>
        <w:bCs/>
        <w:color w:val="CC66FF"/>
      </w:rPr>
    </w:pPr>
    <w:r w:rsidRPr="0094030A">
      <w:rPr>
        <w:rFonts w:ascii="Arial" w:hAnsi="Arial"/>
        <w:b/>
        <w:bCs/>
        <w:noProof/>
        <w:color w:val="CC66FF"/>
      </w:rPr>
      <w:drawing>
        <wp:anchor distT="0" distB="0" distL="114300" distR="114300" simplePos="0" relativeHeight="251659264" behindDoc="0" locked="0" layoutInCell="1" allowOverlap="1" wp14:anchorId="1B4395D9" wp14:editId="0AD8653A">
          <wp:simplePos x="0" y="0"/>
          <wp:positionH relativeFrom="column">
            <wp:posOffset>-628650</wp:posOffset>
          </wp:positionH>
          <wp:positionV relativeFrom="paragraph">
            <wp:posOffset>-342900</wp:posOffset>
          </wp:positionV>
          <wp:extent cx="790575" cy="800100"/>
          <wp:effectExtent l="0" t="0" r="9525" b="0"/>
          <wp:wrapNone/>
          <wp:docPr id="1" name="Picture Placeholder 9"/>
          <wp:cNvGraphicFramePr>
            <a:graphicFrameLocks xmlns:a="http://schemas.openxmlformats.org/drawingml/2006/main" noGrp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Placeholder 9"/>
                  <pic:cNvPicPr>
                    <a:picLocks no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6140" b="-16140"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030A">
      <w:rPr>
        <w:b/>
        <w:bCs/>
        <w:color w:val="CC66FF"/>
      </w:rPr>
      <w:t>Guidelines for Integrating Gender-based Violence Interventions in Humanitarian Action</w:t>
    </w:r>
  </w:p>
  <w:p w:rsidR="00FF2FDA" w:rsidRDefault="00FF2FDA" w:rsidP="00FF2FDA">
    <w:pPr>
      <w:pStyle w:val="Header"/>
      <w:jc w:val="center"/>
      <w:rPr>
        <w:b/>
        <w:bCs/>
        <w:color w:val="CC66FF"/>
      </w:rPr>
    </w:pPr>
  </w:p>
  <w:p w:rsidR="0080326E" w:rsidRPr="0094030A" w:rsidRDefault="0080326E" w:rsidP="00FF2FDA">
    <w:pPr>
      <w:pStyle w:val="Header"/>
      <w:jc w:val="center"/>
      <w:rPr>
        <w:b/>
        <w:bCs/>
        <w:color w:val="CC66FF"/>
      </w:rPr>
    </w:pPr>
  </w:p>
  <w:p w:rsidR="00714C04" w:rsidRPr="00714C04" w:rsidRDefault="003F405F" w:rsidP="00714C04">
    <w:pPr>
      <w:jc w:val="center"/>
      <w:rPr>
        <w:rFonts w:ascii="Arial Narrow" w:hAnsi="Arial Narrow"/>
        <w:bCs/>
        <w:color w:val="660066"/>
      </w:rPr>
    </w:pPr>
    <w:r>
      <w:rPr>
        <w:rFonts w:ascii="Arial Narrow" w:hAnsi="Arial Narrow"/>
        <w:bCs/>
        <w:color w:val="660066"/>
      </w:rPr>
      <w:t xml:space="preserve">List of Do and Don’ts for responding to a GBV survivor </w:t>
    </w:r>
  </w:p>
  <w:p w:rsidR="00714C04" w:rsidRPr="00272BC2" w:rsidRDefault="00714C04" w:rsidP="00714C04">
    <w:pPr>
      <w:rPr>
        <w:rFonts w:ascii="Arial Narrow" w:hAnsi="Arial Narrow"/>
        <w:b/>
      </w:rPr>
    </w:pPr>
  </w:p>
  <w:p w:rsidR="00FF2FDA" w:rsidRDefault="00FF2FDA" w:rsidP="00D13A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A749F"/>
    <w:multiLevelType w:val="hybridMultilevel"/>
    <w:tmpl w:val="A9AE1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FDA"/>
    <w:rsid w:val="00073213"/>
    <w:rsid w:val="000B1A80"/>
    <w:rsid w:val="00111649"/>
    <w:rsid w:val="0015406F"/>
    <w:rsid w:val="001A6B9D"/>
    <w:rsid w:val="001B2758"/>
    <w:rsid w:val="00283456"/>
    <w:rsid w:val="002C6B15"/>
    <w:rsid w:val="00332238"/>
    <w:rsid w:val="00352EF2"/>
    <w:rsid w:val="003E2A58"/>
    <w:rsid w:val="003F405F"/>
    <w:rsid w:val="00484C1C"/>
    <w:rsid w:val="00596829"/>
    <w:rsid w:val="00714C04"/>
    <w:rsid w:val="007F5A99"/>
    <w:rsid w:val="007F6982"/>
    <w:rsid w:val="0080326E"/>
    <w:rsid w:val="00810AA4"/>
    <w:rsid w:val="00884E16"/>
    <w:rsid w:val="00906DBB"/>
    <w:rsid w:val="0094030A"/>
    <w:rsid w:val="00956B28"/>
    <w:rsid w:val="00B05F30"/>
    <w:rsid w:val="00B107C0"/>
    <w:rsid w:val="00B126E2"/>
    <w:rsid w:val="00B25371"/>
    <w:rsid w:val="00CA6D5B"/>
    <w:rsid w:val="00D13AF2"/>
    <w:rsid w:val="00D5412C"/>
    <w:rsid w:val="00E36A4A"/>
    <w:rsid w:val="00F315EC"/>
    <w:rsid w:val="00FF2FDA"/>
    <w:rsid w:val="00F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E34A0"/>
  <w15:chartTrackingRefBased/>
  <w15:docId w15:val="{C3EEE278-11DA-454B-8FED-B7EC04C3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FDA"/>
  </w:style>
  <w:style w:type="paragraph" w:styleId="Footer">
    <w:name w:val="footer"/>
    <w:basedOn w:val="Normal"/>
    <w:link w:val="FooterChar"/>
    <w:uiPriority w:val="99"/>
    <w:unhideWhenUsed/>
    <w:rsid w:val="00FF2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FDA"/>
  </w:style>
  <w:style w:type="table" w:styleId="TableGrid">
    <w:name w:val="Table Grid"/>
    <w:basedOn w:val="TableNormal"/>
    <w:uiPriority w:val="39"/>
    <w:rsid w:val="00FF2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4C0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Light">
    <w:name w:val="Grid Table Light"/>
    <w:basedOn w:val="TableNormal"/>
    <w:uiPriority w:val="40"/>
    <w:rsid w:val="007F5A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F5A9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yamout</dc:creator>
  <cp:keywords/>
  <dc:description/>
  <cp:lastModifiedBy>selina yamout</cp:lastModifiedBy>
  <cp:revision>3</cp:revision>
  <dcterms:created xsi:type="dcterms:W3CDTF">2019-06-29T13:58:00Z</dcterms:created>
  <dcterms:modified xsi:type="dcterms:W3CDTF">2019-06-29T14:03:00Z</dcterms:modified>
</cp:coreProperties>
</file>