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288"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ayout w:type="fixed"/>
        <w:tblCellMar>
          <w:left w:w="0" w:type="dxa"/>
          <w:right w:w="0" w:type="dxa"/>
        </w:tblCellMar>
        <w:tblLook w:val="04A0" w:firstRow="1" w:lastRow="0" w:firstColumn="1" w:lastColumn="0" w:noHBand="0" w:noVBand="1"/>
      </w:tblPr>
      <w:tblGrid>
        <w:gridCol w:w="3617"/>
        <w:gridCol w:w="6671"/>
      </w:tblGrid>
      <w:tr w:rsidR="00A27FD9" w:rsidRPr="00F74D7A" w14:paraId="290C11C4" w14:textId="77777777" w:rsidTr="003033BB">
        <w:trPr>
          <w:cantSplit/>
          <w:trHeight w:hRule="exact" w:val="4791"/>
        </w:trPr>
        <w:tc>
          <w:tcPr>
            <w:tcW w:w="3617" w:type="dxa"/>
            <w:shd w:val="clear" w:color="auto" w:fill="D54B2A"/>
            <w:tcMar>
              <w:left w:w="284" w:type="dxa"/>
              <w:bottom w:w="0" w:type="dxa"/>
              <w:right w:w="284" w:type="dxa"/>
            </w:tcMar>
          </w:tcPr>
          <w:p w14:paraId="0829A9F1" w14:textId="256A3D44" w:rsidR="00A27FD9" w:rsidRPr="00F74D7A" w:rsidRDefault="001A6EAE" w:rsidP="009B1EF2">
            <w:pPr>
              <w:spacing w:after="100" w:afterAutospacing="1"/>
              <w:ind w:right="-144"/>
              <w:contextualSpacing/>
              <w:jc w:val="both"/>
              <w:rPr>
                <w:rFonts w:asciiTheme="minorHAnsi" w:hAnsiTheme="minorHAnsi" w:cstheme="minorHAnsi"/>
                <w:color w:val="FFFFFF" w:themeColor="background1"/>
                <w:spacing w:val="-8"/>
                <w:sz w:val="40"/>
                <w:szCs w:val="40"/>
              </w:rPr>
            </w:pPr>
            <w:r>
              <w:rPr>
                <w:rFonts w:asciiTheme="minorHAnsi" w:hAnsiTheme="minorHAnsi" w:cstheme="minorHAnsi"/>
                <w:noProof/>
                <w:color w:val="FFFFFF" w:themeColor="background1"/>
                <w:spacing w:val="-8"/>
                <w:sz w:val="40"/>
                <w:szCs w:val="40"/>
                <w:lang w:eastAsia="en-GB"/>
              </w:rPr>
              <w:t>Nutrition</w:t>
            </w:r>
            <w:r w:rsidR="003033BB" w:rsidRPr="00F74D7A">
              <w:rPr>
                <w:rFonts w:asciiTheme="minorHAnsi" w:hAnsiTheme="minorHAnsi" w:cstheme="minorHAnsi"/>
                <w:noProof/>
                <w:color w:val="FFFFFF" w:themeColor="background1"/>
                <w:spacing w:val="-8"/>
                <w:sz w:val="40"/>
                <w:szCs w:val="40"/>
                <w:lang w:eastAsia="en-GB"/>
              </w:rPr>
              <w:t xml:space="preserve"> Emergency Response Preparedness</w:t>
            </w:r>
            <w:r w:rsidR="00E32D33" w:rsidRPr="00F74D7A">
              <w:rPr>
                <w:rFonts w:asciiTheme="minorHAnsi" w:hAnsiTheme="minorHAnsi" w:cstheme="minorHAnsi"/>
                <w:noProof/>
                <w:color w:val="FFFFFF" w:themeColor="background1"/>
                <w:spacing w:val="-8"/>
                <w:sz w:val="40"/>
                <w:szCs w:val="40"/>
                <w:lang w:eastAsia="en-GB"/>
              </w:rPr>
              <w:t xml:space="preserve"> (ERP)</w:t>
            </w:r>
            <w:r w:rsidR="00AD5E6B" w:rsidRPr="00F74D7A">
              <w:rPr>
                <w:rFonts w:asciiTheme="minorHAnsi" w:hAnsiTheme="minorHAnsi" w:cstheme="minorHAnsi"/>
                <w:noProof/>
                <w:color w:val="FFFFFF" w:themeColor="background1"/>
                <w:spacing w:val="-8"/>
                <w:sz w:val="40"/>
                <w:szCs w:val="40"/>
                <w:lang w:eastAsia="en-GB"/>
              </w:rPr>
              <w:t xml:space="preserve"> </w:t>
            </w:r>
            <w:r w:rsidR="003033BB" w:rsidRPr="00F74D7A">
              <w:rPr>
                <w:rFonts w:asciiTheme="minorHAnsi" w:hAnsiTheme="minorHAnsi" w:cstheme="minorHAnsi"/>
                <w:noProof/>
                <w:color w:val="FFFFFF" w:themeColor="background1"/>
                <w:spacing w:val="-8"/>
                <w:sz w:val="40"/>
                <w:szCs w:val="40"/>
                <w:lang w:eastAsia="en-GB"/>
              </w:rPr>
              <w:t>plan</w:t>
            </w:r>
          </w:p>
          <w:p w14:paraId="7A30F465" w14:textId="77777777" w:rsidR="009B1EF2" w:rsidRPr="00F74D7A" w:rsidRDefault="009B1EF2" w:rsidP="00A27FD9">
            <w:pPr>
              <w:spacing w:after="100" w:afterAutospacing="1"/>
              <w:contextualSpacing/>
              <w:rPr>
                <w:rFonts w:asciiTheme="minorHAnsi" w:hAnsiTheme="minorHAnsi" w:cstheme="minorHAnsi"/>
                <w:b/>
                <w:color w:val="FFFFFF" w:themeColor="background1"/>
                <w:sz w:val="30"/>
                <w:szCs w:val="30"/>
              </w:rPr>
            </w:pPr>
          </w:p>
          <w:p w14:paraId="3F8F6DE9" w14:textId="3BE44876" w:rsidR="00AD5E6B" w:rsidRPr="00F74D7A" w:rsidRDefault="000E462E" w:rsidP="00334B74">
            <w:pPr>
              <w:spacing w:after="200" w:line="276" w:lineRule="auto"/>
              <w:rPr>
                <w:rFonts w:asciiTheme="minorHAnsi" w:hAnsiTheme="minorHAnsi" w:cstheme="minorHAnsi"/>
                <w:b/>
                <w:color w:val="FFFFFF" w:themeColor="background1"/>
                <w:sz w:val="40"/>
                <w:szCs w:val="40"/>
              </w:rPr>
            </w:pPr>
            <w:r w:rsidRPr="00F74D7A">
              <w:rPr>
                <w:rFonts w:asciiTheme="minorHAnsi" w:hAnsiTheme="minorHAnsi" w:cstheme="minorHAnsi"/>
                <w:b/>
                <w:color w:val="FFFFFF" w:themeColor="background1"/>
                <w:sz w:val="40"/>
                <w:szCs w:val="40"/>
              </w:rPr>
              <w:t>Zwantipolis</w:t>
            </w:r>
          </w:p>
          <w:p w14:paraId="431CC9D1" w14:textId="02BD22AC" w:rsidR="00334B74" w:rsidRPr="00F74D7A" w:rsidRDefault="00BF1EAF" w:rsidP="003033BB">
            <w:pPr>
              <w:spacing w:line="276" w:lineRule="auto"/>
              <w:rPr>
                <w:rFonts w:asciiTheme="minorHAnsi" w:hAnsiTheme="minorHAnsi" w:cstheme="minorHAnsi"/>
                <w:b/>
                <w:color w:val="FFFFFF" w:themeColor="background1"/>
                <w:sz w:val="30"/>
                <w:szCs w:val="30"/>
              </w:rPr>
            </w:pPr>
            <w:r w:rsidRPr="00F74D7A">
              <w:rPr>
                <w:rFonts w:asciiTheme="minorHAnsi" w:hAnsiTheme="minorHAnsi" w:cstheme="minorHAnsi"/>
                <w:b/>
                <w:color w:val="FFFFFF" w:themeColor="background1"/>
                <w:sz w:val="30"/>
                <w:szCs w:val="30"/>
              </w:rPr>
              <w:t>December</w:t>
            </w:r>
            <w:r w:rsidR="000E462E" w:rsidRPr="00F74D7A">
              <w:rPr>
                <w:rFonts w:asciiTheme="minorHAnsi" w:hAnsiTheme="minorHAnsi" w:cstheme="minorHAnsi"/>
                <w:b/>
                <w:color w:val="FFFFFF" w:themeColor="background1"/>
                <w:sz w:val="30"/>
                <w:szCs w:val="30"/>
              </w:rPr>
              <w:t xml:space="preserve"> 2022</w:t>
            </w:r>
          </w:p>
          <w:p w14:paraId="2A20C4B2" w14:textId="59F25577" w:rsidR="00A27FD9" w:rsidRPr="00F74D7A" w:rsidRDefault="00334B74" w:rsidP="00BF1EAF">
            <w:pPr>
              <w:rPr>
                <w:rFonts w:asciiTheme="minorHAnsi" w:hAnsiTheme="minorHAnsi" w:cstheme="minorHAnsi"/>
                <w:b/>
                <w:color w:val="FFFFFF" w:themeColor="background1"/>
                <w:szCs w:val="20"/>
              </w:rPr>
            </w:pPr>
            <w:r w:rsidRPr="00F74D7A">
              <w:rPr>
                <w:rFonts w:asciiTheme="minorHAnsi" w:hAnsiTheme="minorHAnsi" w:cstheme="minorHAnsi"/>
                <w:color w:val="FFFFFF" w:themeColor="background1"/>
                <w:sz w:val="24"/>
                <w:szCs w:val="24"/>
              </w:rPr>
              <w:t>Risk</w:t>
            </w:r>
            <w:r w:rsidR="006C2F78" w:rsidRPr="00F74D7A">
              <w:rPr>
                <w:rFonts w:asciiTheme="minorHAnsi" w:hAnsiTheme="minorHAnsi" w:cstheme="minorHAnsi"/>
                <w:color w:val="FFFFFF" w:themeColor="background1"/>
                <w:sz w:val="24"/>
                <w:szCs w:val="24"/>
              </w:rPr>
              <w:t>s</w:t>
            </w:r>
            <w:r w:rsidRPr="00F74D7A">
              <w:rPr>
                <w:rFonts w:asciiTheme="minorHAnsi" w:hAnsiTheme="minorHAnsi" w:cstheme="minorHAnsi"/>
                <w:color w:val="FFFFFF" w:themeColor="background1"/>
                <w:sz w:val="24"/>
                <w:szCs w:val="24"/>
              </w:rPr>
              <w:t xml:space="preserve"> covered</w:t>
            </w:r>
            <w:r w:rsidR="00C42AD2" w:rsidRPr="00F74D7A">
              <w:rPr>
                <w:rFonts w:asciiTheme="minorHAnsi" w:hAnsiTheme="minorHAnsi" w:cstheme="minorHAnsi"/>
                <w:color w:val="FFFFFF" w:themeColor="background1"/>
                <w:sz w:val="24"/>
                <w:szCs w:val="24"/>
              </w:rPr>
              <w:t>: Floods,</w:t>
            </w:r>
            <w:r w:rsidR="00B03677" w:rsidRPr="00F74D7A">
              <w:rPr>
                <w:rFonts w:asciiTheme="minorHAnsi" w:hAnsiTheme="minorHAnsi" w:cstheme="minorHAnsi"/>
                <w:color w:val="FFFFFF" w:themeColor="background1"/>
                <w:sz w:val="24"/>
                <w:szCs w:val="24"/>
              </w:rPr>
              <w:t xml:space="preserve"> cholera outbreak</w:t>
            </w:r>
            <w:r w:rsidR="00D40E8D">
              <w:rPr>
                <w:rFonts w:asciiTheme="minorHAnsi" w:hAnsiTheme="minorHAnsi" w:cstheme="minorHAnsi"/>
                <w:color w:val="FFFFFF" w:themeColor="background1"/>
                <w:sz w:val="24"/>
                <w:szCs w:val="24"/>
              </w:rPr>
              <w:t>,</w:t>
            </w:r>
            <w:r w:rsidR="00C42AD2" w:rsidRPr="00F74D7A">
              <w:rPr>
                <w:rFonts w:asciiTheme="minorHAnsi" w:hAnsiTheme="minorHAnsi" w:cstheme="minorHAnsi"/>
                <w:color w:val="FFFFFF" w:themeColor="background1"/>
                <w:sz w:val="24"/>
                <w:szCs w:val="24"/>
              </w:rPr>
              <w:t xml:space="preserve"> and conflict</w:t>
            </w:r>
            <w:r w:rsidR="00C42AD2" w:rsidRPr="00F74D7A">
              <w:rPr>
                <w:rFonts w:asciiTheme="minorHAnsi" w:hAnsiTheme="minorHAnsi" w:cstheme="minorHAnsi"/>
                <w:color w:val="FFFFFF" w:themeColor="background1"/>
                <w:sz w:val="30"/>
                <w:szCs w:val="30"/>
              </w:rPr>
              <w:t xml:space="preserve">. </w:t>
            </w:r>
          </w:p>
          <w:p w14:paraId="52D64E3D" w14:textId="77777777" w:rsidR="00BF1EAF" w:rsidRPr="00F74D7A" w:rsidRDefault="00BF1EAF" w:rsidP="00BF1EAF">
            <w:pPr>
              <w:rPr>
                <w:rFonts w:asciiTheme="minorHAnsi" w:hAnsiTheme="minorHAnsi" w:cstheme="minorHAnsi"/>
                <w:sz w:val="30"/>
                <w:szCs w:val="30"/>
              </w:rPr>
            </w:pPr>
          </w:p>
          <w:p w14:paraId="297A96F8" w14:textId="77777777" w:rsidR="00BF1EAF" w:rsidRPr="00F74D7A" w:rsidRDefault="00BF1EAF" w:rsidP="00BF1EAF">
            <w:pPr>
              <w:rPr>
                <w:rFonts w:asciiTheme="minorHAnsi" w:hAnsiTheme="minorHAnsi" w:cstheme="minorHAnsi"/>
                <w:sz w:val="30"/>
                <w:szCs w:val="30"/>
              </w:rPr>
            </w:pPr>
          </w:p>
          <w:p w14:paraId="5F67D493" w14:textId="77777777" w:rsidR="00BF1EAF" w:rsidRPr="00F74D7A" w:rsidRDefault="00BF1EAF" w:rsidP="00BF1EAF">
            <w:pPr>
              <w:rPr>
                <w:rFonts w:asciiTheme="minorHAnsi" w:hAnsiTheme="minorHAnsi" w:cstheme="minorHAnsi"/>
                <w:sz w:val="30"/>
                <w:szCs w:val="30"/>
              </w:rPr>
            </w:pPr>
          </w:p>
          <w:p w14:paraId="6200185F" w14:textId="77777777" w:rsidR="00BF1EAF" w:rsidRPr="00F74D7A" w:rsidRDefault="00BF1EAF" w:rsidP="00BF1EAF">
            <w:pPr>
              <w:rPr>
                <w:rFonts w:asciiTheme="minorHAnsi" w:hAnsiTheme="minorHAnsi" w:cstheme="minorHAnsi"/>
                <w:sz w:val="30"/>
                <w:szCs w:val="30"/>
              </w:rPr>
            </w:pPr>
          </w:p>
          <w:p w14:paraId="68FC9674" w14:textId="77777777" w:rsidR="00BF1EAF" w:rsidRPr="00F74D7A" w:rsidRDefault="00BF1EAF" w:rsidP="00BF1EAF">
            <w:pPr>
              <w:rPr>
                <w:rFonts w:asciiTheme="minorHAnsi" w:hAnsiTheme="minorHAnsi" w:cstheme="minorHAnsi"/>
                <w:sz w:val="30"/>
                <w:szCs w:val="30"/>
              </w:rPr>
            </w:pPr>
          </w:p>
          <w:p w14:paraId="49E7CB57" w14:textId="77777777" w:rsidR="00BF1EAF" w:rsidRPr="00F74D7A" w:rsidRDefault="00BF1EAF" w:rsidP="00BF1EAF">
            <w:pPr>
              <w:rPr>
                <w:rFonts w:asciiTheme="minorHAnsi" w:hAnsiTheme="minorHAnsi" w:cstheme="minorHAnsi"/>
                <w:sz w:val="30"/>
                <w:szCs w:val="30"/>
              </w:rPr>
            </w:pPr>
          </w:p>
          <w:p w14:paraId="6856DE1C" w14:textId="77777777" w:rsidR="00BF1EAF" w:rsidRPr="00F74D7A" w:rsidRDefault="00BF1EAF" w:rsidP="00BF1EAF">
            <w:pPr>
              <w:rPr>
                <w:rFonts w:asciiTheme="minorHAnsi" w:hAnsiTheme="minorHAnsi" w:cstheme="minorHAnsi"/>
                <w:sz w:val="30"/>
                <w:szCs w:val="30"/>
              </w:rPr>
            </w:pPr>
          </w:p>
          <w:p w14:paraId="2B1AAC7E" w14:textId="77777777" w:rsidR="00BF1EAF" w:rsidRPr="00F74D7A" w:rsidRDefault="00BF1EAF" w:rsidP="00BF1EAF">
            <w:pPr>
              <w:rPr>
                <w:rFonts w:asciiTheme="minorHAnsi" w:hAnsiTheme="minorHAnsi" w:cstheme="minorHAnsi"/>
                <w:sz w:val="30"/>
                <w:szCs w:val="30"/>
              </w:rPr>
            </w:pPr>
          </w:p>
          <w:p w14:paraId="059A1365" w14:textId="77777777" w:rsidR="00BF1EAF" w:rsidRPr="00F74D7A" w:rsidRDefault="00BF1EAF" w:rsidP="00BF1EAF">
            <w:pPr>
              <w:rPr>
                <w:rFonts w:asciiTheme="minorHAnsi" w:hAnsiTheme="minorHAnsi" w:cstheme="minorHAnsi"/>
                <w:sz w:val="30"/>
                <w:szCs w:val="30"/>
              </w:rPr>
            </w:pPr>
          </w:p>
          <w:p w14:paraId="6AB737FD" w14:textId="77777777" w:rsidR="00BF1EAF" w:rsidRPr="00F74D7A" w:rsidRDefault="00BF1EAF" w:rsidP="00BF1EAF">
            <w:pPr>
              <w:rPr>
                <w:rFonts w:asciiTheme="minorHAnsi" w:hAnsiTheme="minorHAnsi" w:cstheme="minorHAnsi"/>
                <w:sz w:val="30"/>
                <w:szCs w:val="30"/>
              </w:rPr>
            </w:pPr>
          </w:p>
          <w:p w14:paraId="1CB6CC48" w14:textId="77777777" w:rsidR="00BF1EAF" w:rsidRPr="00F74D7A" w:rsidRDefault="00BF1EAF" w:rsidP="00BF1EAF">
            <w:pPr>
              <w:rPr>
                <w:rFonts w:asciiTheme="minorHAnsi" w:hAnsiTheme="minorHAnsi" w:cstheme="minorHAnsi"/>
                <w:sz w:val="30"/>
                <w:szCs w:val="30"/>
              </w:rPr>
            </w:pPr>
          </w:p>
          <w:p w14:paraId="2346AE8F" w14:textId="77777777" w:rsidR="00BF1EAF" w:rsidRPr="00F74D7A" w:rsidRDefault="00BF1EAF" w:rsidP="00BF1EAF">
            <w:pPr>
              <w:rPr>
                <w:rFonts w:asciiTheme="minorHAnsi" w:hAnsiTheme="minorHAnsi" w:cstheme="minorHAnsi"/>
                <w:sz w:val="30"/>
                <w:szCs w:val="30"/>
              </w:rPr>
            </w:pPr>
          </w:p>
          <w:p w14:paraId="3F3D4A24" w14:textId="77777777" w:rsidR="00BF1EAF" w:rsidRPr="00F74D7A" w:rsidRDefault="00BF1EAF" w:rsidP="00BF1EAF">
            <w:pPr>
              <w:rPr>
                <w:rFonts w:asciiTheme="minorHAnsi" w:hAnsiTheme="minorHAnsi" w:cstheme="minorHAnsi"/>
                <w:sz w:val="30"/>
                <w:szCs w:val="30"/>
              </w:rPr>
            </w:pPr>
          </w:p>
          <w:p w14:paraId="44E210BB" w14:textId="77777777" w:rsidR="00BF1EAF" w:rsidRPr="00F74D7A" w:rsidRDefault="00BF1EAF" w:rsidP="00BF1EAF">
            <w:pPr>
              <w:rPr>
                <w:rFonts w:asciiTheme="minorHAnsi" w:hAnsiTheme="minorHAnsi" w:cstheme="minorHAnsi"/>
                <w:sz w:val="30"/>
                <w:szCs w:val="30"/>
              </w:rPr>
            </w:pPr>
          </w:p>
          <w:p w14:paraId="743B5E4F" w14:textId="77777777" w:rsidR="00BF1EAF" w:rsidRPr="00F74D7A" w:rsidRDefault="00BF1EAF" w:rsidP="00BF1EAF">
            <w:pPr>
              <w:rPr>
                <w:rFonts w:asciiTheme="minorHAnsi" w:hAnsiTheme="minorHAnsi" w:cstheme="minorHAnsi"/>
                <w:sz w:val="30"/>
                <w:szCs w:val="30"/>
              </w:rPr>
            </w:pPr>
          </w:p>
          <w:p w14:paraId="5864250C" w14:textId="77777777" w:rsidR="00BF1EAF" w:rsidRPr="00F74D7A" w:rsidRDefault="00BF1EAF" w:rsidP="00BF1EAF">
            <w:pPr>
              <w:rPr>
                <w:rFonts w:asciiTheme="minorHAnsi" w:hAnsiTheme="minorHAnsi" w:cstheme="minorHAnsi"/>
                <w:sz w:val="30"/>
                <w:szCs w:val="30"/>
              </w:rPr>
            </w:pPr>
          </w:p>
          <w:p w14:paraId="101ECD1F" w14:textId="77777777" w:rsidR="00BF1EAF" w:rsidRPr="00F74D7A" w:rsidRDefault="00BF1EAF" w:rsidP="00BF1EAF">
            <w:pPr>
              <w:rPr>
                <w:rFonts w:asciiTheme="minorHAnsi" w:hAnsiTheme="minorHAnsi" w:cstheme="minorHAnsi"/>
                <w:sz w:val="30"/>
                <w:szCs w:val="30"/>
              </w:rPr>
            </w:pPr>
          </w:p>
          <w:p w14:paraId="5C27F02B" w14:textId="77777777" w:rsidR="00BF1EAF" w:rsidRPr="00F74D7A" w:rsidRDefault="00BF1EAF" w:rsidP="00BF1EAF">
            <w:pPr>
              <w:rPr>
                <w:rFonts w:asciiTheme="minorHAnsi" w:hAnsiTheme="minorHAnsi" w:cstheme="minorHAnsi"/>
                <w:sz w:val="30"/>
                <w:szCs w:val="30"/>
              </w:rPr>
            </w:pPr>
          </w:p>
          <w:p w14:paraId="35EDCE1E" w14:textId="77777777" w:rsidR="00BF1EAF" w:rsidRPr="00F74D7A" w:rsidRDefault="00BF1EAF" w:rsidP="00BF1EAF">
            <w:pPr>
              <w:rPr>
                <w:rFonts w:asciiTheme="minorHAnsi" w:hAnsiTheme="minorHAnsi" w:cstheme="minorHAnsi"/>
                <w:sz w:val="30"/>
                <w:szCs w:val="30"/>
              </w:rPr>
            </w:pPr>
          </w:p>
          <w:p w14:paraId="1D365E24" w14:textId="77777777" w:rsidR="00BF1EAF" w:rsidRPr="00F74D7A" w:rsidRDefault="00BF1EAF" w:rsidP="00BF1EAF">
            <w:pPr>
              <w:rPr>
                <w:rFonts w:asciiTheme="minorHAnsi" w:hAnsiTheme="minorHAnsi" w:cstheme="minorHAnsi"/>
                <w:sz w:val="30"/>
                <w:szCs w:val="30"/>
              </w:rPr>
            </w:pPr>
          </w:p>
          <w:p w14:paraId="57998564" w14:textId="77777777" w:rsidR="00BF1EAF" w:rsidRPr="00F74D7A" w:rsidRDefault="00BF1EAF" w:rsidP="00BF1EAF">
            <w:pPr>
              <w:rPr>
                <w:rFonts w:asciiTheme="minorHAnsi" w:hAnsiTheme="minorHAnsi" w:cstheme="minorHAnsi"/>
                <w:sz w:val="30"/>
                <w:szCs w:val="30"/>
              </w:rPr>
            </w:pPr>
          </w:p>
          <w:p w14:paraId="72940CED" w14:textId="77777777" w:rsidR="00BF1EAF" w:rsidRPr="00F74D7A" w:rsidRDefault="00BF1EAF" w:rsidP="00BF1EAF">
            <w:pPr>
              <w:rPr>
                <w:rFonts w:asciiTheme="minorHAnsi" w:hAnsiTheme="minorHAnsi" w:cstheme="minorHAnsi"/>
                <w:sz w:val="30"/>
                <w:szCs w:val="30"/>
              </w:rPr>
            </w:pPr>
          </w:p>
          <w:p w14:paraId="42772BF8" w14:textId="564D9B7C" w:rsidR="00BF1EAF" w:rsidRPr="00F74D7A" w:rsidRDefault="00BF1EAF" w:rsidP="00BF1EAF">
            <w:pPr>
              <w:tabs>
                <w:tab w:val="left" w:pos="1089"/>
              </w:tabs>
              <w:rPr>
                <w:rFonts w:asciiTheme="minorHAnsi" w:hAnsiTheme="minorHAnsi" w:cstheme="minorHAnsi"/>
                <w:sz w:val="30"/>
                <w:szCs w:val="30"/>
              </w:rPr>
            </w:pPr>
            <w:r w:rsidRPr="00F74D7A">
              <w:rPr>
                <w:rFonts w:asciiTheme="minorHAnsi" w:hAnsiTheme="minorHAnsi" w:cstheme="minorHAnsi"/>
                <w:sz w:val="30"/>
                <w:szCs w:val="30"/>
              </w:rPr>
              <w:tab/>
            </w:r>
          </w:p>
        </w:tc>
        <w:tc>
          <w:tcPr>
            <w:tcW w:w="6671" w:type="dxa"/>
            <w:shd w:val="clear" w:color="auto" w:fill="000000" w:themeFill="text1"/>
            <w:tcMar>
              <w:left w:w="0" w:type="dxa"/>
              <w:bottom w:w="0" w:type="dxa"/>
              <w:right w:w="0" w:type="dxa"/>
            </w:tcMar>
          </w:tcPr>
          <w:p w14:paraId="70DEA926" w14:textId="20ECB8FE" w:rsidR="00334B74" w:rsidRPr="00F74D7A" w:rsidRDefault="003033BB" w:rsidP="00A27FD9">
            <w:pPr>
              <w:rPr>
                <w:rFonts w:asciiTheme="minorHAnsi" w:hAnsiTheme="minorHAnsi" w:cstheme="minorHAnsi"/>
                <w:color w:val="4F81BD" w:themeColor="accent1"/>
              </w:rPr>
            </w:pPr>
            <w:r w:rsidRPr="00F74D7A">
              <w:rPr>
                <w:rFonts w:asciiTheme="minorHAnsi" w:hAnsiTheme="minorHAnsi" w:cstheme="minorHAnsi"/>
                <w:noProof/>
                <w:lang w:eastAsia="zh-CN"/>
              </w:rPr>
              <mc:AlternateContent>
                <mc:Choice Requires="wps">
                  <w:drawing>
                    <wp:anchor distT="0" distB="0" distL="114300" distR="114300" simplePos="0" relativeHeight="251717632" behindDoc="0" locked="0" layoutInCell="1" allowOverlap="1" wp14:anchorId="5448B389" wp14:editId="510BA0CE">
                      <wp:simplePos x="0" y="0"/>
                      <wp:positionH relativeFrom="column">
                        <wp:posOffset>65100</wp:posOffset>
                      </wp:positionH>
                      <wp:positionV relativeFrom="paragraph">
                        <wp:posOffset>2490297</wp:posOffset>
                      </wp:positionV>
                      <wp:extent cx="4073236" cy="425669"/>
                      <wp:effectExtent l="0" t="0" r="22860" b="12700"/>
                      <wp:wrapNone/>
                      <wp:docPr id="29" name="Text Box 29"/>
                      <wp:cNvGraphicFramePr/>
                      <a:graphic xmlns:a="http://schemas.openxmlformats.org/drawingml/2006/main">
                        <a:graphicData uri="http://schemas.microsoft.com/office/word/2010/wordprocessingShape">
                          <wps:wsp>
                            <wps:cNvSpPr txBox="1"/>
                            <wps:spPr>
                              <a:xfrm>
                                <a:off x="0" y="0"/>
                                <a:ext cx="4073236" cy="425669"/>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FA600B6" w14:textId="466874C5" w:rsidR="002766A5" w:rsidRPr="001A6EAE" w:rsidRDefault="00C42AD2" w:rsidP="005649B8">
                                  <w:pPr>
                                    <w:rPr>
                                      <w:color w:val="4F81BD" w:themeColor="accent1"/>
                                      <w:szCs w:val="20"/>
                                    </w:rPr>
                                  </w:pPr>
                                  <w:r w:rsidRPr="001A6EAE">
                                    <w:rPr>
                                      <w:color w:val="4F81BD" w:themeColor="accent1"/>
                                      <w:szCs w:val="20"/>
                                    </w:rPr>
                                    <w:t>Please note this Nutrition ERP plan is an example developed for an imaginary country</w:t>
                                  </w:r>
                                  <w:r w:rsidR="00242BFA" w:rsidRPr="001A6EAE">
                                    <w:rPr>
                                      <w:color w:val="4F81BD" w:themeColor="accent1"/>
                                      <w:szCs w:val="20"/>
                                    </w:rPr>
                                    <w:t xml:space="preserve"> called Zwantipolis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8B389" id="_x0000_t202" coordsize="21600,21600" o:spt="202" path="m,l,21600r21600,l21600,xe">
                      <v:stroke joinstyle="miter"/>
                      <v:path gradientshapeok="t" o:connecttype="rect"/>
                    </v:shapetype>
                    <v:shape id="Text Box 29" o:spid="_x0000_s1026" type="#_x0000_t202" style="position:absolute;margin-left:5.15pt;margin-top:196.1pt;width:320.75pt;height:3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" fillcolor="white [3201]" strokecolor="#4f81bd [3204]" strokeweight=".5pt">
                      <v:textbox>
                        <w:txbxContent>
                          <w:p w14:paraId="7FA600B6" w14:textId="466874C5" w:rsidR="002766A5" w:rsidRPr="001A6EAE" w:rsidRDefault="00C42AD2" w:rsidP="005649B8">
                            <w:pPr>
                              <w:rPr>
                                <w:color w:val="4F81BD" w:themeColor="accent1"/>
                                <w:szCs w:val="20"/>
                              </w:rPr>
                            </w:pPr>
                            <w:r w:rsidRPr="001A6EAE">
                              <w:rPr>
                                <w:color w:val="4F81BD" w:themeColor="accent1"/>
                                <w:szCs w:val="20"/>
                              </w:rPr>
                              <w:t>Please note this Nutrition ERP plan is an example developed for an imaginary country</w:t>
                            </w:r>
                            <w:r w:rsidR="00242BFA" w:rsidRPr="001A6EAE">
                              <w:rPr>
                                <w:color w:val="4F81BD" w:themeColor="accent1"/>
                                <w:szCs w:val="20"/>
                              </w:rPr>
                              <w:t xml:space="preserve"> called Zwantipolis</w:t>
                            </w:r>
                          </w:p>
                        </w:txbxContent>
                      </v:textbox>
                    </v:shape>
                  </w:pict>
                </mc:Fallback>
              </mc:AlternateContent>
            </w:r>
            <w:r w:rsidRPr="00F74D7A">
              <w:rPr>
                <w:rFonts w:asciiTheme="minorHAnsi" w:hAnsiTheme="minorHAnsi" w:cstheme="minorHAnsi"/>
                <w:noProof/>
                <w:color w:val="4F81BD" w:themeColor="accent1"/>
              </w:rPr>
              <w:drawing>
                <wp:anchor distT="0" distB="0" distL="114300" distR="114300" simplePos="0" relativeHeight="251718656" behindDoc="1" locked="0" layoutInCell="1" allowOverlap="1" wp14:anchorId="1B72FB13" wp14:editId="4B3F9078">
                  <wp:simplePos x="0" y="0"/>
                  <wp:positionH relativeFrom="column">
                    <wp:posOffset>403860</wp:posOffset>
                  </wp:positionH>
                  <wp:positionV relativeFrom="paragraph">
                    <wp:posOffset>18605</wp:posOffset>
                  </wp:positionV>
                  <wp:extent cx="3422650" cy="2279650"/>
                  <wp:effectExtent l="0" t="0" r="6350" b="6350"/>
                  <wp:wrapTight wrapText="bothSides">
                    <wp:wrapPolygon edited="0">
                      <wp:start x="0" y="0"/>
                      <wp:lineTo x="0" y="21480"/>
                      <wp:lineTo x="21520" y="21480"/>
                      <wp:lineTo x="2152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3422650" cy="2279650"/>
                          </a:xfrm>
                          <a:prstGeom prst="rect">
                            <a:avLst/>
                          </a:prstGeom>
                        </pic:spPr>
                      </pic:pic>
                    </a:graphicData>
                  </a:graphic>
                  <wp14:sizeRelH relativeFrom="margin">
                    <wp14:pctWidth>0</wp14:pctWidth>
                  </wp14:sizeRelH>
                  <wp14:sizeRelV relativeFrom="margin">
                    <wp14:pctHeight>0</wp14:pctHeight>
                  </wp14:sizeRelV>
                </wp:anchor>
              </w:drawing>
            </w:r>
          </w:p>
        </w:tc>
      </w:tr>
      <w:tr w:rsidR="00371C17" w:rsidRPr="00F74D7A" w14:paraId="2B71BA56" w14:textId="77777777" w:rsidTr="003033BB">
        <w:trPr>
          <w:cantSplit/>
          <w:trHeight w:val="270"/>
        </w:trPr>
        <w:tc>
          <w:tcPr>
            <w:tcW w:w="3617" w:type="dxa"/>
            <w:shd w:val="clear" w:color="auto" w:fill="A6A6A6" w:themeFill="background1" w:themeFillShade="A6"/>
            <w:tcMar>
              <w:top w:w="57" w:type="dxa"/>
              <w:left w:w="284" w:type="dxa"/>
              <w:bottom w:w="57" w:type="dxa"/>
              <w:right w:w="284" w:type="dxa"/>
            </w:tcMar>
          </w:tcPr>
          <w:p w14:paraId="4F124287" w14:textId="7C658BD2" w:rsidR="00BF1EAF" w:rsidRPr="00F74D7A" w:rsidRDefault="00C42AD2" w:rsidP="00BF1EAF">
            <w:pPr>
              <w:spacing w:after="100" w:afterAutospacing="1"/>
              <w:contextualSpacing/>
              <w:rPr>
                <w:rFonts w:asciiTheme="minorHAnsi" w:hAnsiTheme="minorHAnsi" w:cstheme="minorHAnsi"/>
                <w:b/>
                <w:color w:val="FFFFFF" w:themeColor="background1"/>
                <w:szCs w:val="20"/>
              </w:rPr>
            </w:pPr>
            <w:r w:rsidRPr="00F74D7A">
              <w:rPr>
                <w:rFonts w:asciiTheme="minorHAnsi" w:hAnsiTheme="minorHAnsi" w:cstheme="minorHAnsi"/>
                <w:b/>
                <w:color w:val="FFFFFF" w:themeColor="background1"/>
                <w:szCs w:val="20"/>
              </w:rPr>
              <w:t>202</w:t>
            </w:r>
            <w:r w:rsidR="00573282" w:rsidRPr="00F74D7A">
              <w:rPr>
                <w:rFonts w:asciiTheme="minorHAnsi" w:hAnsiTheme="minorHAnsi" w:cstheme="minorHAnsi"/>
                <w:b/>
                <w:color w:val="FFFFFF" w:themeColor="background1"/>
                <w:szCs w:val="20"/>
              </w:rPr>
              <w:t>3</w:t>
            </w:r>
          </w:p>
        </w:tc>
        <w:tc>
          <w:tcPr>
            <w:tcW w:w="6671" w:type="dxa"/>
            <w:shd w:val="clear" w:color="auto" w:fill="D54B2A"/>
            <w:tcMar>
              <w:top w:w="57" w:type="dxa"/>
              <w:left w:w="284" w:type="dxa"/>
              <w:bottom w:w="57" w:type="dxa"/>
              <w:right w:w="0" w:type="dxa"/>
            </w:tcMar>
          </w:tcPr>
          <w:p w14:paraId="0A8F02F9" w14:textId="09882960" w:rsidR="00283021" w:rsidRPr="00F74D7A" w:rsidRDefault="004D5D25" w:rsidP="00647108">
            <w:pPr>
              <w:rPr>
                <w:rFonts w:asciiTheme="minorHAnsi" w:hAnsiTheme="minorHAnsi" w:cstheme="minorHAnsi"/>
                <w:noProof/>
                <w:color w:val="FFFFFF" w:themeColor="background1"/>
                <w:lang w:eastAsia="en-GB"/>
              </w:rPr>
            </w:pPr>
            <w:r w:rsidRPr="00F74D7A">
              <w:rPr>
                <w:rFonts w:asciiTheme="minorHAnsi" w:hAnsiTheme="minorHAnsi" w:cstheme="minorHAnsi"/>
                <w:noProof/>
                <w:color w:val="FFFFFF" w:themeColor="background1"/>
                <w:lang w:eastAsia="en-GB"/>
              </w:rPr>
              <w:t xml:space="preserve">Prepared by </w:t>
            </w:r>
            <w:r w:rsidR="00C42AD2" w:rsidRPr="00F74D7A">
              <w:rPr>
                <w:rFonts w:asciiTheme="minorHAnsi" w:hAnsiTheme="minorHAnsi" w:cstheme="minorHAnsi"/>
                <w:noProof/>
                <w:color w:val="FFFFFF" w:themeColor="background1"/>
                <w:lang w:eastAsia="en-GB"/>
              </w:rPr>
              <w:t>the GNC</w:t>
            </w:r>
          </w:p>
        </w:tc>
      </w:tr>
    </w:tbl>
    <w:p w14:paraId="450651B4" w14:textId="77777777" w:rsidR="009B1EF2" w:rsidRPr="00F74D7A" w:rsidRDefault="009B1EF2" w:rsidP="00C40477">
      <w:pPr>
        <w:pStyle w:val="TOC1"/>
        <w:framePr w:w="4328" w:h="8914" w:wrap="around" w:y="90"/>
        <w:tabs>
          <w:tab w:val="clear" w:pos="3119"/>
          <w:tab w:val="right" w:leader="dot" w:pos="3510"/>
        </w:tabs>
        <w:ind w:right="289"/>
        <w:rPr>
          <w:rFonts w:asciiTheme="minorHAnsi" w:hAnsiTheme="minorHAnsi" w:cstheme="minorHAnsi"/>
        </w:rPr>
      </w:pPr>
    </w:p>
    <w:p w14:paraId="1F5A7817" w14:textId="31FEBA86" w:rsidR="0023563E" w:rsidRPr="0023563E" w:rsidRDefault="009B7906" w:rsidP="0023563E">
      <w:pPr>
        <w:pStyle w:val="TOC1"/>
        <w:framePr w:w="4328" w:h="8914" w:wrap="around" w:y="90"/>
        <w:spacing w:after="0"/>
        <w:rPr>
          <w:rFonts w:asciiTheme="minorHAnsi" w:eastAsiaTheme="minorEastAsia" w:hAnsiTheme="minorHAnsi" w:cstheme="minorHAnsi"/>
          <w:noProof/>
          <w:color w:val="auto"/>
          <w:sz w:val="22"/>
        </w:rPr>
      </w:pPr>
      <w:r w:rsidRPr="00F74D7A">
        <w:rPr>
          <w:rFonts w:asciiTheme="minorHAnsi" w:hAnsiTheme="minorHAnsi" w:cstheme="minorHAnsi"/>
          <w:color w:val="026CB6"/>
          <w:sz w:val="18"/>
        </w:rPr>
        <w:fldChar w:fldCharType="begin"/>
      </w:r>
      <w:r w:rsidRPr="00F74D7A">
        <w:rPr>
          <w:rFonts w:asciiTheme="minorHAnsi" w:hAnsiTheme="minorHAnsi" w:cstheme="minorHAnsi"/>
          <w:color w:val="026CB6"/>
          <w:sz w:val="18"/>
        </w:rPr>
        <w:instrText xml:space="preserve"> TOC \h \z \t "CP Section heading,1" </w:instrText>
      </w:r>
      <w:r w:rsidRPr="00F74D7A">
        <w:rPr>
          <w:rFonts w:asciiTheme="minorHAnsi" w:hAnsiTheme="minorHAnsi" w:cstheme="minorHAnsi"/>
          <w:color w:val="026CB6"/>
          <w:sz w:val="18"/>
        </w:rPr>
        <w:fldChar w:fldCharType="separate"/>
      </w:r>
      <w:hyperlink w:anchor="_Toc121061329" w:history="1">
        <w:r w:rsidR="0023563E" w:rsidRPr="0023563E">
          <w:rPr>
            <w:rStyle w:val="Hyperlink"/>
            <w:rFonts w:asciiTheme="minorHAnsi" w:hAnsiTheme="minorHAnsi" w:cstheme="minorHAnsi"/>
            <w:noProof/>
          </w:rPr>
          <w:t>S</w:t>
        </w:r>
        <w:r w:rsidR="001A6EAE">
          <w:rPr>
            <w:rStyle w:val="Hyperlink"/>
            <w:rFonts w:asciiTheme="minorHAnsi" w:hAnsiTheme="minorHAnsi" w:cstheme="minorHAnsi"/>
            <w:noProof/>
          </w:rPr>
          <w:t>trategic summary</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_Toc121061329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1</w:t>
        </w:r>
        <w:r w:rsidR="0023563E" w:rsidRPr="0023563E">
          <w:rPr>
            <w:rFonts w:asciiTheme="minorHAnsi" w:hAnsiTheme="minorHAnsi" w:cstheme="minorHAnsi"/>
            <w:noProof/>
            <w:webHidden/>
          </w:rPr>
          <w:fldChar w:fldCharType="end"/>
        </w:r>
      </w:hyperlink>
    </w:p>
    <w:p w14:paraId="6CBDCB77" w14:textId="071C586A" w:rsidR="0023563E" w:rsidRPr="0023563E" w:rsidRDefault="00000000" w:rsidP="001F1AEB">
      <w:pPr>
        <w:pStyle w:val="TOC1"/>
        <w:framePr w:w="4328" w:h="8914" w:wrap="around" w:y="90"/>
        <w:spacing w:after="0"/>
        <w:rPr>
          <w:rFonts w:asciiTheme="minorHAnsi" w:eastAsiaTheme="minorEastAsia" w:hAnsiTheme="minorHAnsi" w:cstheme="minorHAnsi"/>
          <w:noProof/>
          <w:color w:val="auto"/>
          <w:sz w:val="22"/>
        </w:rPr>
      </w:pPr>
      <w:hyperlink w:anchor="_Toc121061330" w:history="1">
        <w:r w:rsidR="0023563E" w:rsidRPr="0023563E">
          <w:rPr>
            <w:rStyle w:val="Hyperlink"/>
            <w:rFonts w:asciiTheme="minorHAnsi" w:hAnsiTheme="minorHAnsi" w:cstheme="minorHAnsi"/>
            <w:noProof/>
          </w:rPr>
          <w:t>Country Overview</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_Toc121061330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2</w:t>
        </w:r>
        <w:r w:rsidR="0023563E" w:rsidRPr="0023563E">
          <w:rPr>
            <w:rFonts w:asciiTheme="minorHAnsi" w:hAnsiTheme="minorHAnsi" w:cstheme="minorHAnsi"/>
            <w:noProof/>
            <w:webHidden/>
          </w:rPr>
          <w:fldChar w:fldCharType="end"/>
        </w:r>
      </w:hyperlink>
    </w:p>
    <w:p w14:paraId="48338E83" w14:textId="43FF3837" w:rsidR="0023563E" w:rsidRPr="0023563E" w:rsidRDefault="00000000" w:rsidP="0023563E">
      <w:pPr>
        <w:pStyle w:val="TOC1"/>
        <w:framePr w:w="4328" w:h="8914" w:wrap="around" w:y="90"/>
        <w:spacing w:after="0"/>
        <w:rPr>
          <w:rFonts w:asciiTheme="minorHAnsi" w:eastAsiaTheme="minorEastAsia" w:hAnsiTheme="minorHAnsi" w:cstheme="minorHAnsi"/>
          <w:noProof/>
          <w:color w:val="auto"/>
          <w:sz w:val="22"/>
        </w:rPr>
      </w:pPr>
      <w:hyperlink w:anchor="_Toc121061331" w:history="1">
        <w:r w:rsidR="0023563E" w:rsidRPr="0023563E">
          <w:rPr>
            <w:rStyle w:val="Hyperlink"/>
            <w:rFonts w:asciiTheme="minorHAnsi" w:hAnsiTheme="minorHAnsi" w:cstheme="minorHAnsi"/>
            <w:noProof/>
          </w:rPr>
          <w:t>Nutrition ERP planning</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_Toc121061331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4</w:t>
        </w:r>
        <w:r w:rsidR="0023563E" w:rsidRPr="0023563E">
          <w:rPr>
            <w:rFonts w:asciiTheme="minorHAnsi" w:hAnsiTheme="minorHAnsi" w:cstheme="minorHAnsi"/>
            <w:noProof/>
            <w:webHidden/>
          </w:rPr>
          <w:fldChar w:fldCharType="end"/>
        </w:r>
      </w:hyperlink>
    </w:p>
    <w:p w14:paraId="7CEF2236" w14:textId="67A9E18A"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2" w:history="1">
        <w:r w:rsidR="0023563E" w:rsidRPr="0023563E">
          <w:rPr>
            <w:rStyle w:val="Hyperlink"/>
            <w:rFonts w:asciiTheme="minorHAnsi" w:hAnsiTheme="minorHAnsi" w:cstheme="minorHAnsi"/>
            <w:noProof/>
            <w:lang w:eastAsia="zh-TW"/>
          </w:rPr>
          <w:t>1.</w:t>
        </w:r>
        <w:r w:rsidR="0023563E" w:rsidRPr="0023563E">
          <w:rPr>
            <w:rFonts w:asciiTheme="minorHAnsi" w:eastAsiaTheme="minorEastAsia" w:hAnsiTheme="minorHAnsi" w:cstheme="minorHAnsi"/>
            <w:noProof/>
            <w:color w:val="auto"/>
            <w:sz w:val="22"/>
          </w:rPr>
          <w:tab/>
        </w:r>
        <w:r w:rsidR="0023563E">
          <w:rPr>
            <w:rStyle w:val="Hyperlink"/>
            <w:rFonts w:asciiTheme="minorHAnsi" w:hAnsiTheme="minorHAnsi" w:cstheme="minorHAnsi"/>
            <w:noProof/>
          </w:rPr>
          <w:t>R</w:t>
        </w:r>
        <w:r w:rsidR="0023563E" w:rsidRPr="0023563E">
          <w:rPr>
            <w:rStyle w:val="Hyperlink"/>
            <w:rFonts w:asciiTheme="minorHAnsi" w:hAnsiTheme="minorHAnsi" w:cstheme="minorHAnsi"/>
            <w:noProof/>
          </w:rPr>
          <w:t>isk analysis and monitoring</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_Toc121061332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4</w:t>
        </w:r>
        <w:r w:rsidR="0023563E" w:rsidRPr="0023563E">
          <w:rPr>
            <w:rFonts w:asciiTheme="minorHAnsi" w:hAnsiTheme="minorHAnsi" w:cstheme="minorHAnsi"/>
            <w:noProof/>
            <w:webHidden/>
          </w:rPr>
          <w:fldChar w:fldCharType="end"/>
        </w:r>
      </w:hyperlink>
    </w:p>
    <w:p w14:paraId="7D005DA9" w14:textId="30A55872"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3" w:history="1">
        <w:r w:rsidR="0023563E" w:rsidRPr="0023563E">
          <w:rPr>
            <w:rStyle w:val="Hyperlink"/>
            <w:rFonts w:asciiTheme="minorHAnsi" w:hAnsiTheme="minorHAnsi" w:cstheme="minorHAnsi"/>
            <w:noProof/>
          </w:rPr>
          <w:t>2.</w:t>
        </w:r>
        <w:r w:rsidR="0023563E" w:rsidRPr="0023563E">
          <w:rPr>
            <w:rFonts w:asciiTheme="minorHAnsi" w:eastAsiaTheme="minorEastAsia" w:hAnsiTheme="minorHAnsi" w:cstheme="minorHAnsi"/>
            <w:noProof/>
            <w:color w:val="auto"/>
            <w:sz w:val="22"/>
          </w:rPr>
          <w:tab/>
        </w:r>
        <w:r w:rsidR="0023563E" w:rsidRPr="0023563E">
          <w:rPr>
            <w:rStyle w:val="Hyperlink"/>
            <w:rFonts w:asciiTheme="minorHAnsi" w:hAnsiTheme="minorHAnsi" w:cstheme="minorHAnsi"/>
            <w:noProof/>
          </w:rPr>
          <w:t>Crisis Scenario</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_Toc121061333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7</w:t>
        </w:r>
        <w:r w:rsidR="0023563E" w:rsidRPr="0023563E">
          <w:rPr>
            <w:rFonts w:asciiTheme="minorHAnsi" w:hAnsiTheme="minorHAnsi" w:cstheme="minorHAnsi"/>
            <w:noProof/>
            <w:webHidden/>
          </w:rPr>
          <w:fldChar w:fldCharType="end"/>
        </w:r>
      </w:hyperlink>
    </w:p>
    <w:p w14:paraId="121619E7" w14:textId="0147E439"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4" w:history="1">
        <w:r w:rsidR="0023563E" w:rsidRPr="0023563E">
          <w:rPr>
            <w:rStyle w:val="Hyperlink"/>
            <w:rFonts w:asciiTheme="minorHAnsi" w:hAnsiTheme="minorHAnsi" w:cstheme="minorHAnsi"/>
            <w:noProof/>
          </w:rPr>
          <w:t>3.</w:t>
        </w:r>
        <w:r w:rsidR="0023563E" w:rsidRPr="0023563E">
          <w:rPr>
            <w:rFonts w:asciiTheme="minorHAnsi" w:eastAsiaTheme="minorEastAsia" w:hAnsiTheme="minorHAnsi" w:cstheme="minorHAnsi"/>
            <w:noProof/>
            <w:color w:val="auto"/>
            <w:sz w:val="22"/>
          </w:rPr>
          <w:tab/>
        </w:r>
        <w:r w:rsidR="0023563E">
          <w:rPr>
            <w:rStyle w:val="Hyperlink"/>
            <w:rFonts w:asciiTheme="minorHAnsi" w:hAnsiTheme="minorHAnsi" w:cstheme="minorHAnsi"/>
            <w:noProof/>
          </w:rPr>
          <w:t>E</w:t>
        </w:r>
        <w:r w:rsidR="0023563E" w:rsidRPr="0023563E">
          <w:rPr>
            <w:rStyle w:val="Hyperlink"/>
            <w:rFonts w:asciiTheme="minorHAnsi" w:hAnsiTheme="minorHAnsi" w:cstheme="minorHAnsi"/>
            <w:noProof/>
          </w:rPr>
          <w:t>xisting response capacities</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_Toc121061334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10</w:t>
        </w:r>
        <w:r w:rsidR="0023563E" w:rsidRPr="0023563E">
          <w:rPr>
            <w:rFonts w:asciiTheme="minorHAnsi" w:hAnsiTheme="minorHAnsi" w:cstheme="minorHAnsi"/>
            <w:noProof/>
            <w:webHidden/>
          </w:rPr>
          <w:fldChar w:fldCharType="end"/>
        </w:r>
      </w:hyperlink>
    </w:p>
    <w:p w14:paraId="74EC6FFB" w14:textId="4693D856"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5" w:history="1">
        <w:r w:rsidR="0023563E" w:rsidRPr="0023563E">
          <w:rPr>
            <w:rStyle w:val="Hyperlink"/>
            <w:rFonts w:asciiTheme="minorHAnsi" w:hAnsiTheme="minorHAnsi" w:cstheme="minorHAnsi"/>
            <w:noProof/>
          </w:rPr>
          <w:t>4.</w:t>
        </w:r>
        <w:r w:rsidR="0023563E" w:rsidRPr="0023563E">
          <w:rPr>
            <w:rFonts w:asciiTheme="minorHAnsi" w:eastAsiaTheme="minorEastAsia" w:hAnsiTheme="minorHAnsi" w:cstheme="minorHAnsi"/>
            <w:noProof/>
            <w:color w:val="auto"/>
            <w:sz w:val="22"/>
          </w:rPr>
          <w:tab/>
        </w:r>
        <w:r w:rsidR="0023563E" w:rsidRPr="0023563E">
          <w:rPr>
            <w:rStyle w:val="Hyperlink"/>
            <w:rFonts w:asciiTheme="minorHAnsi" w:hAnsiTheme="minorHAnsi" w:cstheme="minorHAnsi"/>
            <w:noProof/>
          </w:rPr>
          <w:t>Response analysis and Strategy</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_Toc121061335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12</w:t>
        </w:r>
        <w:r w:rsidR="0023563E" w:rsidRPr="0023563E">
          <w:rPr>
            <w:rFonts w:asciiTheme="minorHAnsi" w:hAnsiTheme="minorHAnsi" w:cstheme="minorHAnsi"/>
            <w:noProof/>
            <w:webHidden/>
          </w:rPr>
          <w:fldChar w:fldCharType="end"/>
        </w:r>
      </w:hyperlink>
    </w:p>
    <w:p w14:paraId="2D90F1D0" w14:textId="0E03C7B9"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6" w:history="1">
        <w:r w:rsidR="0023563E" w:rsidRPr="0023563E">
          <w:rPr>
            <w:rStyle w:val="Hyperlink"/>
            <w:rFonts w:asciiTheme="minorHAnsi" w:hAnsiTheme="minorHAnsi" w:cstheme="minorHAnsi"/>
            <w:noProof/>
          </w:rPr>
          <w:t>5.</w:t>
        </w:r>
        <w:r w:rsidR="0023563E" w:rsidRPr="0023563E">
          <w:rPr>
            <w:rFonts w:asciiTheme="minorHAnsi" w:eastAsiaTheme="minorEastAsia" w:hAnsiTheme="minorHAnsi" w:cstheme="minorHAnsi"/>
            <w:noProof/>
            <w:color w:val="auto"/>
            <w:sz w:val="22"/>
          </w:rPr>
          <w:tab/>
        </w:r>
        <w:r w:rsidR="0023563E" w:rsidRPr="0023563E">
          <w:rPr>
            <w:rStyle w:val="Hyperlink"/>
            <w:rFonts w:asciiTheme="minorHAnsi" w:hAnsiTheme="minorHAnsi" w:cstheme="minorHAnsi"/>
            <w:noProof/>
          </w:rPr>
          <w:t>Operational arrangements</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_Toc121061336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21</w:t>
        </w:r>
        <w:r w:rsidR="0023563E" w:rsidRPr="0023563E">
          <w:rPr>
            <w:rFonts w:asciiTheme="minorHAnsi" w:hAnsiTheme="minorHAnsi" w:cstheme="minorHAnsi"/>
            <w:noProof/>
            <w:webHidden/>
          </w:rPr>
          <w:fldChar w:fldCharType="end"/>
        </w:r>
      </w:hyperlink>
    </w:p>
    <w:p w14:paraId="2C997555" w14:textId="5BB31634"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7" w:history="1">
        <w:r w:rsidR="0023563E" w:rsidRPr="0023563E">
          <w:rPr>
            <w:rStyle w:val="Hyperlink"/>
            <w:rFonts w:asciiTheme="minorHAnsi" w:hAnsiTheme="minorHAnsi" w:cstheme="minorHAnsi"/>
            <w:noProof/>
          </w:rPr>
          <w:t>6.</w:t>
        </w:r>
        <w:r w:rsidR="0023563E" w:rsidRPr="0023563E">
          <w:rPr>
            <w:rFonts w:asciiTheme="minorHAnsi" w:eastAsiaTheme="minorEastAsia" w:hAnsiTheme="minorHAnsi" w:cstheme="minorHAnsi"/>
            <w:noProof/>
            <w:color w:val="auto"/>
            <w:sz w:val="22"/>
          </w:rPr>
          <w:tab/>
        </w:r>
        <w:r w:rsidR="0023563E" w:rsidRPr="0023563E">
          <w:rPr>
            <w:rStyle w:val="Hyperlink"/>
            <w:rFonts w:asciiTheme="minorHAnsi" w:hAnsiTheme="minorHAnsi" w:cstheme="minorHAnsi"/>
            <w:noProof/>
          </w:rPr>
          <w:t>P</w:t>
        </w:r>
        <w:r w:rsidR="001A6EAE">
          <w:rPr>
            <w:rStyle w:val="Hyperlink"/>
            <w:rFonts w:asciiTheme="minorHAnsi" w:hAnsiTheme="minorHAnsi" w:cstheme="minorHAnsi"/>
            <w:noProof/>
          </w:rPr>
          <w:t>reparedness actions</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_Toc121061337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25</w:t>
        </w:r>
        <w:r w:rsidR="0023563E" w:rsidRPr="0023563E">
          <w:rPr>
            <w:rFonts w:asciiTheme="minorHAnsi" w:hAnsiTheme="minorHAnsi" w:cstheme="minorHAnsi"/>
            <w:noProof/>
            <w:webHidden/>
          </w:rPr>
          <w:fldChar w:fldCharType="end"/>
        </w:r>
      </w:hyperlink>
    </w:p>
    <w:p w14:paraId="1636FD45" w14:textId="5D163275" w:rsidR="0023563E" w:rsidRPr="0023563E" w:rsidRDefault="00000000" w:rsidP="0023563E">
      <w:pPr>
        <w:pStyle w:val="TOC1"/>
        <w:framePr w:w="4328" w:h="8914" w:wrap="around" w:y="90"/>
        <w:tabs>
          <w:tab w:val="left" w:pos="440"/>
        </w:tabs>
        <w:spacing w:after="0"/>
        <w:rPr>
          <w:rFonts w:asciiTheme="minorHAnsi" w:eastAsiaTheme="minorEastAsia" w:hAnsiTheme="minorHAnsi" w:cstheme="minorHAnsi"/>
          <w:noProof/>
          <w:color w:val="auto"/>
          <w:sz w:val="22"/>
        </w:rPr>
      </w:pPr>
      <w:hyperlink w:anchor="_Toc121061338" w:history="1">
        <w:r w:rsidR="0023563E" w:rsidRPr="0023563E">
          <w:rPr>
            <w:rStyle w:val="Hyperlink"/>
            <w:rFonts w:asciiTheme="minorHAnsi" w:hAnsiTheme="minorHAnsi" w:cstheme="minorHAnsi"/>
            <w:noProof/>
          </w:rPr>
          <w:t>7.</w:t>
        </w:r>
        <w:r w:rsidR="0023563E" w:rsidRPr="0023563E">
          <w:rPr>
            <w:rFonts w:asciiTheme="minorHAnsi" w:eastAsiaTheme="minorEastAsia" w:hAnsiTheme="minorHAnsi" w:cstheme="minorHAnsi"/>
            <w:noProof/>
            <w:color w:val="auto"/>
            <w:sz w:val="22"/>
          </w:rPr>
          <w:tab/>
        </w:r>
        <w:r w:rsidR="0023563E" w:rsidRPr="0023563E">
          <w:rPr>
            <w:rStyle w:val="Hyperlink"/>
            <w:rFonts w:asciiTheme="minorHAnsi" w:hAnsiTheme="minorHAnsi" w:cstheme="minorHAnsi"/>
            <w:noProof/>
          </w:rPr>
          <w:t>F</w:t>
        </w:r>
        <w:r w:rsidR="001A6EAE">
          <w:rPr>
            <w:rStyle w:val="Hyperlink"/>
            <w:rFonts w:asciiTheme="minorHAnsi" w:hAnsiTheme="minorHAnsi" w:cstheme="minorHAnsi"/>
            <w:noProof/>
          </w:rPr>
          <w:t>unding requirements</w:t>
        </w:r>
        <w:r w:rsidR="0023563E" w:rsidRPr="0023563E">
          <w:rPr>
            <w:rFonts w:asciiTheme="minorHAnsi" w:hAnsiTheme="minorHAnsi" w:cstheme="minorHAnsi"/>
            <w:noProof/>
            <w:webHidden/>
          </w:rPr>
          <w:tab/>
        </w:r>
        <w:r w:rsidR="0023563E" w:rsidRPr="0023563E">
          <w:rPr>
            <w:rFonts w:asciiTheme="minorHAnsi" w:hAnsiTheme="minorHAnsi" w:cstheme="minorHAnsi"/>
            <w:noProof/>
            <w:webHidden/>
          </w:rPr>
          <w:fldChar w:fldCharType="begin"/>
        </w:r>
        <w:r w:rsidR="0023563E" w:rsidRPr="0023563E">
          <w:rPr>
            <w:rFonts w:asciiTheme="minorHAnsi" w:hAnsiTheme="minorHAnsi" w:cstheme="minorHAnsi"/>
            <w:noProof/>
            <w:webHidden/>
          </w:rPr>
          <w:instrText xml:space="preserve"> PAGEREF _Toc121061338 \h </w:instrText>
        </w:r>
        <w:r w:rsidR="0023563E" w:rsidRPr="0023563E">
          <w:rPr>
            <w:rFonts w:asciiTheme="minorHAnsi" w:hAnsiTheme="minorHAnsi" w:cstheme="minorHAnsi"/>
            <w:noProof/>
            <w:webHidden/>
          </w:rPr>
        </w:r>
        <w:r w:rsidR="0023563E" w:rsidRPr="0023563E">
          <w:rPr>
            <w:rFonts w:asciiTheme="minorHAnsi" w:hAnsiTheme="minorHAnsi" w:cstheme="minorHAnsi"/>
            <w:noProof/>
            <w:webHidden/>
          </w:rPr>
          <w:fldChar w:fldCharType="separate"/>
        </w:r>
        <w:r w:rsidR="001F1AEB">
          <w:rPr>
            <w:rFonts w:asciiTheme="minorHAnsi" w:hAnsiTheme="minorHAnsi" w:cstheme="minorHAnsi"/>
            <w:noProof/>
            <w:webHidden/>
          </w:rPr>
          <w:t>25</w:t>
        </w:r>
        <w:r w:rsidR="0023563E" w:rsidRPr="0023563E">
          <w:rPr>
            <w:rFonts w:asciiTheme="minorHAnsi" w:hAnsiTheme="minorHAnsi" w:cstheme="minorHAnsi"/>
            <w:noProof/>
            <w:webHidden/>
          </w:rPr>
          <w:fldChar w:fldCharType="end"/>
        </w:r>
      </w:hyperlink>
    </w:p>
    <w:p w14:paraId="55D3CE6E" w14:textId="569F0D2B" w:rsidR="009B1EF2" w:rsidRPr="00F74D7A" w:rsidRDefault="009B7906" w:rsidP="003033BB">
      <w:pPr>
        <w:framePr w:w="4328" w:h="8914" w:hSpace="181" w:wrap="around" w:vAnchor="text" w:hAnchor="page" w:x="975" w:y="90"/>
        <w:tabs>
          <w:tab w:val="right" w:leader="dot" w:pos="3420"/>
        </w:tabs>
        <w:ind w:right="289"/>
        <w:rPr>
          <w:rFonts w:asciiTheme="minorHAnsi" w:hAnsiTheme="minorHAnsi" w:cstheme="minorHAnsi"/>
          <w:color w:val="026CB6"/>
          <w:sz w:val="18"/>
        </w:rPr>
      </w:pPr>
      <w:r w:rsidRPr="00F74D7A">
        <w:rPr>
          <w:rFonts w:asciiTheme="minorHAnsi" w:hAnsiTheme="minorHAnsi" w:cstheme="minorHAnsi"/>
          <w:color w:val="026CB6"/>
          <w:sz w:val="18"/>
        </w:rPr>
        <w:fldChar w:fldCharType="end"/>
      </w:r>
    </w:p>
    <w:p w14:paraId="39A336D1" w14:textId="77777777" w:rsidR="009B1EF2" w:rsidRPr="00F74D7A" w:rsidRDefault="009B1EF2" w:rsidP="003033BB">
      <w:pPr>
        <w:framePr w:w="4328" w:h="8914" w:hSpace="181" w:wrap="around" w:vAnchor="text" w:hAnchor="page" w:x="975" w:y="90"/>
        <w:ind w:right="289"/>
        <w:rPr>
          <w:rFonts w:asciiTheme="minorHAnsi" w:hAnsiTheme="minorHAnsi" w:cstheme="minorHAnsi"/>
          <w:color w:val="026CB6"/>
          <w:sz w:val="18"/>
        </w:rPr>
      </w:pPr>
    </w:p>
    <w:tbl>
      <w:tblPr>
        <w:tblStyle w:val="TableGrid"/>
        <w:tblW w:w="3227" w:type="dxa"/>
        <w:tblBorders>
          <w:top w:val="single" w:sz="4" w:space="0" w:color="D54B2A"/>
          <w:left w:val="none" w:sz="0" w:space="0" w:color="auto"/>
          <w:bottom w:val="none" w:sz="0" w:space="0" w:color="auto"/>
          <w:right w:val="none" w:sz="0" w:space="0" w:color="auto"/>
          <w:insideH w:val="none" w:sz="0" w:space="0" w:color="auto"/>
          <w:insideV w:val="single" w:sz="4" w:space="0" w:color="D54B2A"/>
        </w:tblBorders>
        <w:tblLayout w:type="fixed"/>
        <w:tblLook w:val="04A0" w:firstRow="1" w:lastRow="0" w:firstColumn="1" w:lastColumn="0" w:noHBand="0" w:noVBand="1"/>
      </w:tblPr>
      <w:tblGrid>
        <w:gridCol w:w="3227"/>
      </w:tblGrid>
      <w:tr w:rsidR="009B1EF2" w:rsidRPr="00F74D7A" w14:paraId="0FAA17C3" w14:textId="77777777" w:rsidTr="009B1EF2">
        <w:tc>
          <w:tcPr>
            <w:tcW w:w="3227" w:type="dxa"/>
          </w:tcPr>
          <w:p w14:paraId="457AB622" w14:textId="6BA78D21" w:rsidR="009B1EF2" w:rsidRPr="00F74D7A" w:rsidRDefault="00C40477" w:rsidP="00C40477">
            <w:pPr>
              <w:pStyle w:val="CPtextmaincontenttext"/>
              <w:framePr w:w="4328" w:h="8914" w:hSpace="181" w:wrap="around" w:vAnchor="text" w:hAnchor="page" w:x="975" w:y="90"/>
              <w:rPr>
                <w:rFonts w:asciiTheme="minorHAnsi" w:hAnsiTheme="minorHAnsi" w:cstheme="minorHAnsi"/>
              </w:rPr>
            </w:pPr>
            <w:r>
              <w:rPr>
                <w:rStyle w:val="CPbignumberorange"/>
                <w:rFonts w:asciiTheme="minorHAnsi" w:hAnsiTheme="minorHAnsi" w:cstheme="minorHAnsi"/>
                <w:lang w:val="en-US"/>
              </w:rPr>
              <w:t>11,636</w:t>
            </w:r>
            <w:r w:rsidR="009B1EF2" w:rsidRPr="00F74D7A">
              <w:rPr>
                <w:rFonts w:asciiTheme="minorHAnsi" w:hAnsiTheme="minorHAnsi" w:cstheme="minorHAnsi"/>
                <w:color w:val="F47932"/>
              </w:rPr>
              <w:t xml:space="preserve"> </w:t>
            </w:r>
            <w:r w:rsidR="009B1EF2" w:rsidRPr="00F74D7A">
              <w:rPr>
                <w:rFonts w:asciiTheme="minorHAnsi" w:hAnsiTheme="minorHAnsi" w:cstheme="minorHAnsi"/>
                <w:color w:val="F47932"/>
              </w:rPr>
              <w:br/>
            </w:r>
            <w:r w:rsidR="009B1EF2" w:rsidRPr="00F74D7A">
              <w:rPr>
                <w:rFonts w:asciiTheme="minorHAnsi" w:hAnsiTheme="minorHAnsi" w:cstheme="minorHAnsi"/>
              </w:rPr>
              <w:t xml:space="preserve">Est. number of people in need </w:t>
            </w:r>
            <w:r w:rsidR="0092721A" w:rsidRPr="00F74D7A">
              <w:rPr>
                <w:rFonts w:asciiTheme="minorHAnsi" w:hAnsiTheme="minorHAnsi" w:cstheme="minorHAnsi"/>
              </w:rPr>
              <w:br/>
            </w:r>
            <w:r w:rsidR="009B1EF2" w:rsidRPr="00F74D7A">
              <w:rPr>
                <w:rFonts w:asciiTheme="minorHAnsi" w:hAnsiTheme="minorHAnsi" w:cstheme="minorHAnsi"/>
              </w:rPr>
              <w:t xml:space="preserve">of </w:t>
            </w:r>
            <w:r>
              <w:rPr>
                <w:rFonts w:asciiTheme="minorHAnsi" w:hAnsiTheme="minorHAnsi" w:cstheme="minorHAnsi"/>
              </w:rPr>
              <w:t xml:space="preserve">Nutrition </w:t>
            </w:r>
            <w:r w:rsidR="009B1EF2" w:rsidRPr="00F74D7A">
              <w:rPr>
                <w:rFonts w:asciiTheme="minorHAnsi" w:hAnsiTheme="minorHAnsi" w:cstheme="minorHAnsi"/>
              </w:rPr>
              <w:t xml:space="preserve">humanitarian assistance </w:t>
            </w:r>
            <w:r w:rsidR="0092721A" w:rsidRPr="00F74D7A">
              <w:rPr>
                <w:rFonts w:asciiTheme="minorHAnsi" w:hAnsiTheme="minorHAnsi" w:cstheme="minorHAnsi"/>
              </w:rPr>
              <w:br/>
              <w:t xml:space="preserve">as of </w:t>
            </w:r>
            <w:r>
              <w:rPr>
                <w:rFonts w:asciiTheme="minorHAnsi" w:hAnsiTheme="minorHAnsi" w:cstheme="minorHAnsi"/>
              </w:rPr>
              <w:t>07</w:t>
            </w:r>
            <w:r w:rsidR="00E3126E" w:rsidRPr="00F74D7A">
              <w:rPr>
                <w:rFonts w:asciiTheme="minorHAnsi" w:hAnsiTheme="minorHAnsi" w:cstheme="minorHAnsi"/>
              </w:rPr>
              <w:t>/</w:t>
            </w:r>
            <w:r>
              <w:rPr>
                <w:rFonts w:asciiTheme="minorHAnsi" w:hAnsiTheme="minorHAnsi" w:cstheme="minorHAnsi"/>
              </w:rPr>
              <w:t>2023</w:t>
            </w:r>
          </w:p>
        </w:tc>
      </w:tr>
      <w:tr w:rsidR="009B1EF2" w:rsidRPr="00F74D7A" w14:paraId="0CA529B1" w14:textId="77777777" w:rsidTr="009B1EF2">
        <w:tc>
          <w:tcPr>
            <w:tcW w:w="3227" w:type="dxa"/>
          </w:tcPr>
          <w:tbl>
            <w:tblPr>
              <w:tblStyle w:val="TableGrid"/>
              <w:tblW w:w="3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13"/>
              <w:gridCol w:w="2242"/>
            </w:tblGrid>
            <w:tr w:rsidR="009B1EF2" w:rsidRPr="00F74D7A" w14:paraId="72A47909" w14:textId="77777777" w:rsidTr="009B1EF2">
              <w:trPr>
                <w:trHeight w:hRule="exact" w:val="300"/>
              </w:trPr>
              <w:tc>
                <w:tcPr>
                  <w:tcW w:w="1447" w:type="pct"/>
                  <w:shd w:val="clear" w:color="auto" w:fill="D54B2A"/>
                  <w:vAlign w:val="center"/>
                </w:tcPr>
                <w:p w14:paraId="0B5E4C6A" w14:textId="77777777" w:rsidR="009B1EF2" w:rsidRPr="00F74D7A" w:rsidRDefault="009B1EF2" w:rsidP="003033BB">
                  <w:pPr>
                    <w:framePr w:w="4328" w:h="8914" w:hSpace="181" w:wrap="around" w:vAnchor="text" w:hAnchor="page" w:x="975" w:y="90"/>
                    <w:ind w:left="108" w:right="289"/>
                    <w:jc w:val="right"/>
                    <w:rPr>
                      <w:rFonts w:asciiTheme="minorHAnsi" w:hAnsiTheme="minorHAnsi" w:cstheme="minorHAnsi"/>
                    </w:rPr>
                  </w:pPr>
                  <w:r w:rsidRPr="00F74D7A">
                    <w:rPr>
                      <w:rFonts w:asciiTheme="minorHAnsi" w:hAnsiTheme="minorHAnsi" w:cstheme="minorHAnsi"/>
                      <w:color w:val="FFFFFF" w:themeColor="background1"/>
                    </w:rPr>
                    <w:t>33%</w:t>
                  </w:r>
                </w:p>
              </w:tc>
              <w:tc>
                <w:tcPr>
                  <w:tcW w:w="3553" w:type="pct"/>
                  <w:shd w:val="clear" w:color="auto" w:fill="E6E6E6"/>
                  <w:vAlign w:val="center"/>
                </w:tcPr>
                <w:p w14:paraId="3BA6374E" w14:textId="77777777" w:rsidR="009B1EF2" w:rsidRPr="00F74D7A" w:rsidRDefault="009B1EF2" w:rsidP="003033BB">
                  <w:pPr>
                    <w:pStyle w:val="CPtabletext"/>
                    <w:framePr w:w="4328" w:h="8914" w:hSpace="181" w:wrap="around" w:vAnchor="text" w:hAnchor="page" w:x="975" w:y="90"/>
                    <w:ind w:right="289"/>
                    <w:rPr>
                      <w:rFonts w:asciiTheme="minorHAnsi" w:hAnsiTheme="minorHAnsi" w:cstheme="minorHAnsi"/>
                    </w:rPr>
                  </w:pPr>
                  <w:r w:rsidRPr="00F74D7A">
                    <w:rPr>
                      <w:rFonts w:asciiTheme="minorHAnsi" w:hAnsiTheme="minorHAnsi" w:cstheme="minorHAnsi"/>
                    </w:rPr>
                    <w:t xml:space="preserve"> </w:t>
                  </w:r>
                </w:p>
              </w:tc>
            </w:tr>
          </w:tbl>
          <w:p w14:paraId="2AC435F9" w14:textId="77777777" w:rsidR="009B1EF2" w:rsidRPr="00F74D7A" w:rsidRDefault="009B1EF2" w:rsidP="003033BB">
            <w:pPr>
              <w:pStyle w:val="CPtabletext"/>
              <w:framePr w:w="4328" w:h="8914" w:hSpace="181" w:wrap="around" w:vAnchor="text" w:hAnchor="page" w:x="975" w:y="90"/>
              <w:ind w:right="289"/>
              <w:rPr>
                <w:rStyle w:val="CPbignumber"/>
                <w:rFonts w:asciiTheme="minorHAnsi" w:hAnsiTheme="minorHAnsi" w:cstheme="minorHAnsi"/>
                <w:color w:val="404040"/>
                <w:sz w:val="18"/>
                <w:szCs w:val="22"/>
                <w:lang w:val="en-US"/>
              </w:rPr>
            </w:pPr>
            <w:r w:rsidRPr="00F74D7A">
              <w:rPr>
                <w:rStyle w:val="CPbignumber"/>
                <w:rFonts w:asciiTheme="minorHAnsi" w:hAnsiTheme="minorHAnsi" w:cstheme="minorHAnsi"/>
                <w:color w:val="404040"/>
                <w:sz w:val="18"/>
                <w:szCs w:val="22"/>
                <w:lang w:val="en-US"/>
              </w:rPr>
              <w:t>of total population</w:t>
            </w:r>
          </w:p>
          <w:p w14:paraId="445753EB" w14:textId="77777777" w:rsidR="009B1EF2" w:rsidRPr="00F74D7A" w:rsidRDefault="009B1EF2" w:rsidP="003033BB">
            <w:pPr>
              <w:pStyle w:val="CPtabletext"/>
              <w:framePr w:w="4328" w:h="8914" w:hSpace="181" w:wrap="around" w:vAnchor="text" w:hAnchor="page" w:x="975" w:y="90"/>
              <w:ind w:right="289"/>
              <w:rPr>
                <w:rStyle w:val="CPbignumber"/>
                <w:rFonts w:asciiTheme="minorHAnsi" w:hAnsiTheme="minorHAnsi" w:cstheme="minorHAnsi"/>
                <w:color w:val="404040"/>
                <w:sz w:val="18"/>
                <w:szCs w:val="22"/>
                <w:lang w:val="en-US"/>
              </w:rPr>
            </w:pPr>
          </w:p>
          <w:p w14:paraId="653B3CA1" w14:textId="77777777" w:rsidR="009B1EF2" w:rsidRPr="00F74D7A" w:rsidRDefault="009B1EF2" w:rsidP="003033BB">
            <w:pPr>
              <w:pStyle w:val="CPtabletext"/>
              <w:framePr w:w="4328" w:h="8914" w:hSpace="181" w:wrap="around" w:vAnchor="text" w:hAnchor="page" w:x="975" w:y="90"/>
              <w:ind w:right="289"/>
              <w:rPr>
                <w:rStyle w:val="CPbignumber"/>
                <w:rFonts w:asciiTheme="minorHAnsi" w:hAnsiTheme="minorHAnsi" w:cstheme="minorHAnsi"/>
                <w:color w:val="404040"/>
                <w:sz w:val="18"/>
                <w:szCs w:val="22"/>
                <w:lang w:val="en-US"/>
              </w:rPr>
            </w:pPr>
          </w:p>
          <w:p w14:paraId="2C91D9A9" w14:textId="77777777" w:rsidR="009B1EF2" w:rsidRPr="00F74D7A" w:rsidRDefault="009B1EF2" w:rsidP="003033BB">
            <w:pPr>
              <w:pStyle w:val="CPtabletext"/>
              <w:framePr w:w="4328" w:h="8914" w:hSpace="181" w:wrap="around" w:vAnchor="text" w:hAnchor="page" w:x="975" w:y="90"/>
              <w:ind w:right="289"/>
              <w:rPr>
                <w:rStyle w:val="CPbignumber"/>
                <w:rFonts w:asciiTheme="minorHAnsi" w:hAnsiTheme="minorHAnsi" w:cstheme="minorHAnsi"/>
                <w:color w:val="404040"/>
                <w:sz w:val="18"/>
                <w:szCs w:val="22"/>
                <w:lang w:val="en-US"/>
              </w:rPr>
            </w:pPr>
          </w:p>
          <w:tbl>
            <w:tblPr>
              <w:tblStyle w:val="TableGrid"/>
              <w:tblW w:w="3232" w:type="dxa"/>
              <w:tblBorders>
                <w:top w:val="single" w:sz="4" w:space="0" w:color="D54B2A"/>
                <w:left w:val="none" w:sz="0" w:space="0" w:color="auto"/>
                <w:bottom w:val="none" w:sz="0" w:space="0" w:color="auto"/>
                <w:right w:val="none" w:sz="0" w:space="0" w:color="auto"/>
                <w:insideH w:val="none" w:sz="0" w:space="0" w:color="auto"/>
                <w:insideV w:val="single" w:sz="4" w:space="0" w:color="D54B2A"/>
              </w:tblBorders>
              <w:tblLayout w:type="fixed"/>
              <w:tblLook w:val="04A0" w:firstRow="1" w:lastRow="0" w:firstColumn="1" w:lastColumn="0" w:noHBand="0" w:noVBand="1"/>
            </w:tblPr>
            <w:tblGrid>
              <w:gridCol w:w="3232"/>
            </w:tblGrid>
            <w:tr w:rsidR="009B1EF2" w:rsidRPr="00F74D7A" w14:paraId="3358009F" w14:textId="77777777" w:rsidTr="009B1EF2">
              <w:tc>
                <w:tcPr>
                  <w:tcW w:w="3118" w:type="dxa"/>
                </w:tcPr>
                <w:p w14:paraId="7257F4D2" w14:textId="0EEEEA03" w:rsidR="009B1EF2" w:rsidRPr="00F74D7A" w:rsidRDefault="00787324" w:rsidP="00C40477">
                  <w:pPr>
                    <w:pStyle w:val="CPtextmaincontenttext"/>
                    <w:framePr w:w="4328" w:h="8914" w:hSpace="181" w:wrap="around" w:vAnchor="text" w:hAnchor="page" w:x="975" w:y="90"/>
                    <w:tabs>
                      <w:tab w:val="left" w:pos="2704"/>
                    </w:tabs>
                    <w:ind w:right="289"/>
                    <w:rPr>
                      <w:rFonts w:asciiTheme="minorHAnsi" w:hAnsiTheme="minorHAnsi" w:cstheme="minorHAnsi"/>
                    </w:rPr>
                  </w:pPr>
                  <w:r>
                    <w:rPr>
                      <w:rStyle w:val="CPbignumberorange"/>
                      <w:rFonts w:asciiTheme="minorHAnsi" w:hAnsiTheme="minorHAnsi" w:cstheme="minorHAnsi"/>
                      <w:lang w:val="en-US"/>
                    </w:rPr>
                    <w:t>6</w:t>
                  </w:r>
                  <w:r w:rsidR="00C40477">
                    <w:rPr>
                      <w:rStyle w:val="CPbignumberorange"/>
                      <w:rFonts w:asciiTheme="minorHAnsi" w:hAnsiTheme="minorHAnsi" w:cstheme="minorHAnsi"/>
                      <w:lang w:val="en-US"/>
                    </w:rPr>
                    <w:t>,897</w:t>
                  </w:r>
                  <w:r w:rsidR="009B1EF2" w:rsidRPr="00F74D7A">
                    <w:rPr>
                      <w:rFonts w:asciiTheme="minorHAnsi" w:hAnsiTheme="minorHAnsi" w:cstheme="minorHAnsi"/>
                      <w:color w:val="F47932"/>
                    </w:rPr>
                    <w:t xml:space="preserve"> </w:t>
                  </w:r>
                  <w:r w:rsidR="009B1EF2" w:rsidRPr="00F74D7A">
                    <w:rPr>
                      <w:rFonts w:asciiTheme="minorHAnsi" w:hAnsiTheme="minorHAnsi" w:cstheme="minorHAnsi"/>
                      <w:color w:val="F47932"/>
                    </w:rPr>
                    <w:br/>
                  </w:r>
                  <w:r w:rsidR="009B1EF2" w:rsidRPr="00F74D7A">
                    <w:rPr>
                      <w:rFonts w:asciiTheme="minorHAnsi" w:hAnsiTheme="minorHAnsi" w:cstheme="minorHAnsi"/>
                    </w:rPr>
                    <w:t xml:space="preserve">Preliminary number of people targeted as of </w:t>
                  </w:r>
                  <w:r w:rsidR="00C40477">
                    <w:rPr>
                      <w:rFonts w:asciiTheme="minorHAnsi" w:hAnsiTheme="minorHAnsi" w:cstheme="minorHAnsi"/>
                    </w:rPr>
                    <w:t>09</w:t>
                  </w:r>
                  <w:r w:rsidR="00E3126E" w:rsidRPr="00F74D7A">
                    <w:rPr>
                      <w:rFonts w:asciiTheme="minorHAnsi" w:hAnsiTheme="minorHAnsi" w:cstheme="minorHAnsi"/>
                    </w:rPr>
                    <w:t>/</w:t>
                  </w:r>
                  <w:r w:rsidR="00C40477">
                    <w:rPr>
                      <w:rFonts w:asciiTheme="minorHAnsi" w:hAnsiTheme="minorHAnsi" w:cstheme="minorHAnsi"/>
                    </w:rPr>
                    <w:t>2023</w:t>
                  </w:r>
                </w:p>
              </w:tc>
            </w:tr>
            <w:tr w:rsidR="009B1EF2" w:rsidRPr="00F74D7A" w14:paraId="6A493A12" w14:textId="77777777" w:rsidTr="009B1EF2">
              <w:tc>
                <w:tcPr>
                  <w:tcW w:w="3118" w:type="dxa"/>
                </w:tcPr>
                <w:tbl>
                  <w:tblPr>
                    <w:tblStyle w:val="TableGrid"/>
                    <w:tblW w:w="3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57"/>
                    <w:gridCol w:w="2293"/>
                  </w:tblGrid>
                  <w:tr w:rsidR="009B1EF2" w:rsidRPr="00F74D7A" w14:paraId="34641886" w14:textId="77777777" w:rsidTr="009B1EF2">
                    <w:trPr>
                      <w:trHeight w:hRule="exact" w:val="284"/>
                    </w:trPr>
                    <w:tc>
                      <w:tcPr>
                        <w:tcW w:w="1241" w:type="pct"/>
                        <w:shd w:val="clear" w:color="auto" w:fill="D54B2A"/>
                        <w:vAlign w:val="center"/>
                      </w:tcPr>
                      <w:p w14:paraId="521C8FA1" w14:textId="4221F501" w:rsidR="009B1EF2" w:rsidRPr="00F74D7A" w:rsidRDefault="009B1EF2" w:rsidP="003033BB">
                        <w:pPr>
                          <w:framePr w:w="4328" w:h="8914" w:hSpace="181" w:wrap="around" w:vAnchor="text" w:hAnchor="page" w:x="975" w:y="90"/>
                          <w:ind w:left="108" w:right="289"/>
                          <w:jc w:val="right"/>
                          <w:rPr>
                            <w:rFonts w:asciiTheme="minorHAnsi" w:hAnsiTheme="minorHAnsi" w:cstheme="minorHAnsi"/>
                          </w:rPr>
                        </w:pPr>
                        <w:r w:rsidRPr="00F74D7A">
                          <w:rPr>
                            <w:rFonts w:asciiTheme="minorHAnsi" w:hAnsiTheme="minorHAnsi" w:cstheme="minorHAnsi"/>
                            <w:color w:val="FFFFFF" w:themeColor="background1"/>
                          </w:rPr>
                          <w:t>2</w:t>
                        </w:r>
                        <w:r w:rsidR="006F1F34">
                          <w:rPr>
                            <w:rFonts w:asciiTheme="minorHAnsi" w:hAnsiTheme="minorHAnsi" w:cstheme="minorHAnsi"/>
                            <w:color w:val="FFFFFF" w:themeColor="background1"/>
                          </w:rPr>
                          <w:t>0</w:t>
                        </w:r>
                        <w:r w:rsidRPr="00F74D7A">
                          <w:rPr>
                            <w:rFonts w:asciiTheme="minorHAnsi" w:hAnsiTheme="minorHAnsi" w:cstheme="minorHAnsi"/>
                            <w:color w:val="FFFFFF" w:themeColor="background1"/>
                          </w:rPr>
                          <w:t>%</w:t>
                        </w:r>
                      </w:p>
                    </w:tc>
                    <w:tc>
                      <w:tcPr>
                        <w:tcW w:w="3759" w:type="pct"/>
                        <w:shd w:val="clear" w:color="auto" w:fill="E6E6E6"/>
                        <w:vAlign w:val="center"/>
                      </w:tcPr>
                      <w:p w14:paraId="2CBEF259" w14:textId="77777777" w:rsidR="009B1EF2" w:rsidRPr="00F74D7A" w:rsidRDefault="009B1EF2" w:rsidP="003033BB">
                        <w:pPr>
                          <w:pStyle w:val="CPtabletext"/>
                          <w:framePr w:w="4328" w:h="8914" w:hSpace="181" w:wrap="around" w:vAnchor="text" w:hAnchor="page" w:x="975" w:y="90"/>
                          <w:ind w:right="289"/>
                          <w:rPr>
                            <w:rFonts w:asciiTheme="minorHAnsi" w:hAnsiTheme="minorHAnsi" w:cstheme="minorHAnsi"/>
                          </w:rPr>
                        </w:pPr>
                        <w:r w:rsidRPr="00F74D7A">
                          <w:rPr>
                            <w:rFonts w:asciiTheme="minorHAnsi" w:hAnsiTheme="minorHAnsi" w:cstheme="minorHAnsi"/>
                          </w:rPr>
                          <w:t xml:space="preserve"> </w:t>
                        </w:r>
                      </w:p>
                    </w:tc>
                  </w:tr>
                </w:tbl>
                <w:p w14:paraId="7F0D9E7F" w14:textId="77777777" w:rsidR="009B1EF2" w:rsidRPr="00F74D7A" w:rsidRDefault="009B1EF2" w:rsidP="003033BB">
                  <w:pPr>
                    <w:pStyle w:val="CPtabletext"/>
                    <w:framePr w:w="4328" w:h="8914" w:hSpace="181" w:wrap="around" w:vAnchor="text" w:hAnchor="page" w:x="975" w:y="90"/>
                    <w:ind w:right="289"/>
                    <w:rPr>
                      <w:rStyle w:val="CPbignumber"/>
                      <w:rFonts w:asciiTheme="minorHAnsi" w:hAnsiTheme="minorHAnsi" w:cstheme="minorHAnsi"/>
                      <w:color w:val="404040"/>
                      <w:sz w:val="20"/>
                      <w:szCs w:val="22"/>
                      <w:lang w:val="en-US"/>
                    </w:rPr>
                  </w:pPr>
                  <w:r w:rsidRPr="00F74D7A">
                    <w:rPr>
                      <w:rStyle w:val="CPbignumber"/>
                      <w:rFonts w:asciiTheme="minorHAnsi" w:hAnsiTheme="minorHAnsi" w:cstheme="minorHAnsi"/>
                      <w:color w:val="404040"/>
                      <w:sz w:val="18"/>
                      <w:szCs w:val="22"/>
                      <w:lang w:val="en-US"/>
                    </w:rPr>
                    <w:t>of total population</w:t>
                  </w:r>
                </w:p>
                <w:p w14:paraId="48867BD3" w14:textId="77777777" w:rsidR="009B1EF2" w:rsidRPr="00F74D7A" w:rsidRDefault="009B1EF2" w:rsidP="003033BB">
                  <w:pPr>
                    <w:framePr w:w="4328" w:h="8914" w:hSpace="181" w:wrap="around" w:vAnchor="text" w:hAnchor="page" w:x="975" w:y="90"/>
                    <w:ind w:right="289"/>
                    <w:rPr>
                      <w:rFonts w:asciiTheme="minorHAnsi" w:hAnsiTheme="minorHAnsi" w:cstheme="minorHAnsi"/>
                    </w:rPr>
                  </w:pPr>
                </w:p>
              </w:tc>
            </w:tr>
          </w:tbl>
          <w:p w14:paraId="1645BE60" w14:textId="77777777" w:rsidR="009B1EF2" w:rsidRPr="00F74D7A" w:rsidRDefault="009B1EF2" w:rsidP="003033BB">
            <w:pPr>
              <w:pStyle w:val="CPtabletext"/>
              <w:framePr w:w="4328" w:h="8914" w:hSpace="181" w:wrap="around" w:vAnchor="text" w:hAnchor="page" w:x="975" w:y="90"/>
              <w:ind w:right="289"/>
              <w:rPr>
                <w:rFonts w:asciiTheme="minorHAnsi" w:hAnsiTheme="minorHAnsi" w:cstheme="minorHAnsi"/>
              </w:rPr>
            </w:pPr>
          </w:p>
        </w:tc>
      </w:tr>
    </w:tbl>
    <w:p w14:paraId="560DA6D1" w14:textId="3475DE35" w:rsidR="00C35E45" w:rsidRPr="00F74D7A" w:rsidRDefault="00C35E45" w:rsidP="00C35E45">
      <w:pPr>
        <w:framePr w:w="4328" w:h="8914" w:hSpace="181" w:wrap="around" w:vAnchor="text" w:hAnchor="page" w:x="975" w:y="90"/>
        <w:rPr>
          <w:rFonts w:asciiTheme="minorHAnsi" w:hAnsiTheme="minorHAnsi" w:cstheme="minorHAnsi"/>
        </w:rPr>
      </w:pPr>
      <w:r w:rsidRPr="00F74D7A">
        <w:rPr>
          <w:rStyle w:val="CPbignumberorange"/>
          <w:rFonts w:asciiTheme="minorHAnsi" w:hAnsiTheme="minorHAnsi" w:cstheme="minorHAnsi"/>
          <w:lang w:val="en-US"/>
        </w:rPr>
        <w:t xml:space="preserve">$ </w:t>
      </w:r>
      <w:r w:rsidR="00206C76">
        <w:rPr>
          <w:rStyle w:val="CPbignumberorange"/>
          <w:rFonts w:asciiTheme="minorHAnsi" w:hAnsiTheme="minorHAnsi" w:cstheme="minorHAnsi"/>
          <w:lang w:val="en-US"/>
        </w:rPr>
        <w:t>0.94</w:t>
      </w:r>
      <w:r w:rsidRPr="00F74D7A">
        <w:rPr>
          <w:rStyle w:val="CPbignumberorange"/>
          <w:rFonts w:asciiTheme="minorHAnsi" w:hAnsiTheme="minorHAnsi" w:cstheme="minorHAnsi"/>
          <w:lang w:val="en-US"/>
        </w:rPr>
        <w:t xml:space="preserve"> million</w:t>
      </w:r>
      <w:r w:rsidRPr="00F74D7A">
        <w:rPr>
          <w:rFonts w:asciiTheme="minorHAnsi" w:hAnsiTheme="minorHAnsi" w:cstheme="minorHAnsi"/>
        </w:rPr>
        <w:t xml:space="preserve"> funding estimate (US$)</w:t>
      </w:r>
      <w:r>
        <w:rPr>
          <w:rFonts w:asciiTheme="minorHAnsi" w:hAnsiTheme="minorHAnsi" w:cstheme="minorHAnsi"/>
        </w:rPr>
        <w:t xml:space="preserve"> for Preparedness and Response </w:t>
      </w:r>
    </w:p>
    <w:p w14:paraId="3F81E214" w14:textId="77777777" w:rsidR="009B1EF2" w:rsidRPr="00F74D7A" w:rsidRDefault="009B1EF2" w:rsidP="00C40477">
      <w:pPr>
        <w:framePr w:w="4328" w:h="8914" w:hSpace="181" w:wrap="around" w:vAnchor="text" w:hAnchor="page" w:x="975" w:y="90"/>
        <w:ind w:right="180"/>
        <w:rPr>
          <w:rFonts w:asciiTheme="minorHAnsi" w:hAnsiTheme="minorHAnsi" w:cstheme="minorHAnsi"/>
        </w:rPr>
      </w:pPr>
    </w:p>
    <w:p w14:paraId="74CADD73" w14:textId="282B2ABE" w:rsidR="00DB0B82" w:rsidRPr="00F74D7A" w:rsidRDefault="00DB0B82" w:rsidP="00C1160C">
      <w:pPr>
        <w:rPr>
          <w:rFonts w:asciiTheme="minorHAnsi" w:hAnsiTheme="minorHAnsi" w:cstheme="minorHAnsi"/>
        </w:rPr>
      </w:pPr>
    </w:p>
    <w:p w14:paraId="259E69DC" w14:textId="77777777" w:rsidR="009B1EF2" w:rsidRPr="00F74D7A" w:rsidRDefault="009B1EF2" w:rsidP="009B1EF2">
      <w:pPr>
        <w:pStyle w:val="CPSectionheading"/>
        <w:spacing w:before="0"/>
        <w:rPr>
          <w:rFonts w:asciiTheme="minorHAnsi" w:hAnsiTheme="minorHAnsi" w:cstheme="minorHAnsi"/>
        </w:rPr>
      </w:pPr>
      <w:bookmarkStart w:id="0" w:name="_Toc121061329"/>
      <w:r w:rsidRPr="00F74D7A">
        <w:rPr>
          <w:rFonts w:asciiTheme="minorHAnsi" w:hAnsiTheme="minorHAnsi" w:cstheme="minorHAnsi"/>
        </w:rPr>
        <w:t>STRATEGIC SUMMARY</w:t>
      </w:r>
      <w:bookmarkEnd w:id="0"/>
    </w:p>
    <w:p w14:paraId="162E6867" w14:textId="7803EF33" w:rsidR="009B1EF2" w:rsidRPr="00C35E45" w:rsidRDefault="009B1EF2" w:rsidP="00C35E45">
      <w:pPr>
        <w:ind w:left="1440"/>
        <w:rPr>
          <w:rFonts w:asciiTheme="minorHAnsi" w:hAnsiTheme="minorHAnsi" w:cstheme="minorHAnsi"/>
          <w:i/>
          <w:iCs/>
          <w:color w:val="C00000"/>
          <w:szCs w:val="20"/>
        </w:rPr>
      </w:pPr>
    </w:p>
    <w:p w14:paraId="0D67ECFF" w14:textId="6E765979" w:rsidR="009B1EF2" w:rsidRPr="00F74D7A" w:rsidRDefault="00E63449" w:rsidP="00E63449">
      <w:pPr>
        <w:rPr>
          <w:rFonts w:asciiTheme="minorHAnsi" w:hAnsiTheme="minorHAnsi" w:cstheme="minorHAnsi"/>
        </w:rPr>
      </w:pPr>
      <w:proofErr w:type="spellStart"/>
      <w:r w:rsidRPr="00F74D7A">
        <w:rPr>
          <w:rFonts w:asciiTheme="minorHAnsi" w:hAnsiTheme="minorHAnsi" w:cstheme="minorHAnsi"/>
          <w:color w:val="auto"/>
          <w:sz w:val="22"/>
        </w:rPr>
        <w:t>Zwantipolis</w:t>
      </w:r>
      <w:proofErr w:type="spellEnd"/>
      <w:r w:rsidRPr="00F74D7A">
        <w:rPr>
          <w:rFonts w:asciiTheme="minorHAnsi" w:hAnsiTheme="minorHAnsi" w:cstheme="minorHAnsi"/>
          <w:color w:val="auto"/>
          <w:sz w:val="22"/>
        </w:rPr>
        <w:t xml:space="preserve"> is </w:t>
      </w:r>
      <w:r w:rsidR="00C35E45">
        <w:rPr>
          <w:rFonts w:asciiTheme="minorHAnsi" w:hAnsiTheme="minorHAnsi" w:cstheme="minorHAnsi"/>
          <w:color w:val="auto"/>
          <w:sz w:val="22"/>
        </w:rPr>
        <w:t>an imaginary</w:t>
      </w:r>
      <w:r w:rsidRPr="00F74D7A">
        <w:rPr>
          <w:rFonts w:asciiTheme="minorHAnsi" w:hAnsiTheme="minorHAnsi" w:cstheme="minorHAnsi"/>
          <w:color w:val="auto"/>
          <w:sz w:val="22"/>
        </w:rPr>
        <w:t xml:space="preserve"> country prone to multiple hazards</w:t>
      </w:r>
      <w:r w:rsidR="00C35E45">
        <w:rPr>
          <w:rFonts w:asciiTheme="minorHAnsi" w:hAnsiTheme="minorHAnsi" w:cstheme="minorHAnsi"/>
          <w:color w:val="auto"/>
          <w:sz w:val="22"/>
        </w:rPr>
        <w:t xml:space="preserve"> where</w:t>
      </w:r>
      <w:r w:rsidRPr="00F74D7A">
        <w:rPr>
          <w:rFonts w:asciiTheme="minorHAnsi" w:eastAsia="Calibri" w:hAnsiTheme="minorHAnsi" w:cstheme="minorHAnsi"/>
          <w:color w:val="auto"/>
          <w:sz w:val="22"/>
        </w:rPr>
        <w:t xml:space="preserve"> </w:t>
      </w:r>
      <w:r w:rsidR="00C35E45">
        <w:rPr>
          <w:rFonts w:asciiTheme="minorHAnsi" w:eastAsia="Calibri" w:hAnsiTheme="minorHAnsi" w:cstheme="minorHAnsi"/>
          <w:color w:val="auto"/>
          <w:sz w:val="22"/>
        </w:rPr>
        <w:t>several</w:t>
      </w:r>
      <w:r w:rsidRPr="00F74D7A">
        <w:rPr>
          <w:rFonts w:asciiTheme="minorHAnsi" w:eastAsia="Calibri" w:hAnsiTheme="minorHAnsi" w:cstheme="minorHAnsi"/>
          <w:color w:val="auto"/>
          <w:sz w:val="22"/>
        </w:rPr>
        <w:t xml:space="preserve"> forms of malnutrition </w:t>
      </w:r>
      <w:r w:rsidR="00C35E45">
        <w:rPr>
          <w:rFonts w:asciiTheme="minorHAnsi" w:eastAsia="Calibri" w:hAnsiTheme="minorHAnsi" w:cstheme="minorHAnsi"/>
          <w:color w:val="auto"/>
          <w:sz w:val="22"/>
        </w:rPr>
        <w:t>coexist</w:t>
      </w:r>
      <w:r w:rsidRPr="00F74D7A">
        <w:rPr>
          <w:rFonts w:asciiTheme="minorHAnsi" w:eastAsia="Calibri" w:hAnsiTheme="minorHAnsi" w:cstheme="minorHAnsi"/>
          <w:color w:val="auto"/>
          <w:sz w:val="22"/>
        </w:rPr>
        <w:t xml:space="preserve">, driven by multi-dimensional underlying causes such as food insecurity, sub-optimal child care and feeding practices, and lack of quality health care services. </w:t>
      </w:r>
      <w:r w:rsidRPr="00F74D7A">
        <w:rPr>
          <w:rFonts w:asciiTheme="minorHAnsi" w:hAnsiTheme="minorHAnsi" w:cstheme="minorHAnsi"/>
          <w:color w:val="auto"/>
          <w:sz w:val="22"/>
        </w:rPr>
        <w:t xml:space="preserve">The Nutrition Cluster included as part of its priorities to strengthen Nutrition Emergency Response Preparedness </w:t>
      </w:r>
      <w:r>
        <w:rPr>
          <w:rFonts w:asciiTheme="minorHAnsi" w:hAnsiTheme="minorHAnsi" w:cstheme="minorHAnsi"/>
          <w:color w:val="auto"/>
          <w:sz w:val="22"/>
        </w:rPr>
        <w:t xml:space="preserve">(ERP) </w:t>
      </w:r>
      <w:r w:rsidRPr="00F74D7A">
        <w:rPr>
          <w:rFonts w:asciiTheme="minorHAnsi" w:hAnsiTheme="minorHAnsi" w:cstheme="minorHAnsi"/>
          <w:color w:val="auto"/>
          <w:sz w:val="22"/>
        </w:rPr>
        <w:t>in collaboration with the Ministry of Health to support its strategy for emergency response management</w:t>
      </w:r>
      <w:r>
        <w:rPr>
          <w:rFonts w:asciiTheme="minorHAnsi" w:hAnsiTheme="minorHAnsi" w:cstheme="minorHAnsi"/>
          <w:color w:val="auto"/>
          <w:sz w:val="22"/>
        </w:rPr>
        <w:t xml:space="preserve">. This Nutrition ERP plan covers preparedness measures and early response actions for three anticipated crisis scenarios expected to occur in 2023, i.e., monsoon floods, civil unrest/armed conflict and cholera outbreak. </w:t>
      </w:r>
      <w:r w:rsidR="00E55EF8">
        <w:rPr>
          <w:rFonts w:asciiTheme="minorHAnsi" w:hAnsiTheme="minorHAnsi" w:cstheme="minorHAnsi"/>
          <w:color w:val="auto"/>
          <w:sz w:val="22"/>
        </w:rPr>
        <w:t>According to the ERP</w:t>
      </w:r>
      <w:r>
        <w:rPr>
          <w:rFonts w:asciiTheme="minorHAnsi" w:hAnsiTheme="minorHAnsi" w:cstheme="minorHAnsi"/>
          <w:color w:val="auto"/>
          <w:sz w:val="22"/>
        </w:rPr>
        <w:t xml:space="preserve"> plan</w:t>
      </w:r>
      <w:r w:rsidR="00E55EF8">
        <w:rPr>
          <w:rFonts w:asciiTheme="minorHAnsi" w:hAnsiTheme="minorHAnsi" w:cstheme="minorHAnsi"/>
          <w:color w:val="auto"/>
          <w:sz w:val="22"/>
        </w:rPr>
        <w:t xml:space="preserve">, it is estimated that in addition to the annual Nutrition PIN (HNO 2023), 11,636 children and women will be in need of Nutrition support during the period of April through September 2023. Preparedness </w:t>
      </w:r>
      <w:proofErr w:type="spellStart"/>
      <w:r w:rsidR="00E55EF8">
        <w:rPr>
          <w:rFonts w:asciiTheme="minorHAnsi" w:hAnsiTheme="minorHAnsi" w:cstheme="minorHAnsi"/>
          <w:color w:val="auto"/>
          <w:sz w:val="22"/>
        </w:rPr>
        <w:t>mesures</w:t>
      </w:r>
      <w:proofErr w:type="spellEnd"/>
      <w:r w:rsidR="00E55EF8">
        <w:rPr>
          <w:rFonts w:asciiTheme="minorHAnsi" w:hAnsiTheme="minorHAnsi" w:cstheme="minorHAnsi"/>
          <w:color w:val="auto"/>
          <w:sz w:val="22"/>
        </w:rPr>
        <w:t xml:space="preserve"> have being identified, prioritized and compiled in a </w:t>
      </w:r>
      <w:hyperlink r:id="rId12" w:history="1">
        <w:r w:rsidR="00E55EF8" w:rsidRPr="00D042BC">
          <w:rPr>
            <w:rStyle w:val="Hyperlink"/>
            <w:rFonts w:asciiTheme="minorHAnsi" w:hAnsiTheme="minorHAnsi" w:cstheme="minorHAnsi"/>
            <w:sz w:val="22"/>
          </w:rPr>
          <w:t>costed workplan</w:t>
        </w:r>
      </w:hyperlink>
      <w:r w:rsidR="00E55EF8">
        <w:rPr>
          <w:rFonts w:asciiTheme="minorHAnsi" w:hAnsiTheme="minorHAnsi" w:cstheme="minorHAnsi"/>
          <w:color w:val="auto"/>
          <w:sz w:val="22"/>
        </w:rPr>
        <w:t xml:space="preserve">. While </w:t>
      </w:r>
      <w:r w:rsidR="00206C76">
        <w:rPr>
          <w:rFonts w:asciiTheme="minorHAnsi" w:hAnsiTheme="minorHAnsi" w:cstheme="minorHAnsi"/>
          <w:color w:val="auto"/>
          <w:sz w:val="22"/>
        </w:rPr>
        <w:t>54,000 USD</w:t>
      </w:r>
      <w:r w:rsidR="00E55EF8">
        <w:rPr>
          <w:rFonts w:asciiTheme="minorHAnsi" w:hAnsiTheme="minorHAnsi" w:cstheme="minorHAnsi"/>
          <w:color w:val="auto"/>
          <w:sz w:val="22"/>
        </w:rPr>
        <w:t xml:space="preserve"> are required to invest in these preparedness efforts during the first quarter of the year; it is estimated that an </w:t>
      </w:r>
      <w:proofErr w:type="spellStart"/>
      <w:r w:rsidR="00E55EF8">
        <w:rPr>
          <w:rFonts w:asciiTheme="minorHAnsi" w:hAnsiTheme="minorHAnsi" w:cstheme="minorHAnsi"/>
          <w:color w:val="auto"/>
          <w:sz w:val="22"/>
        </w:rPr>
        <w:t>addintional</w:t>
      </w:r>
      <w:proofErr w:type="spellEnd"/>
      <w:r w:rsidR="00E55EF8">
        <w:rPr>
          <w:rFonts w:asciiTheme="minorHAnsi" w:hAnsiTheme="minorHAnsi" w:cstheme="minorHAnsi"/>
          <w:color w:val="auto"/>
          <w:sz w:val="22"/>
        </w:rPr>
        <w:t xml:space="preserve"> 0.</w:t>
      </w:r>
      <w:r w:rsidR="00206C76">
        <w:rPr>
          <w:rFonts w:asciiTheme="minorHAnsi" w:hAnsiTheme="minorHAnsi" w:cstheme="minorHAnsi"/>
          <w:color w:val="auto"/>
          <w:sz w:val="22"/>
        </w:rPr>
        <w:t>89</w:t>
      </w:r>
      <w:r w:rsidR="00E55EF8">
        <w:rPr>
          <w:rFonts w:asciiTheme="minorHAnsi" w:hAnsiTheme="minorHAnsi" w:cstheme="minorHAnsi"/>
          <w:color w:val="auto"/>
          <w:sz w:val="22"/>
        </w:rPr>
        <w:t xml:space="preserve"> million USD will be required to respond to the expected surge in Nutrition needs.</w:t>
      </w:r>
      <w:r w:rsidR="00C35E45">
        <w:rPr>
          <w:rFonts w:asciiTheme="minorHAnsi" w:hAnsiTheme="minorHAnsi" w:cstheme="minorHAnsi"/>
          <w:color w:val="auto"/>
          <w:sz w:val="22"/>
        </w:rPr>
        <w:t xml:space="preserve"> The plan outlines the early response plan toward scaling up the Nutrition response and ensure a continued access to treatment of acute malnutrition, to strengthening preventive nutrition interventions, evaluate and monitor the nutrition situation in affected areas, and support </w:t>
      </w:r>
      <w:r w:rsidR="006F1F34">
        <w:rPr>
          <w:rFonts w:asciiTheme="minorHAnsi" w:hAnsiTheme="minorHAnsi" w:cstheme="minorHAnsi"/>
          <w:color w:val="auto"/>
          <w:sz w:val="22"/>
        </w:rPr>
        <w:t xml:space="preserve">mechanisms for Nutrition </w:t>
      </w:r>
      <w:r w:rsidR="00C35E45">
        <w:rPr>
          <w:rFonts w:asciiTheme="minorHAnsi" w:hAnsiTheme="minorHAnsi" w:cstheme="minorHAnsi"/>
          <w:color w:val="auto"/>
          <w:sz w:val="22"/>
        </w:rPr>
        <w:t>coordination and information management at subnational level.</w:t>
      </w:r>
      <w:r w:rsidR="00D042BC">
        <w:rPr>
          <w:rFonts w:asciiTheme="minorHAnsi" w:hAnsiTheme="minorHAnsi" w:cstheme="minorHAnsi"/>
          <w:color w:val="auto"/>
          <w:sz w:val="22"/>
        </w:rPr>
        <w:t xml:space="preserve"> A summary of the ERP plan is available </w:t>
      </w:r>
      <w:r w:rsidR="00206C76">
        <w:rPr>
          <w:rFonts w:asciiTheme="minorHAnsi" w:hAnsiTheme="minorHAnsi" w:cstheme="minorHAnsi"/>
          <w:color w:val="auto"/>
          <w:sz w:val="22"/>
        </w:rPr>
        <w:t xml:space="preserve">also available as a </w:t>
      </w:r>
      <w:hyperlink r:id="rId13" w:history="1">
        <w:r w:rsidR="00206C76" w:rsidRPr="00CF4C8E">
          <w:rPr>
            <w:rStyle w:val="Hyperlink"/>
            <w:rFonts w:asciiTheme="minorHAnsi" w:hAnsiTheme="minorHAnsi" w:cstheme="minorHAnsi"/>
            <w:sz w:val="22"/>
          </w:rPr>
          <w:t>dashboard</w:t>
        </w:r>
      </w:hyperlink>
      <w:r w:rsidR="00206C76">
        <w:rPr>
          <w:rFonts w:asciiTheme="minorHAnsi" w:hAnsiTheme="minorHAnsi" w:cstheme="minorHAnsi"/>
          <w:color w:val="auto"/>
          <w:sz w:val="22"/>
        </w:rPr>
        <w:t>.</w:t>
      </w:r>
    </w:p>
    <w:p w14:paraId="6264C4FC" w14:textId="77777777" w:rsidR="00DB6751" w:rsidRPr="00F74D7A" w:rsidRDefault="00DB6751" w:rsidP="009B1EF2">
      <w:pPr>
        <w:jc w:val="both"/>
        <w:rPr>
          <w:rFonts w:asciiTheme="minorHAnsi" w:hAnsiTheme="minorHAnsi" w:cstheme="minorHAnsi"/>
        </w:rPr>
      </w:pPr>
    </w:p>
    <w:p w14:paraId="4EE5E877" w14:textId="77777777" w:rsidR="00DB6751" w:rsidRPr="00F74D7A" w:rsidRDefault="00DB6751" w:rsidP="009B1EF2">
      <w:pPr>
        <w:jc w:val="both"/>
        <w:rPr>
          <w:rFonts w:asciiTheme="minorHAnsi" w:hAnsiTheme="minorHAnsi" w:cstheme="minorHAnsi"/>
        </w:rPr>
      </w:pPr>
    </w:p>
    <w:p w14:paraId="6513ECCD" w14:textId="77777777" w:rsidR="00DB6751" w:rsidRPr="00F74D7A" w:rsidRDefault="00DB6751" w:rsidP="009B1EF2">
      <w:pPr>
        <w:jc w:val="both"/>
        <w:rPr>
          <w:rFonts w:asciiTheme="minorHAnsi" w:hAnsiTheme="minorHAnsi" w:cstheme="minorHAnsi"/>
        </w:rPr>
      </w:pPr>
    </w:p>
    <w:p w14:paraId="41B993C9" w14:textId="08713F02" w:rsidR="00CA7CB4" w:rsidRDefault="00CA7CB4" w:rsidP="00371C17">
      <w:pPr>
        <w:rPr>
          <w:rFonts w:asciiTheme="minorHAnsi" w:hAnsiTheme="minorHAnsi" w:cstheme="minorHAnsi"/>
          <w:lang w:eastAsia="zh-TW"/>
        </w:rPr>
      </w:pPr>
    </w:p>
    <w:p w14:paraId="7B8AE286" w14:textId="579459A9" w:rsidR="00CA7CB4" w:rsidRDefault="00CA7CB4" w:rsidP="00371C17">
      <w:pPr>
        <w:rPr>
          <w:rFonts w:asciiTheme="minorHAnsi" w:hAnsiTheme="minorHAnsi" w:cstheme="minorHAnsi"/>
          <w:lang w:eastAsia="zh-TW"/>
        </w:rPr>
      </w:pPr>
    </w:p>
    <w:p w14:paraId="71408FB8" w14:textId="6A594D65" w:rsidR="00CA7CB4" w:rsidRPr="00F74D7A" w:rsidRDefault="00CA7CB4" w:rsidP="00371C17">
      <w:pPr>
        <w:rPr>
          <w:rFonts w:asciiTheme="minorHAnsi" w:hAnsiTheme="minorHAnsi" w:cstheme="minorHAnsi"/>
          <w:lang w:eastAsia="zh-TW"/>
        </w:rPr>
      </w:pPr>
      <w:r>
        <w:rPr>
          <w:rFonts w:asciiTheme="minorHAnsi" w:hAnsiTheme="minorHAnsi" w:cstheme="minorHAnsi"/>
          <w:lang w:eastAsia="zh-TW"/>
        </w:rPr>
        <w:t>This is in lieu of a map for Zwantipolis country.</w:t>
      </w:r>
    </w:p>
    <w:tbl>
      <w:tblPr>
        <w:tblW w:w="5580" w:type="dxa"/>
        <w:tblLook w:val="04A0" w:firstRow="1" w:lastRow="0" w:firstColumn="1" w:lastColumn="0" w:noHBand="0" w:noVBand="1"/>
      </w:tblPr>
      <w:tblGrid>
        <w:gridCol w:w="960"/>
        <w:gridCol w:w="1040"/>
        <w:gridCol w:w="1080"/>
        <w:gridCol w:w="1060"/>
        <w:gridCol w:w="1404"/>
        <w:gridCol w:w="222"/>
      </w:tblGrid>
      <w:tr w:rsidR="00CA7CB4" w:rsidRPr="00CA7CB4" w14:paraId="1D941ED8" w14:textId="77777777" w:rsidTr="00CA7CB4">
        <w:trPr>
          <w:gridAfter w:val="1"/>
          <w:wAfter w:w="36" w:type="dxa"/>
          <w:trHeight w:val="464"/>
        </w:trPr>
        <w:tc>
          <w:tcPr>
            <w:tcW w:w="960" w:type="dxa"/>
            <w:vMerge w:val="restart"/>
            <w:tcBorders>
              <w:top w:val="nil"/>
              <w:left w:val="nil"/>
              <w:bottom w:val="nil"/>
              <w:right w:val="nil"/>
            </w:tcBorders>
            <w:shd w:val="clear" w:color="auto" w:fill="C6D9F1" w:themeFill="text2" w:themeFillTint="33"/>
            <w:noWrap/>
            <w:vAlign w:val="center"/>
            <w:hideMark/>
          </w:tcPr>
          <w:p w14:paraId="515CBFB1" w14:textId="77777777" w:rsidR="00CA7CB4" w:rsidRPr="00CA7CB4" w:rsidRDefault="00CA7CB4" w:rsidP="00CA7CB4">
            <w:pPr>
              <w:jc w:val="center"/>
              <w:rPr>
                <w:rFonts w:ascii="Calibri" w:eastAsia="Times New Roman" w:hAnsi="Calibri" w:cs="Calibri"/>
                <w:color w:val="000000"/>
                <w:szCs w:val="20"/>
              </w:rPr>
            </w:pPr>
            <w:bookmarkStart w:id="1" w:name="_Toc366248526"/>
            <w:r w:rsidRPr="00CA7CB4">
              <w:rPr>
                <w:rFonts w:ascii="Calibri" w:eastAsia="Times New Roman" w:hAnsi="Calibri" w:cs="Calibri"/>
                <w:color w:val="000000"/>
                <w:szCs w:val="20"/>
              </w:rPr>
              <w:t>Sea</w:t>
            </w:r>
          </w:p>
        </w:tc>
        <w:tc>
          <w:tcPr>
            <w:tcW w:w="3180" w:type="dxa"/>
            <w:gridSpan w:val="3"/>
            <w:vMerge w:val="restart"/>
            <w:tcBorders>
              <w:top w:val="nil"/>
              <w:left w:val="nil"/>
              <w:bottom w:val="single" w:sz="4" w:space="0" w:color="4472C4"/>
              <w:right w:val="nil"/>
            </w:tcBorders>
            <w:shd w:val="clear" w:color="auto" w:fill="BFBFBF" w:themeFill="background1" w:themeFillShade="BF"/>
            <w:noWrap/>
            <w:vAlign w:val="center"/>
            <w:hideMark/>
          </w:tcPr>
          <w:p w14:paraId="6E32CE87"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Bordering country</w:t>
            </w:r>
          </w:p>
        </w:tc>
        <w:tc>
          <w:tcPr>
            <w:tcW w:w="1404" w:type="dxa"/>
            <w:vMerge w:val="restart"/>
            <w:tcBorders>
              <w:top w:val="nil"/>
              <w:left w:val="single" w:sz="4" w:space="0" w:color="4472C4"/>
              <w:bottom w:val="single" w:sz="4" w:space="0" w:color="00B050"/>
              <w:right w:val="nil"/>
            </w:tcBorders>
            <w:shd w:val="clear" w:color="auto" w:fill="D6E3BC" w:themeFill="accent3" w:themeFillTint="66"/>
            <w:vAlign w:val="center"/>
            <w:hideMark/>
          </w:tcPr>
          <w:p w14:paraId="2E2A087B"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Mountainous area</w:t>
            </w:r>
          </w:p>
        </w:tc>
      </w:tr>
      <w:tr w:rsidR="00CA7CB4" w:rsidRPr="00CA7CB4" w14:paraId="55FD9B37"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566FF4DF" w14:textId="77777777" w:rsidR="00CA7CB4" w:rsidRPr="00CA7CB4" w:rsidRDefault="00CA7CB4" w:rsidP="00CA7CB4">
            <w:pPr>
              <w:rPr>
                <w:rFonts w:ascii="Calibri" w:eastAsia="Times New Roman" w:hAnsi="Calibri" w:cs="Calibri"/>
                <w:color w:val="000000"/>
                <w:szCs w:val="20"/>
              </w:rPr>
            </w:pPr>
          </w:p>
        </w:tc>
        <w:tc>
          <w:tcPr>
            <w:tcW w:w="3180" w:type="dxa"/>
            <w:gridSpan w:val="3"/>
            <w:vMerge/>
            <w:tcBorders>
              <w:top w:val="nil"/>
              <w:left w:val="nil"/>
              <w:bottom w:val="single" w:sz="4" w:space="0" w:color="4472C4"/>
              <w:right w:val="nil"/>
            </w:tcBorders>
            <w:shd w:val="clear" w:color="auto" w:fill="BFBFBF" w:themeFill="background1" w:themeFillShade="BF"/>
            <w:vAlign w:val="center"/>
            <w:hideMark/>
          </w:tcPr>
          <w:p w14:paraId="2011F5E4" w14:textId="77777777" w:rsidR="00CA7CB4" w:rsidRPr="00CA7CB4" w:rsidRDefault="00CA7CB4" w:rsidP="00CA7CB4">
            <w:pPr>
              <w:rPr>
                <w:rFonts w:ascii="Calibri" w:eastAsia="Times New Roman" w:hAnsi="Calibri" w:cs="Calibri"/>
                <w:color w:val="000000"/>
                <w:szCs w:val="20"/>
              </w:rPr>
            </w:pP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6C12EE5D" w14:textId="77777777" w:rsidR="00CA7CB4" w:rsidRPr="00CA7CB4" w:rsidRDefault="00CA7CB4" w:rsidP="00CA7CB4">
            <w:pPr>
              <w:rPr>
                <w:rFonts w:ascii="Calibri" w:eastAsia="Times New Roman" w:hAnsi="Calibri" w:cs="Calibri"/>
                <w:color w:val="000000"/>
                <w:szCs w:val="20"/>
              </w:rPr>
            </w:pPr>
          </w:p>
        </w:tc>
        <w:tc>
          <w:tcPr>
            <w:tcW w:w="36" w:type="dxa"/>
            <w:tcBorders>
              <w:top w:val="nil"/>
              <w:left w:val="nil"/>
              <w:bottom w:val="nil"/>
              <w:right w:val="nil"/>
            </w:tcBorders>
            <w:shd w:val="clear" w:color="auto" w:fill="auto"/>
            <w:noWrap/>
            <w:vAlign w:val="bottom"/>
            <w:hideMark/>
          </w:tcPr>
          <w:p w14:paraId="2D4F4B04" w14:textId="77777777" w:rsidR="00CA7CB4" w:rsidRPr="00CA7CB4" w:rsidRDefault="00CA7CB4" w:rsidP="00CA7CB4">
            <w:pPr>
              <w:jc w:val="center"/>
              <w:rPr>
                <w:rFonts w:ascii="Calibri" w:eastAsia="Times New Roman" w:hAnsi="Calibri" w:cs="Calibri"/>
                <w:color w:val="000000"/>
                <w:szCs w:val="20"/>
              </w:rPr>
            </w:pPr>
          </w:p>
        </w:tc>
      </w:tr>
      <w:tr w:rsidR="00CA7CB4" w:rsidRPr="00CA7CB4" w14:paraId="5563E304"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7D3860BF" w14:textId="77777777" w:rsidR="00CA7CB4" w:rsidRPr="00CA7CB4" w:rsidRDefault="00CA7CB4" w:rsidP="00CA7CB4">
            <w:pPr>
              <w:rPr>
                <w:rFonts w:ascii="Calibri" w:eastAsia="Times New Roman" w:hAnsi="Calibri" w:cs="Calibri"/>
                <w:color w:val="000000"/>
                <w:szCs w:val="20"/>
              </w:rPr>
            </w:pPr>
          </w:p>
        </w:tc>
        <w:tc>
          <w:tcPr>
            <w:tcW w:w="3180" w:type="dxa"/>
            <w:gridSpan w:val="3"/>
            <w:vMerge/>
            <w:tcBorders>
              <w:top w:val="nil"/>
              <w:left w:val="nil"/>
              <w:bottom w:val="single" w:sz="4" w:space="0" w:color="4472C4"/>
              <w:right w:val="nil"/>
            </w:tcBorders>
            <w:shd w:val="clear" w:color="auto" w:fill="BFBFBF" w:themeFill="background1" w:themeFillShade="BF"/>
            <w:vAlign w:val="center"/>
            <w:hideMark/>
          </w:tcPr>
          <w:p w14:paraId="76E4826F" w14:textId="77777777" w:rsidR="00CA7CB4" w:rsidRPr="00CA7CB4" w:rsidRDefault="00CA7CB4" w:rsidP="00CA7CB4">
            <w:pPr>
              <w:rPr>
                <w:rFonts w:ascii="Calibri" w:eastAsia="Times New Roman" w:hAnsi="Calibri" w:cs="Calibri"/>
                <w:color w:val="000000"/>
                <w:szCs w:val="20"/>
              </w:rPr>
            </w:pP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376CD0B0" w14:textId="77777777" w:rsidR="00CA7CB4" w:rsidRPr="00CA7CB4" w:rsidRDefault="00CA7CB4" w:rsidP="00CA7CB4">
            <w:pPr>
              <w:rPr>
                <w:rFonts w:ascii="Calibri" w:eastAsia="Times New Roman" w:hAnsi="Calibri" w:cs="Calibri"/>
                <w:color w:val="000000"/>
                <w:szCs w:val="20"/>
              </w:rPr>
            </w:pPr>
          </w:p>
        </w:tc>
        <w:tc>
          <w:tcPr>
            <w:tcW w:w="36" w:type="dxa"/>
            <w:tcBorders>
              <w:top w:val="nil"/>
              <w:left w:val="nil"/>
              <w:bottom w:val="nil"/>
              <w:right w:val="nil"/>
            </w:tcBorders>
            <w:shd w:val="clear" w:color="auto" w:fill="auto"/>
            <w:noWrap/>
            <w:vAlign w:val="bottom"/>
            <w:hideMark/>
          </w:tcPr>
          <w:p w14:paraId="648ECD39" w14:textId="77777777" w:rsidR="00CA7CB4" w:rsidRPr="00CA7CB4" w:rsidRDefault="00CA7CB4" w:rsidP="00CA7CB4">
            <w:pPr>
              <w:rPr>
                <w:rFonts w:ascii="Times New Roman" w:eastAsia="Times New Roman" w:hAnsi="Times New Roman" w:cs="Times New Roman"/>
                <w:color w:val="auto"/>
                <w:szCs w:val="20"/>
              </w:rPr>
            </w:pPr>
          </w:p>
        </w:tc>
      </w:tr>
      <w:tr w:rsidR="00CA7CB4" w:rsidRPr="00CA7CB4" w14:paraId="53399A66"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7408EC16" w14:textId="77777777" w:rsidR="00CA7CB4" w:rsidRPr="00CA7CB4" w:rsidRDefault="00CA7CB4" w:rsidP="00CA7CB4">
            <w:pPr>
              <w:rPr>
                <w:rFonts w:ascii="Calibri" w:eastAsia="Times New Roman" w:hAnsi="Calibri" w:cs="Calibri"/>
                <w:color w:val="000000"/>
                <w:szCs w:val="20"/>
              </w:rPr>
            </w:pPr>
          </w:p>
        </w:tc>
        <w:tc>
          <w:tcPr>
            <w:tcW w:w="1040" w:type="dxa"/>
            <w:tcBorders>
              <w:top w:val="nil"/>
              <w:left w:val="single" w:sz="4" w:space="0" w:color="A5A5A5"/>
              <w:bottom w:val="nil"/>
              <w:right w:val="nil"/>
            </w:tcBorders>
            <w:shd w:val="clear" w:color="auto" w:fill="auto"/>
            <w:noWrap/>
            <w:vAlign w:val="center"/>
            <w:hideMark/>
          </w:tcPr>
          <w:p w14:paraId="15560DD1"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10</w:t>
            </w:r>
          </w:p>
        </w:tc>
        <w:tc>
          <w:tcPr>
            <w:tcW w:w="1080" w:type="dxa"/>
            <w:tcBorders>
              <w:top w:val="nil"/>
              <w:left w:val="single" w:sz="4" w:space="0" w:color="4472C4"/>
              <w:bottom w:val="single" w:sz="4" w:space="0" w:color="auto"/>
              <w:right w:val="single" w:sz="4" w:space="0" w:color="4472C4"/>
            </w:tcBorders>
            <w:shd w:val="clear" w:color="auto" w:fill="auto"/>
            <w:noWrap/>
            <w:vAlign w:val="center"/>
            <w:hideMark/>
          </w:tcPr>
          <w:p w14:paraId="215CCE4A"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11</w:t>
            </w:r>
          </w:p>
        </w:tc>
        <w:tc>
          <w:tcPr>
            <w:tcW w:w="1060" w:type="dxa"/>
            <w:tcBorders>
              <w:top w:val="nil"/>
              <w:left w:val="nil"/>
              <w:bottom w:val="single" w:sz="4" w:space="0" w:color="auto"/>
              <w:right w:val="single" w:sz="4" w:space="0" w:color="4472C4"/>
            </w:tcBorders>
            <w:shd w:val="clear" w:color="auto" w:fill="auto"/>
            <w:noWrap/>
            <w:vAlign w:val="center"/>
            <w:hideMark/>
          </w:tcPr>
          <w:p w14:paraId="0062ABAD"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12</w:t>
            </w: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6460C790" w14:textId="77777777" w:rsidR="00CA7CB4" w:rsidRPr="00CA7CB4" w:rsidRDefault="00CA7CB4" w:rsidP="00CA7CB4">
            <w:pPr>
              <w:rPr>
                <w:rFonts w:ascii="Calibri" w:eastAsia="Times New Roman" w:hAnsi="Calibri" w:cs="Calibri"/>
                <w:color w:val="000000"/>
                <w:szCs w:val="20"/>
              </w:rPr>
            </w:pPr>
          </w:p>
        </w:tc>
        <w:tc>
          <w:tcPr>
            <w:tcW w:w="36" w:type="dxa"/>
            <w:vAlign w:val="center"/>
            <w:hideMark/>
          </w:tcPr>
          <w:p w14:paraId="6FD4D699" w14:textId="77777777" w:rsidR="00CA7CB4" w:rsidRPr="00CA7CB4" w:rsidRDefault="00CA7CB4" w:rsidP="00CA7CB4">
            <w:pPr>
              <w:rPr>
                <w:rFonts w:ascii="Times New Roman" w:eastAsia="Times New Roman" w:hAnsi="Times New Roman" w:cs="Times New Roman"/>
                <w:color w:val="auto"/>
                <w:szCs w:val="20"/>
              </w:rPr>
            </w:pPr>
          </w:p>
        </w:tc>
      </w:tr>
      <w:tr w:rsidR="00CA7CB4" w:rsidRPr="00CA7CB4" w14:paraId="041135D7"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63E52DC5" w14:textId="77777777" w:rsidR="00CA7CB4" w:rsidRPr="00CA7CB4" w:rsidRDefault="00CA7CB4" w:rsidP="00CA7CB4">
            <w:pPr>
              <w:rPr>
                <w:rFonts w:ascii="Calibri" w:eastAsia="Times New Roman" w:hAnsi="Calibri" w:cs="Calibri"/>
                <w:color w:val="000000"/>
                <w:szCs w:val="20"/>
              </w:rPr>
            </w:pPr>
          </w:p>
        </w:tc>
        <w:tc>
          <w:tcPr>
            <w:tcW w:w="104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A19BBED"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9</w:t>
            </w:r>
          </w:p>
        </w:tc>
        <w:tc>
          <w:tcPr>
            <w:tcW w:w="1080" w:type="dxa"/>
            <w:tcBorders>
              <w:top w:val="nil"/>
              <w:left w:val="nil"/>
              <w:bottom w:val="single" w:sz="4" w:space="0" w:color="A5A5A5"/>
              <w:right w:val="single" w:sz="4" w:space="0" w:color="A5A5A5"/>
            </w:tcBorders>
            <w:shd w:val="clear" w:color="auto" w:fill="auto"/>
            <w:noWrap/>
            <w:vAlign w:val="center"/>
            <w:hideMark/>
          </w:tcPr>
          <w:p w14:paraId="784B595F"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8</w:t>
            </w:r>
          </w:p>
        </w:tc>
        <w:tc>
          <w:tcPr>
            <w:tcW w:w="1060" w:type="dxa"/>
            <w:tcBorders>
              <w:top w:val="nil"/>
              <w:left w:val="nil"/>
              <w:bottom w:val="single" w:sz="4" w:space="0" w:color="A5A5A5"/>
              <w:right w:val="nil"/>
            </w:tcBorders>
            <w:shd w:val="clear" w:color="auto" w:fill="auto"/>
            <w:noWrap/>
            <w:vAlign w:val="center"/>
            <w:hideMark/>
          </w:tcPr>
          <w:p w14:paraId="7DB08F63"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7</w:t>
            </w: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7979CF29" w14:textId="77777777" w:rsidR="00CA7CB4" w:rsidRPr="00CA7CB4" w:rsidRDefault="00CA7CB4" w:rsidP="00CA7CB4">
            <w:pPr>
              <w:rPr>
                <w:rFonts w:ascii="Calibri" w:eastAsia="Times New Roman" w:hAnsi="Calibri" w:cs="Calibri"/>
                <w:color w:val="000000"/>
                <w:szCs w:val="20"/>
              </w:rPr>
            </w:pPr>
          </w:p>
        </w:tc>
        <w:tc>
          <w:tcPr>
            <w:tcW w:w="36" w:type="dxa"/>
            <w:vAlign w:val="center"/>
            <w:hideMark/>
          </w:tcPr>
          <w:p w14:paraId="510D3E05" w14:textId="77777777" w:rsidR="00CA7CB4" w:rsidRPr="00CA7CB4" w:rsidRDefault="00CA7CB4" w:rsidP="00CA7CB4">
            <w:pPr>
              <w:rPr>
                <w:rFonts w:ascii="Times New Roman" w:eastAsia="Times New Roman" w:hAnsi="Times New Roman" w:cs="Times New Roman"/>
                <w:color w:val="auto"/>
                <w:szCs w:val="20"/>
              </w:rPr>
            </w:pPr>
          </w:p>
        </w:tc>
      </w:tr>
      <w:tr w:rsidR="00CA7CB4" w:rsidRPr="00CA7CB4" w14:paraId="7E3C8F6C" w14:textId="77777777" w:rsidTr="00CA7CB4">
        <w:trPr>
          <w:trHeight w:val="510"/>
        </w:trPr>
        <w:tc>
          <w:tcPr>
            <w:tcW w:w="960" w:type="dxa"/>
            <w:vMerge/>
            <w:tcBorders>
              <w:top w:val="nil"/>
              <w:left w:val="nil"/>
              <w:bottom w:val="nil"/>
              <w:right w:val="nil"/>
            </w:tcBorders>
            <w:shd w:val="clear" w:color="auto" w:fill="C6D9F1" w:themeFill="text2" w:themeFillTint="33"/>
            <w:vAlign w:val="center"/>
            <w:hideMark/>
          </w:tcPr>
          <w:p w14:paraId="234B1B6D" w14:textId="77777777" w:rsidR="00CA7CB4" w:rsidRPr="00CA7CB4" w:rsidRDefault="00CA7CB4" w:rsidP="00CA7CB4">
            <w:pPr>
              <w:rPr>
                <w:rFonts w:ascii="Calibri" w:eastAsia="Times New Roman" w:hAnsi="Calibri" w:cs="Calibri"/>
                <w:color w:val="000000"/>
                <w:szCs w:val="20"/>
              </w:rPr>
            </w:pPr>
          </w:p>
        </w:tc>
        <w:tc>
          <w:tcPr>
            <w:tcW w:w="1040" w:type="dxa"/>
            <w:tcBorders>
              <w:top w:val="nil"/>
              <w:left w:val="nil"/>
              <w:bottom w:val="nil"/>
              <w:right w:val="single" w:sz="4" w:space="0" w:color="auto"/>
            </w:tcBorders>
            <w:shd w:val="clear" w:color="auto" w:fill="auto"/>
            <w:vAlign w:val="center"/>
            <w:hideMark/>
          </w:tcPr>
          <w:p w14:paraId="1367DF6B"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Urban area 1</w:t>
            </w:r>
          </w:p>
        </w:tc>
        <w:tc>
          <w:tcPr>
            <w:tcW w:w="1080" w:type="dxa"/>
            <w:tcBorders>
              <w:top w:val="nil"/>
              <w:left w:val="nil"/>
              <w:bottom w:val="single" w:sz="4" w:space="0" w:color="00B050"/>
              <w:right w:val="single" w:sz="4" w:space="0" w:color="auto"/>
            </w:tcBorders>
            <w:shd w:val="clear" w:color="auto" w:fill="auto"/>
            <w:vAlign w:val="center"/>
            <w:hideMark/>
          </w:tcPr>
          <w:p w14:paraId="12F2D5E7"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Urban area 2</w:t>
            </w:r>
          </w:p>
        </w:tc>
        <w:tc>
          <w:tcPr>
            <w:tcW w:w="1060" w:type="dxa"/>
            <w:tcBorders>
              <w:top w:val="nil"/>
              <w:left w:val="nil"/>
              <w:bottom w:val="nil"/>
              <w:right w:val="nil"/>
            </w:tcBorders>
            <w:shd w:val="clear" w:color="auto" w:fill="auto"/>
            <w:noWrap/>
            <w:vAlign w:val="center"/>
            <w:hideMark/>
          </w:tcPr>
          <w:p w14:paraId="0904C415"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5</w:t>
            </w: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16E2FFD8" w14:textId="77777777" w:rsidR="00CA7CB4" w:rsidRPr="00CA7CB4" w:rsidRDefault="00CA7CB4" w:rsidP="00CA7CB4">
            <w:pPr>
              <w:rPr>
                <w:rFonts w:ascii="Calibri" w:eastAsia="Times New Roman" w:hAnsi="Calibri" w:cs="Calibri"/>
                <w:color w:val="000000"/>
                <w:szCs w:val="20"/>
              </w:rPr>
            </w:pPr>
          </w:p>
        </w:tc>
        <w:tc>
          <w:tcPr>
            <w:tcW w:w="36" w:type="dxa"/>
            <w:vAlign w:val="center"/>
            <w:hideMark/>
          </w:tcPr>
          <w:p w14:paraId="1D7DCD60" w14:textId="77777777" w:rsidR="00CA7CB4" w:rsidRPr="00CA7CB4" w:rsidRDefault="00CA7CB4" w:rsidP="00CA7CB4">
            <w:pPr>
              <w:rPr>
                <w:rFonts w:ascii="Times New Roman" w:eastAsia="Times New Roman" w:hAnsi="Times New Roman" w:cs="Times New Roman"/>
                <w:color w:val="auto"/>
                <w:szCs w:val="20"/>
              </w:rPr>
            </w:pPr>
          </w:p>
        </w:tc>
      </w:tr>
      <w:tr w:rsidR="00CA7CB4" w:rsidRPr="00CA7CB4" w14:paraId="72C850C4"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7457213C" w14:textId="77777777" w:rsidR="00CA7CB4" w:rsidRPr="00CA7CB4" w:rsidRDefault="00CA7CB4" w:rsidP="00CA7CB4">
            <w:pPr>
              <w:rPr>
                <w:rFonts w:ascii="Calibri" w:eastAsia="Times New Roman" w:hAnsi="Calibri" w:cs="Calibri"/>
                <w:color w:val="000000"/>
                <w:szCs w:val="20"/>
              </w:rPr>
            </w:pPr>
          </w:p>
        </w:tc>
        <w:tc>
          <w:tcPr>
            <w:tcW w:w="1040" w:type="dxa"/>
            <w:tcBorders>
              <w:top w:val="single" w:sz="4" w:space="0" w:color="00B050"/>
              <w:left w:val="nil"/>
              <w:bottom w:val="single" w:sz="4" w:space="0" w:color="00B050"/>
              <w:right w:val="nil"/>
            </w:tcBorders>
            <w:shd w:val="clear" w:color="auto" w:fill="auto"/>
            <w:noWrap/>
            <w:vAlign w:val="center"/>
            <w:hideMark/>
          </w:tcPr>
          <w:p w14:paraId="4DA2F681"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3</w:t>
            </w:r>
          </w:p>
        </w:tc>
        <w:tc>
          <w:tcPr>
            <w:tcW w:w="1080" w:type="dxa"/>
            <w:tcBorders>
              <w:top w:val="nil"/>
              <w:left w:val="single" w:sz="4" w:space="0" w:color="00B050"/>
              <w:bottom w:val="single" w:sz="4" w:space="0" w:color="00B050"/>
              <w:right w:val="nil"/>
            </w:tcBorders>
            <w:shd w:val="clear" w:color="auto" w:fill="auto"/>
            <w:noWrap/>
            <w:vAlign w:val="center"/>
            <w:hideMark/>
          </w:tcPr>
          <w:p w14:paraId="7FD78881"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4</w:t>
            </w:r>
          </w:p>
        </w:tc>
        <w:tc>
          <w:tcPr>
            <w:tcW w:w="1060" w:type="dxa"/>
            <w:tcBorders>
              <w:top w:val="single" w:sz="4" w:space="0" w:color="00B050"/>
              <w:left w:val="single" w:sz="4" w:space="0" w:color="00B050"/>
              <w:bottom w:val="single" w:sz="4" w:space="0" w:color="00B050"/>
              <w:right w:val="nil"/>
            </w:tcBorders>
            <w:shd w:val="clear" w:color="auto" w:fill="auto"/>
            <w:noWrap/>
            <w:vAlign w:val="center"/>
            <w:hideMark/>
          </w:tcPr>
          <w:p w14:paraId="0A9CAE4F"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Village 6</w:t>
            </w:r>
          </w:p>
        </w:tc>
        <w:tc>
          <w:tcPr>
            <w:tcW w:w="1404" w:type="dxa"/>
            <w:vMerge/>
            <w:tcBorders>
              <w:top w:val="nil"/>
              <w:left w:val="single" w:sz="4" w:space="0" w:color="4472C4"/>
              <w:bottom w:val="single" w:sz="4" w:space="0" w:color="00B050"/>
              <w:right w:val="nil"/>
            </w:tcBorders>
            <w:shd w:val="clear" w:color="auto" w:fill="D6E3BC" w:themeFill="accent3" w:themeFillTint="66"/>
            <w:vAlign w:val="center"/>
            <w:hideMark/>
          </w:tcPr>
          <w:p w14:paraId="37D7C07A" w14:textId="77777777" w:rsidR="00CA7CB4" w:rsidRPr="00CA7CB4" w:rsidRDefault="00CA7CB4" w:rsidP="00CA7CB4">
            <w:pPr>
              <w:rPr>
                <w:rFonts w:ascii="Calibri" w:eastAsia="Times New Roman" w:hAnsi="Calibri" w:cs="Calibri"/>
                <w:color w:val="000000"/>
                <w:szCs w:val="20"/>
              </w:rPr>
            </w:pPr>
          </w:p>
        </w:tc>
        <w:tc>
          <w:tcPr>
            <w:tcW w:w="36" w:type="dxa"/>
            <w:vAlign w:val="center"/>
            <w:hideMark/>
          </w:tcPr>
          <w:p w14:paraId="6AFFCF80" w14:textId="77777777" w:rsidR="00CA7CB4" w:rsidRPr="00CA7CB4" w:rsidRDefault="00CA7CB4" w:rsidP="00CA7CB4">
            <w:pPr>
              <w:rPr>
                <w:rFonts w:ascii="Times New Roman" w:eastAsia="Times New Roman" w:hAnsi="Times New Roman" w:cs="Times New Roman"/>
                <w:color w:val="auto"/>
                <w:szCs w:val="20"/>
              </w:rPr>
            </w:pPr>
          </w:p>
        </w:tc>
      </w:tr>
      <w:tr w:rsidR="00CA7CB4" w:rsidRPr="00CA7CB4" w14:paraId="7D501759" w14:textId="77777777" w:rsidTr="00CA7CB4">
        <w:trPr>
          <w:trHeight w:val="255"/>
        </w:trPr>
        <w:tc>
          <w:tcPr>
            <w:tcW w:w="960" w:type="dxa"/>
            <w:vMerge/>
            <w:tcBorders>
              <w:top w:val="nil"/>
              <w:left w:val="nil"/>
              <w:bottom w:val="nil"/>
              <w:right w:val="nil"/>
            </w:tcBorders>
            <w:shd w:val="clear" w:color="auto" w:fill="C6D9F1" w:themeFill="text2" w:themeFillTint="33"/>
            <w:vAlign w:val="center"/>
            <w:hideMark/>
          </w:tcPr>
          <w:p w14:paraId="09CF655E" w14:textId="77777777" w:rsidR="00CA7CB4" w:rsidRPr="00CA7CB4" w:rsidRDefault="00CA7CB4" w:rsidP="00CA7CB4">
            <w:pPr>
              <w:rPr>
                <w:rFonts w:ascii="Calibri" w:eastAsia="Times New Roman" w:hAnsi="Calibri" w:cs="Calibri"/>
                <w:color w:val="000000"/>
                <w:szCs w:val="20"/>
              </w:rPr>
            </w:pPr>
          </w:p>
        </w:tc>
        <w:tc>
          <w:tcPr>
            <w:tcW w:w="4584" w:type="dxa"/>
            <w:gridSpan w:val="4"/>
            <w:tcBorders>
              <w:top w:val="single" w:sz="4" w:space="0" w:color="00B050"/>
              <w:left w:val="nil"/>
              <w:bottom w:val="nil"/>
              <w:right w:val="nil"/>
            </w:tcBorders>
            <w:shd w:val="clear" w:color="auto" w:fill="BFBFBF" w:themeFill="background1" w:themeFillShade="BF"/>
            <w:noWrap/>
            <w:vAlign w:val="center"/>
            <w:hideMark/>
          </w:tcPr>
          <w:p w14:paraId="74708BDB" w14:textId="77777777" w:rsidR="00CA7CB4" w:rsidRPr="00CA7CB4" w:rsidRDefault="00CA7CB4"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Bordering country</w:t>
            </w:r>
          </w:p>
        </w:tc>
        <w:tc>
          <w:tcPr>
            <w:tcW w:w="36" w:type="dxa"/>
            <w:vAlign w:val="center"/>
            <w:hideMark/>
          </w:tcPr>
          <w:p w14:paraId="1CB2400E" w14:textId="77777777" w:rsidR="00CA7CB4" w:rsidRPr="00CA7CB4" w:rsidRDefault="00CA7CB4" w:rsidP="00CA7CB4">
            <w:pPr>
              <w:rPr>
                <w:rFonts w:ascii="Times New Roman" w:eastAsia="Times New Roman" w:hAnsi="Times New Roman" w:cs="Times New Roman"/>
                <w:color w:val="auto"/>
                <w:szCs w:val="20"/>
              </w:rPr>
            </w:pPr>
          </w:p>
        </w:tc>
      </w:tr>
    </w:tbl>
    <w:p w14:paraId="19C3F3D8" w14:textId="1903A3B9" w:rsidR="0024627B" w:rsidRPr="00F74D7A" w:rsidRDefault="0024627B" w:rsidP="0024627B">
      <w:pPr>
        <w:rPr>
          <w:rFonts w:asciiTheme="minorHAnsi" w:hAnsiTheme="minorHAnsi" w:cstheme="minorHAnsi"/>
        </w:rPr>
      </w:pPr>
    </w:p>
    <w:p w14:paraId="0D6E756C" w14:textId="0A35BB08" w:rsidR="0024627B" w:rsidRPr="00F74D7A" w:rsidRDefault="0024627B" w:rsidP="0024627B">
      <w:pPr>
        <w:rPr>
          <w:rFonts w:asciiTheme="minorHAnsi" w:hAnsiTheme="minorHAnsi" w:cstheme="minorHAnsi"/>
          <w:lang w:eastAsia="zh-TW"/>
        </w:rPr>
      </w:pPr>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1435"/>
        <w:gridCol w:w="1710"/>
      </w:tblGrid>
      <w:tr w:rsidR="00CA7CB4" w:rsidRPr="00CA7CB4" w14:paraId="6E9B540C" w14:textId="77777777" w:rsidTr="0068412F">
        <w:trPr>
          <w:trHeight w:val="255"/>
        </w:trPr>
        <w:tc>
          <w:tcPr>
            <w:tcW w:w="2520" w:type="dxa"/>
            <w:vMerge w:val="restart"/>
            <w:shd w:val="clear" w:color="auto" w:fill="auto"/>
            <w:noWrap/>
            <w:vAlign w:val="center"/>
            <w:hideMark/>
          </w:tcPr>
          <w:p w14:paraId="0F8BED85" w14:textId="6605B54D" w:rsidR="00CA7CB4" w:rsidRPr="00CA7CB4" w:rsidRDefault="00F830B3" w:rsidP="00CA7CB4">
            <w:pPr>
              <w:jc w:val="center"/>
              <w:rPr>
                <w:rFonts w:ascii="Calibri" w:eastAsia="Times New Roman" w:hAnsi="Calibri" w:cs="Calibri"/>
                <w:color w:val="000000"/>
                <w:szCs w:val="20"/>
              </w:rPr>
            </w:pPr>
            <w:r w:rsidRPr="00CA7CB4">
              <w:rPr>
                <w:rFonts w:ascii="Calibri" w:eastAsia="Times New Roman" w:hAnsi="Calibri" w:cs="Calibri"/>
                <w:color w:val="000000"/>
                <w:szCs w:val="20"/>
              </w:rPr>
              <w:t>Capital</w:t>
            </w:r>
            <w:r w:rsidR="00CA7CB4" w:rsidRPr="00CA7CB4">
              <w:rPr>
                <w:rFonts w:ascii="Calibri" w:eastAsia="Times New Roman" w:hAnsi="Calibri" w:cs="Calibri"/>
                <w:color w:val="000000"/>
                <w:szCs w:val="20"/>
              </w:rPr>
              <w:t xml:space="preserve"> city administration</w:t>
            </w:r>
          </w:p>
        </w:tc>
        <w:tc>
          <w:tcPr>
            <w:tcW w:w="1435" w:type="dxa"/>
            <w:vMerge w:val="restart"/>
            <w:shd w:val="clear" w:color="auto" w:fill="auto"/>
            <w:noWrap/>
            <w:vAlign w:val="center"/>
            <w:hideMark/>
          </w:tcPr>
          <w:p w14:paraId="0623C955"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1</w:t>
            </w:r>
          </w:p>
        </w:tc>
        <w:tc>
          <w:tcPr>
            <w:tcW w:w="1710" w:type="dxa"/>
            <w:shd w:val="clear" w:color="auto" w:fill="auto"/>
            <w:noWrap/>
            <w:vAlign w:val="bottom"/>
            <w:hideMark/>
          </w:tcPr>
          <w:p w14:paraId="25EF7655"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Urban area 1</w:t>
            </w:r>
          </w:p>
        </w:tc>
      </w:tr>
      <w:tr w:rsidR="00CA7CB4" w:rsidRPr="00CA7CB4" w14:paraId="3ED2A7D1" w14:textId="77777777" w:rsidTr="0068412F">
        <w:trPr>
          <w:trHeight w:val="255"/>
        </w:trPr>
        <w:tc>
          <w:tcPr>
            <w:tcW w:w="2520" w:type="dxa"/>
            <w:vMerge/>
            <w:vAlign w:val="center"/>
            <w:hideMark/>
          </w:tcPr>
          <w:p w14:paraId="57F440E7"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506AB12A"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281B6A88"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Urban area 2</w:t>
            </w:r>
          </w:p>
        </w:tc>
      </w:tr>
      <w:tr w:rsidR="00CA7CB4" w:rsidRPr="00CA7CB4" w14:paraId="7C348CBF" w14:textId="77777777" w:rsidTr="0068412F">
        <w:trPr>
          <w:trHeight w:val="255"/>
        </w:trPr>
        <w:tc>
          <w:tcPr>
            <w:tcW w:w="2520" w:type="dxa"/>
            <w:vMerge w:val="restart"/>
            <w:shd w:val="clear" w:color="auto" w:fill="auto"/>
            <w:noWrap/>
            <w:vAlign w:val="center"/>
            <w:hideMark/>
          </w:tcPr>
          <w:p w14:paraId="327CD08C"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Province A</w:t>
            </w:r>
          </w:p>
        </w:tc>
        <w:tc>
          <w:tcPr>
            <w:tcW w:w="1435" w:type="dxa"/>
            <w:vMerge w:val="restart"/>
            <w:shd w:val="clear" w:color="auto" w:fill="auto"/>
            <w:noWrap/>
            <w:vAlign w:val="center"/>
            <w:hideMark/>
          </w:tcPr>
          <w:p w14:paraId="7959599B"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2</w:t>
            </w:r>
          </w:p>
        </w:tc>
        <w:tc>
          <w:tcPr>
            <w:tcW w:w="1710" w:type="dxa"/>
            <w:shd w:val="clear" w:color="auto" w:fill="auto"/>
            <w:noWrap/>
            <w:vAlign w:val="bottom"/>
            <w:hideMark/>
          </w:tcPr>
          <w:p w14:paraId="73CF8BD6"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3</w:t>
            </w:r>
          </w:p>
        </w:tc>
      </w:tr>
      <w:tr w:rsidR="00CA7CB4" w:rsidRPr="00CA7CB4" w14:paraId="73339FB2" w14:textId="77777777" w:rsidTr="0068412F">
        <w:trPr>
          <w:trHeight w:val="255"/>
        </w:trPr>
        <w:tc>
          <w:tcPr>
            <w:tcW w:w="2520" w:type="dxa"/>
            <w:vMerge/>
            <w:vAlign w:val="center"/>
            <w:hideMark/>
          </w:tcPr>
          <w:p w14:paraId="07086CE8"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6946BAF3"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597EDEBB"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4</w:t>
            </w:r>
          </w:p>
        </w:tc>
      </w:tr>
      <w:tr w:rsidR="00CA7CB4" w:rsidRPr="00CA7CB4" w14:paraId="095A4506" w14:textId="77777777" w:rsidTr="0068412F">
        <w:trPr>
          <w:trHeight w:val="240"/>
        </w:trPr>
        <w:tc>
          <w:tcPr>
            <w:tcW w:w="2520" w:type="dxa"/>
            <w:vMerge/>
            <w:vAlign w:val="center"/>
            <w:hideMark/>
          </w:tcPr>
          <w:p w14:paraId="1E8261DB" w14:textId="77777777" w:rsidR="00CA7CB4" w:rsidRPr="00CA7CB4" w:rsidRDefault="00CA7CB4" w:rsidP="00CA7CB4">
            <w:pPr>
              <w:rPr>
                <w:rFonts w:ascii="Calibri" w:eastAsia="Times New Roman" w:hAnsi="Calibri" w:cs="Calibri"/>
                <w:color w:val="000000"/>
                <w:szCs w:val="20"/>
              </w:rPr>
            </w:pPr>
          </w:p>
        </w:tc>
        <w:tc>
          <w:tcPr>
            <w:tcW w:w="1435" w:type="dxa"/>
            <w:vMerge w:val="restart"/>
            <w:shd w:val="clear" w:color="auto" w:fill="auto"/>
            <w:noWrap/>
            <w:vAlign w:val="center"/>
            <w:hideMark/>
          </w:tcPr>
          <w:p w14:paraId="0AF0E182"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3</w:t>
            </w:r>
          </w:p>
        </w:tc>
        <w:tc>
          <w:tcPr>
            <w:tcW w:w="1710" w:type="dxa"/>
            <w:shd w:val="clear" w:color="auto" w:fill="auto"/>
            <w:noWrap/>
            <w:vAlign w:val="center"/>
            <w:hideMark/>
          </w:tcPr>
          <w:p w14:paraId="5607EEA0"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5</w:t>
            </w:r>
          </w:p>
        </w:tc>
      </w:tr>
      <w:tr w:rsidR="00CA7CB4" w:rsidRPr="00CA7CB4" w14:paraId="43B58BFF" w14:textId="77777777" w:rsidTr="0068412F">
        <w:trPr>
          <w:trHeight w:val="255"/>
        </w:trPr>
        <w:tc>
          <w:tcPr>
            <w:tcW w:w="2520" w:type="dxa"/>
            <w:vMerge/>
            <w:vAlign w:val="center"/>
            <w:hideMark/>
          </w:tcPr>
          <w:p w14:paraId="6716A2F0"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6A75AE05"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3FA1F80B"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6</w:t>
            </w:r>
          </w:p>
        </w:tc>
      </w:tr>
      <w:tr w:rsidR="00CA7CB4" w:rsidRPr="00CA7CB4" w14:paraId="56277242" w14:textId="77777777" w:rsidTr="0068412F">
        <w:trPr>
          <w:trHeight w:val="255"/>
        </w:trPr>
        <w:tc>
          <w:tcPr>
            <w:tcW w:w="2520" w:type="dxa"/>
            <w:vMerge w:val="restart"/>
            <w:shd w:val="clear" w:color="auto" w:fill="auto"/>
            <w:noWrap/>
            <w:vAlign w:val="center"/>
            <w:hideMark/>
          </w:tcPr>
          <w:p w14:paraId="26C892D9"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Province B</w:t>
            </w:r>
          </w:p>
        </w:tc>
        <w:tc>
          <w:tcPr>
            <w:tcW w:w="1435" w:type="dxa"/>
            <w:vMerge w:val="restart"/>
            <w:shd w:val="clear" w:color="auto" w:fill="auto"/>
            <w:noWrap/>
            <w:vAlign w:val="center"/>
            <w:hideMark/>
          </w:tcPr>
          <w:p w14:paraId="77B6672B"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4</w:t>
            </w:r>
          </w:p>
        </w:tc>
        <w:tc>
          <w:tcPr>
            <w:tcW w:w="1710" w:type="dxa"/>
            <w:shd w:val="clear" w:color="auto" w:fill="auto"/>
            <w:noWrap/>
            <w:vAlign w:val="center"/>
            <w:hideMark/>
          </w:tcPr>
          <w:p w14:paraId="2BA0E2BF"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7</w:t>
            </w:r>
          </w:p>
        </w:tc>
      </w:tr>
      <w:tr w:rsidR="00CA7CB4" w:rsidRPr="00CA7CB4" w14:paraId="72ADACB0" w14:textId="77777777" w:rsidTr="0068412F">
        <w:trPr>
          <w:trHeight w:val="255"/>
        </w:trPr>
        <w:tc>
          <w:tcPr>
            <w:tcW w:w="2520" w:type="dxa"/>
            <w:vMerge/>
            <w:vAlign w:val="center"/>
            <w:hideMark/>
          </w:tcPr>
          <w:p w14:paraId="425722A5"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23D8F786"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559C9284"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8</w:t>
            </w:r>
          </w:p>
        </w:tc>
      </w:tr>
      <w:tr w:rsidR="00CA7CB4" w:rsidRPr="00CA7CB4" w14:paraId="333328A3" w14:textId="77777777" w:rsidTr="0068412F">
        <w:trPr>
          <w:trHeight w:val="255"/>
        </w:trPr>
        <w:tc>
          <w:tcPr>
            <w:tcW w:w="2520" w:type="dxa"/>
            <w:vMerge/>
            <w:vAlign w:val="center"/>
            <w:hideMark/>
          </w:tcPr>
          <w:p w14:paraId="0BC6DADF" w14:textId="77777777" w:rsidR="00CA7CB4" w:rsidRPr="00CA7CB4" w:rsidRDefault="00CA7CB4" w:rsidP="00CA7CB4">
            <w:pPr>
              <w:rPr>
                <w:rFonts w:ascii="Calibri" w:eastAsia="Times New Roman" w:hAnsi="Calibri" w:cs="Calibri"/>
                <w:color w:val="000000"/>
                <w:szCs w:val="20"/>
              </w:rPr>
            </w:pPr>
          </w:p>
        </w:tc>
        <w:tc>
          <w:tcPr>
            <w:tcW w:w="1435" w:type="dxa"/>
            <w:vMerge w:val="restart"/>
            <w:shd w:val="clear" w:color="auto" w:fill="auto"/>
            <w:noWrap/>
            <w:vAlign w:val="center"/>
            <w:hideMark/>
          </w:tcPr>
          <w:p w14:paraId="66C74519"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5</w:t>
            </w:r>
          </w:p>
        </w:tc>
        <w:tc>
          <w:tcPr>
            <w:tcW w:w="1710" w:type="dxa"/>
            <w:shd w:val="clear" w:color="auto" w:fill="auto"/>
            <w:noWrap/>
            <w:vAlign w:val="bottom"/>
            <w:hideMark/>
          </w:tcPr>
          <w:p w14:paraId="05B2B0BE"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9</w:t>
            </w:r>
          </w:p>
        </w:tc>
      </w:tr>
      <w:tr w:rsidR="00CA7CB4" w:rsidRPr="00CA7CB4" w14:paraId="7F4E5CF9" w14:textId="77777777" w:rsidTr="0068412F">
        <w:trPr>
          <w:trHeight w:val="255"/>
        </w:trPr>
        <w:tc>
          <w:tcPr>
            <w:tcW w:w="2520" w:type="dxa"/>
            <w:vMerge/>
            <w:vAlign w:val="center"/>
            <w:hideMark/>
          </w:tcPr>
          <w:p w14:paraId="4CAAD738"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510F6FA9"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583B8AF2"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10</w:t>
            </w:r>
          </w:p>
        </w:tc>
      </w:tr>
      <w:tr w:rsidR="00CA7CB4" w:rsidRPr="00CA7CB4" w14:paraId="1487FC0C" w14:textId="77777777" w:rsidTr="0068412F">
        <w:trPr>
          <w:trHeight w:val="255"/>
        </w:trPr>
        <w:tc>
          <w:tcPr>
            <w:tcW w:w="2520" w:type="dxa"/>
            <w:vMerge w:val="restart"/>
            <w:shd w:val="clear" w:color="auto" w:fill="auto"/>
            <w:noWrap/>
            <w:vAlign w:val="center"/>
            <w:hideMark/>
          </w:tcPr>
          <w:p w14:paraId="7C51AE58"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Province C</w:t>
            </w:r>
          </w:p>
        </w:tc>
        <w:tc>
          <w:tcPr>
            <w:tcW w:w="1435" w:type="dxa"/>
            <w:vMerge w:val="restart"/>
            <w:shd w:val="clear" w:color="auto" w:fill="auto"/>
            <w:noWrap/>
            <w:vAlign w:val="center"/>
            <w:hideMark/>
          </w:tcPr>
          <w:p w14:paraId="649A69C4"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District 6</w:t>
            </w:r>
          </w:p>
        </w:tc>
        <w:tc>
          <w:tcPr>
            <w:tcW w:w="1710" w:type="dxa"/>
            <w:shd w:val="clear" w:color="auto" w:fill="auto"/>
            <w:noWrap/>
            <w:vAlign w:val="bottom"/>
            <w:hideMark/>
          </w:tcPr>
          <w:p w14:paraId="12D87187"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11</w:t>
            </w:r>
          </w:p>
        </w:tc>
      </w:tr>
      <w:tr w:rsidR="00CA7CB4" w:rsidRPr="00CA7CB4" w14:paraId="73110CDC" w14:textId="77777777" w:rsidTr="0068412F">
        <w:trPr>
          <w:trHeight w:val="255"/>
        </w:trPr>
        <w:tc>
          <w:tcPr>
            <w:tcW w:w="2520" w:type="dxa"/>
            <w:vMerge/>
            <w:vAlign w:val="center"/>
            <w:hideMark/>
          </w:tcPr>
          <w:p w14:paraId="3FDD0E15" w14:textId="77777777" w:rsidR="00CA7CB4" w:rsidRPr="00CA7CB4" w:rsidRDefault="00CA7CB4" w:rsidP="00CA7CB4">
            <w:pPr>
              <w:rPr>
                <w:rFonts w:ascii="Calibri" w:eastAsia="Times New Roman" w:hAnsi="Calibri" w:cs="Calibri"/>
                <w:color w:val="000000"/>
                <w:szCs w:val="20"/>
              </w:rPr>
            </w:pPr>
          </w:p>
        </w:tc>
        <w:tc>
          <w:tcPr>
            <w:tcW w:w="1435" w:type="dxa"/>
            <w:vMerge/>
            <w:vAlign w:val="center"/>
            <w:hideMark/>
          </w:tcPr>
          <w:p w14:paraId="1E721E89" w14:textId="77777777" w:rsidR="00CA7CB4" w:rsidRPr="00CA7CB4" w:rsidRDefault="00CA7CB4" w:rsidP="00CA7CB4">
            <w:pPr>
              <w:rPr>
                <w:rFonts w:ascii="Calibri" w:eastAsia="Times New Roman" w:hAnsi="Calibri" w:cs="Calibri"/>
                <w:color w:val="000000"/>
                <w:szCs w:val="20"/>
              </w:rPr>
            </w:pPr>
          </w:p>
        </w:tc>
        <w:tc>
          <w:tcPr>
            <w:tcW w:w="1710" w:type="dxa"/>
            <w:shd w:val="clear" w:color="auto" w:fill="auto"/>
            <w:noWrap/>
            <w:vAlign w:val="bottom"/>
            <w:hideMark/>
          </w:tcPr>
          <w:p w14:paraId="1B0A3E9F" w14:textId="77777777" w:rsidR="00CA7CB4" w:rsidRPr="00CA7CB4" w:rsidRDefault="00CA7CB4" w:rsidP="00CA7CB4">
            <w:pPr>
              <w:rPr>
                <w:rFonts w:ascii="Calibri" w:eastAsia="Times New Roman" w:hAnsi="Calibri" w:cs="Calibri"/>
                <w:color w:val="000000"/>
                <w:szCs w:val="20"/>
              </w:rPr>
            </w:pPr>
            <w:r w:rsidRPr="00CA7CB4">
              <w:rPr>
                <w:rFonts w:ascii="Calibri" w:eastAsia="Times New Roman" w:hAnsi="Calibri" w:cs="Calibri"/>
                <w:color w:val="000000"/>
                <w:szCs w:val="20"/>
              </w:rPr>
              <w:t>Village 12</w:t>
            </w:r>
          </w:p>
        </w:tc>
      </w:tr>
    </w:tbl>
    <w:p w14:paraId="4A54E80A" w14:textId="3831A342" w:rsidR="00E3126E" w:rsidRPr="00F74D7A" w:rsidRDefault="00E3126E" w:rsidP="0024627B">
      <w:pPr>
        <w:rPr>
          <w:rFonts w:asciiTheme="minorHAnsi" w:hAnsiTheme="minorHAnsi" w:cstheme="minorHAnsi"/>
          <w:lang w:eastAsia="zh-TW"/>
        </w:rPr>
      </w:pPr>
    </w:p>
    <w:p w14:paraId="699585FF" w14:textId="6674FF41" w:rsidR="00B3440B" w:rsidRPr="00F74D7A" w:rsidRDefault="00B3440B" w:rsidP="00F74D7A">
      <w:pPr>
        <w:pStyle w:val="CPSectionheading"/>
        <w:spacing w:before="0" w:after="0"/>
        <w:rPr>
          <w:rFonts w:asciiTheme="minorHAnsi" w:hAnsiTheme="minorHAnsi" w:cstheme="minorHAnsi"/>
          <w:sz w:val="32"/>
          <w:szCs w:val="32"/>
        </w:rPr>
      </w:pPr>
      <w:bookmarkStart w:id="2" w:name="_Toc121061330"/>
      <w:bookmarkEnd w:id="1"/>
      <w:r w:rsidRPr="00F74D7A">
        <w:rPr>
          <w:rFonts w:asciiTheme="minorHAnsi" w:hAnsiTheme="minorHAnsi" w:cstheme="minorHAnsi"/>
          <w:sz w:val="32"/>
          <w:szCs w:val="32"/>
        </w:rPr>
        <w:t>Country Overview</w:t>
      </w:r>
      <w:bookmarkEnd w:id="2"/>
    </w:p>
    <w:p w14:paraId="0787B839" w14:textId="77777777" w:rsidR="00B3440B" w:rsidRPr="00F74D7A" w:rsidRDefault="00B3440B" w:rsidP="00B3440B">
      <w:pPr>
        <w:ind w:left="720"/>
        <w:rPr>
          <w:rFonts w:asciiTheme="minorHAnsi" w:hAnsiTheme="minorHAnsi" w:cstheme="minorHAnsi"/>
          <w:bCs/>
          <w:i/>
          <w:iCs/>
          <w:noProof/>
          <w:color w:val="auto"/>
          <w:szCs w:val="20"/>
        </w:rPr>
      </w:pPr>
    </w:p>
    <w:p w14:paraId="5C744E3D" w14:textId="173FB6F5" w:rsidR="00B3440B" w:rsidRPr="00F74D7A" w:rsidRDefault="00B3440B">
      <w:pPr>
        <w:pStyle w:val="ListParagraph"/>
        <w:numPr>
          <w:ilvl w:val="0"/>
          <w:numId w:val="5"/>
        </w:numPr>
        <w:spacing w:line="259" w:lineRule="auto"/>
        <w:ind w:left="1080"/>
        <w:outlineLvl w:val="1"/>
        <w:rPr>
          <w:rFonts w:asciiTheme="minorHAnsi" w:hAnsiTheme="minorHAnsi" w:cstheme="minorHAnsi"/>
          <w:color w:val="auto"/>
          <w:sz w:val="22"/>
        </w:rPr>
      </w:pPr>
      <w:bookmarkStart w:id="3" w:name="_Toc104476746"/>
      <w:r w:rsidRPr="00F74D7A">
        <w:rPr>
          <w:rFonts w:asciiTheme="minorHAnsi" w:hAnsiTheme="minorHAnsi" w:cstheme="minorHAnsi"/>
          <w:color w:val="auto"/>
          <w:sz w:val="22"/>
        </w:rPr>
        <w:t>Situation overview</w:t>
      </w:r>
      <w:bookmarkEnd w:id="3"/>
    </w:p>
    <w:p w14:paraId="025A8496" w14:textId="77777777" w:rsidR="00865762" w:rsidRPr="00F74D7A" w:rsidRDefault="00865762" w:rsidP="00B03677">
      <w:pPr>
        <w:rPr>
          <w:rFonts w:asciiTheme="minorHAnsi" w:hAnsiTheme="minorHAnsi" w:cstheme="minorHAnsi"/>
          <w:color w:val="auto"/>
          <w:sz w:val="22"/>
        </w:rPr>
      </w:pPr>
    </w:p>
    <w:p w14:paraId="10D56B1B" w14:textId="64682272" w:rsidR="00994158" w:rsidRPr="00F74D7A" w:rsidRDefault="00994158"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Zwantipolis is a lower middle-income country prone to multiple hazards. In the mountainous part of the country, landslides and floods are common during the monsoon season, which </w:t>
      </w:r>
      <w:r w:rsidR="00242BFA" w:rsidRPr="00F74D7A">
        <w:rPr>
          <w:rFonts w:asciiTheme="minorHAnsi" w:hAnsiTheme="minorHAnsi" w:cstheme="minorHAnsi"/>
          <w:color w:val="auto"/>
          <w:sz w:val="22"/>
        </w:rPr>
        <w:t>increasingly</w:t>
      </w:r>
      <w:r w:rsidRPr="00F74D7A">
        <w:rPr>
          <w:rFonts w:asciiTheme="minorHAnsi" w:hAnsiTheme="minorHAnsi" w:cstheme="minorHAnsi"/>
          <w:color w:val="auto"/>
          <w:sz w:val="22"/>
        </w:rPr>
        <w:t xml:space="preserve"> impact lives and livelihoods of communities </w:t>
      </w:r>
      <w:r w:rsidR="00242BFA" w:rsidRPr="00F74D7A">
        <w:rPr>
          <w:rFonts w:asciiTheme="minorHAnsi" w:hAnsiTheme="minorHAnsi" w:cstheme="minorHAnsi"/>
          <w:color w:val="auto"/>
          <w:sz w:val="22"/>
        </w:rPr>
        <w:t>residing</w:t>
      </w:r>
      <w:r w:rsidRPr="00F74D7A">
        <w:rPr>
          <w:rFonts w:asciiTheme="minorHAnsi" w:hAnsiTheme="minorHAnsi" w:cstheme="minorHAnsi"/>
          <w:color w:val="auto"/>
          <w:sz w:val="22"/>
        </w:rPr>
        <w:t xml:space="preserve"> on the foots o</w:t>
      </w:r>
      <w:r w:rsidR="00242BFA" w:rsidRPr="00F74D7A">
        <w:rPr>
          <w:rFonts w:asciiTheme="minorHAnsi" w:hAnsiTheme="minorHAnsi" w:cstheme="minorHAnsi"/>
          <w:color w:val="auto"/>
          <w:sz w:val="22"/>
        </w:rPr>
        <w:t>f</w:t>
      </w:r>
      <w:r w:rsidRPr="00F74D7A">
        <w:rPr>
          <w:rFonts w:asciiTheme="minorHAnsi" w:hAnsiTheme="minorHAnsi" w:cstheme="minorHAnsi"/>
          <w:color w:val="auto"/>
          <w:sz w:val="22"/>
        </w:rPr>
        <w:t xml:space="preserve"> the mountains. </w:t>
      </w:r>
    </w:p>
    <w:p w14:paraId="61ED8770" w14:textId="77777777" w:rsidR="00865762" w:rsidRPr="00F74D7A" w:rsidRDefault="00865762" w:rsidP="00865762">
      <w:pPr>
        <w:ind w:left="720"/>
        <w:rPr>
          <w:rFonts w:asciiTheme="minorHAnsi" w:hAnsiTheme="minorHAnsi" w:cstheme="minorHAnsi"/>
          <w:color w:val="auto"/>
          <w:sz w:val="22"/>
        </w:rPr>
      </w:pPr>
    </w:p>
    <w:p w14:paraId="48D056FB" w14:textId="77777777" w:rsidR="00242BFA" w:rsidRPr="00F74D7A" w:rsidRDefault="00242BFA" w:rsidP="001A6EAE">
      <w:pPr>
        <w:ind w:left="540"/>
        <w:rPr>
          <w:rFonts w:asciiTheme="minorHAnsi" w:hAnsiTheme="minorHAnsi" w:cstheme="minorHAnsi"/>
          <w:color w:val="auto"/>
          <w:sz w:val="22"/>
        </w:rPr>
      </w:pPr>
      <w:r w:rsidRPr="00F74D7A">
        <w:rPr>
          <w:rFonts w:asciiTheme="minorHAnsi" w:hAnsiTheme="minorHAnsi" w:cstheme="minorHAnsi"/>
          <w:color w:val="auto"/>
          <w:sz w:val="22"/>
        </w:rPr>
        <w:t>The country coastline is a tsunami-prone area, it is particularly vulnerable to sea-level rise, especially around the capital city that is a densely populated urban area (more than 25% of the population live in the capital city administration). Zwantipolis is visited by an average of three to four tropical storms/typhoons every year.</w:t>
      </w:r>
    </w:p>
    <w:p w14:paraId="1F5AD623" w14:textId="77777777" w:rsidR="00242BFA" w:rsidRPr="00F74D7A" w:rsidRDefault="00242BFA" w:rsidP="00865762">
      <w:pPr>
        <w:ind w:left="720"/>
        <w:rPr>
          <w:rFonts w:asciiTheme="minorHAnsi" w:hAnsiTheme="minorHAnsi" w:cstheme="minorHAnsi"/>
          <w:color w:val="auto"/>
          <w:sz w:val="22"/>
        </w:rPr>
      </w:pPr>
    </w:p>
    <w:p w14:paraId="667AB2D0" w14:textId="4BCD7C98" w:rsidR="00994158" w:rsidRPr="00F74D7A" w:rsidRDefault="00865762" w:rsidP="001A6EAE">
      <w:pPr>
        <w:ind w:left="540"/>
        <w:rPr>
          <w:rFonts w:asciiTheme="minorHAnsi" w:hAnsiTheme="minorHAnsi" w:cstheme="minorHAnsi"/>
          <w:color w:val="auto"/>
          <w:sz w:val="22"/>
        </w:rPr>
      </w:pPr>
      <w:r w:rsidRPr="00F74D7A">
        <w:rPr>
          <w:rFonts w:asciiTheme="minorHAnsi" w:hAnsiTheme="minorHAnsi" w:cstheme="minorHAnsi"/>
          <w:color w:val="auto"/>
          <w:sz w:val="22"/>
        </w:rPr>
        <w:t>S</w:t>
      </w:r>
      <w:r w:rsidR="00994158" w:rsidRPr="00F74D7A">
        <w:rPr>
          <w:rFonts w:asciiTheme="minorHAnsi" w:hAnsiTheme="minorHAnsi" w:cstheme="minorHAnsi"/>
          <w:color w:val="auto"/>
          <w:sz w:val="22"/>
        </w:rPr>
        <w:t>ince 2021, there was a sustained increase in the price of basic foodstuffs</w:t>
      </w:r>
      <w:r w:rsidRPr="00F74D7A">
        <w:rPr>
          <w:rFonts w:asciiTheme="minorHAnsi" w:hAnsiTheme="minorHAnsi" w:cstheme="minorHAnsi"/>
          <w:color w:val="auto"/>
          <w:sz w:val="22"/>
        </w:rPr>
        <w:t>, as well as of</w:t>
      </w:r>
      <w:r w:rsidR="00994158" w:rsidRPr="00F74D7A">
        <w:rPr>
          <w:rFonts w:asciiTheme="minorHAnsi" w:hAnsiTheme="minorHAnsi" w:cstheme="minorHAnsi"/>
          <w:color w:val="auto"/>
          <w:sz w:val="22"/>
        </w:rPr>
        <w:t xml:space="preserve"> fuel, propane gas, agricultural inputs and electricity, which reduced the purchasing power of households, limiting access to food and other basic necessities. </w:t>
      </w:r>
      <w:r w:rsidR="005C1DB9" w:rsidRPr="00F74D7A">
        <w:rPr>
          <w:rFonts w:asciiTheme="minorHAnsi" w:hAnsiTheme="minorHAnsi" w:cstheme="minorHAnsi"/>
          <w:bCs/>
          <w:color w:val="auto"/>
          <w:sz w:val="22"/>
        </w:rPr>
        <w:t>Activities of armed extremists’ movements are on the rise.</w:t>
      </w:r>
    </w:p>
    <w:p w14:paraId="09A800EE" w14:textId="77777777" w:rsidR="00865762" w:rsidRPr="00F74D7A" w:rsidRDefault="00865762" w:rsidP="00CA7CB4">
      <w:pPr>
        <w:rPr>
          <w:rFonts w:asciiTheme="minorHAnsi" w:hAnsiTheme="minorHAnsi" w:cstheme="minorHAnsi"/>
          <w:color w:val="auto"/>
          <w:sz w:val="22"/>
        </w:rPr>
      </w:pPr>
    </w:p>
    <w:p w14:paraId="0C143296" w14:textId="567C4177" w:rsidR="00994158" w:rsidRPr="00F74D7A" w:rsidRDefault="00994158" w:rsidP="001A6EAE">
      <w:pPr>
        <w:ind w:left="540"/>
        <w:rPr>
          <w:rFonts w:asciiTheme="minorHAnsi" w:hAnsiTheme="minorHAnsi" w:cstheme="minorHAnsi"/>
          <w:color w:val="auto"/>
          <w:sz w:val="22"/>
        </w:rPr>
      </w:pPr>
      <w:r w:rsidRPr="00F74D7A">
        <w:rPr>
          <w:rFonts w:asciiTheme="minorHAnsi" w:hAnsiTheme="minorHAnsi" w:cstheme="minorHAnsi"/>
          <w:color w:val="auto"/>
          <w:sz w:val="22"/>
        </w:rPr>
        <w:t>Repeated shocks due to natural hazards</w:t>
      </w:r>
      <w:r w:rsidR="00242BFA" w:rsidRPr="00F74D7A">
        <w:rPr>
          <w:rFonts w:asciiTheme="minorHAnsi" w:hAnsiTheme="minorHAnsi" w:cstheme="minorHAnsi"/>
          <w:color w:val="auto"/>
          <w:sz w:val="22"/>
        </w:rPr>
        <w:t>,</w:t>
      </w:r>
      <w:r w:rsidRPr="00F74D7A">
        <w:rPr>
          <w:rFonts w:asciiTheme="minorHAnsi" w:hAnsiTheme="minorHAnsi" w:cstheme="minorHAnsi"/>
          <w:color w:val="auto"/>
          <w:sz w:val="22"/>
        </w:rPr>
        <w:t xml:space="preserve"> eroded livelihoods, and </w:t>
      </w:r>
      <w:r w:rsidR="00242BFA" w:rsidRPr="00F74D7A">
        <w:rPr>
          <w:rFonts w:asciiTheme="minorHAnsi" w:hAnsiTheme="minorHAnsi" w:cstheme="minorHAnsi"/>
          <w:color w:val="auto"/>
          <w:sz w:val="22"/>
        </w:rPr>
        <w:t xml:space="preserve">recent </w:t>
      </w:r>
      <w:r w:rsidRPr="00F74D7A">
        <w:rPr>
          <w:rFonts w:asciiTheme="minorHAnsi" w:hAnsiTheme="minorHAnsi" w:cstheme="minorHAnsi"/>
          <w:color w:val="auto"/>
          <w:sz w:val="22"/>
        </w:rPr>
        <w:t xml:space="preserve">the economic crisis further exacerbated </w:t>
      </w:r>
      <w:r w:rsidR="00242BFA" w:rsidRPr="00F74D7A">
        <w:rPr>
          <w:rFonts w:asciiTheme="minorHAnsi" w:hAnsiTheme="minorHAnsi" w:cstheme="minorHAnsi"/>
          <w:color w:val="auto"/>
          <w:sz w:val="22"/>
        </w:rPr>
        <w:t xml:space="preserve">preexisting </w:t>
      </w:r>
      <w:r w:rsidR="006F06E5" w:rsidRPr="00F74D7A">
        <w:rPr>
          <w:rFonts w:asciiTheme="minorHAnsi" w:hAnsiTheme="minorHAnsi" w:cstheme="minorHAnsi"/>
          <w:color w:val="auto"/>
          <w:sz w:val="22"/>
        </w:rPr>
        <w:t>vulnerabilities.</w:t>
      </w:r>
      <w:r w:rsidR="006F06E5" w:rsidRPr="00F74D7A">
        <w:rPr>
          <w:rFonts w:asciiTheme="minorHAnsi" w:eastAsia="Calibri" w:hAnsiTheme="minorHAnsi" w:cstheme="minorHAnsi"/>
          <w:color w:val="auto"/>
          <w:sz w:val="22"/>
        </w:rPr>
        <w:t xml:space="preserve"> There</w:t>
      </w:r>
      <w:r w:rsidR="00BF1EAF" w:rsidRPr="00F74D7A">
        <w:rPr>
          <w:rFonts w:asciiTheme="minorHAnsi" w:eastAsia="Calibri" w:hAnsiTheme="minorHAnsi" w:cstheme="minorHAnsi"/>
          <w:color w:val="auto"/>
          <w:sz w:val="22"/>
        </w:rPr>
        <w:t xml:space="preserve"> are multiple forms of </w:t>
      </w:r>
      <w:r w:rsidRPr="00F74D7A">
        <w:rPr>
          <w:rFonts w:asciiTheme="minorHAnsi" w:eastAsia="Calibri" w:hAnsiTheme="minorHAnsi" w:cstheme="minorHAnsi"/>
          <w:color w:val="auto"/>
          <w:sz w:val="22"/>
        </w:rPr>
        <w:t xml:space="preserve">malnutrition in Zwantipolis, </w:t>
      </w:r>
      <w:r w:rsidR="00BF1EAF" w:rsidRPr="00F74D7A">
        <w:rPr>
          <w:rFonts w:asciiTheme="minorHAnsi" w:eastAsia="Calibri" w:hAnsiTheme="minorHAnsi" w:cstheme="minorHAnsi"/>
          <w:color w:val="auto"/>
          <w:sz w:val="22"/>
        </w:rPr>
        <w:t>driven by</w:t>
      </w:r>
      <w:r w:rsidRPr="00F74D7A">
        <w:rPr>
          <w:rFonts w:asciiTheme="minorHAnsi" w:eastAsia="Calibri" w:hAnsiTheme="minorHAnsi" w:cstheme="minorHAnsi"/>
          <w:color w:val="auto"/>
          <w:sz w:val="22"/>
        </w:rPr>
        <w:t xml:space="preserve"> multi-dimensional underlying causes such as food insecurity, sub-optimal child </w:t>
      </w:r>
      <w:r w:rsidR="00865762" w:rsidRPr="00F74D7A">
        <w:rPr>
          <w:rFonts w:asciiTheme="minorHAnsi" w:eastAsia="Calibri" w:hAnsiTheme="minorHAnsi" w:cstheme="minorHAnsi"/>
          <w:color w:val="auto"/>
          <w:sz w:val="22"/>
        </w:rPr>
        <w:t xml:space="preserve">care and </w:t>
      </w:r>
      <w:r w:rsidRPr="00F74D7A">
        <w:rPr>
          <w:rFonts w:asciiTheme="minorHAnsi" w:eastAsia="Calibri" w:hAnsiTheme="minorHAnsi" w:cstheme="minorHAnsi"/>
          <w:color w:val="auto"/>
          <w:sz w:val="22"/>
        </w:rPr>
        <w:t xml:space="preserve">feeding practices, </w:t>
      </w:r>
      <w:r w:rsidR="00242BFA" w:rsidRPr="00F74D7A">
        <w:rPr>
          <w:rFonts w:asciiTheme="minorHAnsi" w:eastAsia="Calibri" w:hAnsiTheme="minorHAnsi" w:cstheme="minorHAnsi"/>
          <w:color w:val="auto"/>
          <w:sz w:val="22"/>
        </w:rPr>
        <w:t xml:space="preserve">and </w:t>
      </w:r>
      <w:r w:rsidRPr="00F74D7A">
        <w:rPr>
          <w:rFonts w:asciiTheme="minorHAnsi" w:eastAsia="Calibri" w:hAnsiTheme="minorHAnsi" w:cstheme="minorHAnsi"/>
          <w:color w:val="auto"/>
          <w:sz w:val="22"/>
        </w:rPr>
        <w:t xml:space="preserve">lack of </w:t>
      </w:r>
      <w:r w:rsidR="00865762" w:rsidRPr="00F74D7A">
        <w:rPr>
          <w:rFonts w:asciiTheme="minorHAnsi" w:eastAsia="Calibri" w:hAnsiTheme="minorHAnsi" w:cstheme="minorHAnsi"/>
          <w:color w:val="auto"/>
          <w:sz w:val="22"/>
        </w:rPr>
        <w:t>quality</w:t>
      </w:r>
      <w:r w:rsidRPr="00F74D7A">
        <w:rPr>
          <w:rFonts w:asciiTheme="minorHAnsi" w:eastAsia="Calibri" w:hAnsiTheme="minorHAnsi" w:cstheme="minorHAnsi"/>
          <w:color w:val="auto"/>
          <w:sz w:val="22"/>
        </w:rPr>
        <w:t xml:space="preserve"> health care services.  </w:t>
      </w:r>
    </w:p>
    <w:p w14:paraId="4E047134" w14:textId="77777777" w:rsidR="002B4F83" w:rsidRPr="00F74D7A" w:rsidRDefault="002B4F83" w:rsidP="00865762">
      <w:pPr>
        <w:ind w:left="720"/>
        <w:rPr>
          <w:rFonts w:asciiTheme="minorHAnsi" w:hAnsiTheme="minorHAnsi" w:cstheme="minorHAnsi"/>
          <w:sz w:val="22"/>
        </w:rPr>
      </w:pPr>
    </w:p>
    <w:p w14:paraId="0718D1DA" w14:textId="77E86910" w:rsidR="002B4F83" w:rsidRPr="00F74D7A" w:rsidRDefault="002B4F83"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According to the 2019 DHS, the highest prevalence of stunting and wasting was among children living in rural areas and in the poorest quintile. </w:t>
      </w:r>
      <w:r w:rsidR="00573282" w:rsidRPr="00F74D7A">
        <w:rPr>
          <w:rFonts w:asciiTheme="minorHAnsi" w:hAnsiTheme="minorHAnsi" w:cstheme="minorHAnsi"/>
          <w:color w:val="auto"/>
          <w:sz w:val="22"/>
        </w:rPr>
        <w:t xml:space="preserve">The highest proportion of children affected by wasting was observed </w:t>
      </w:r>
      <w:r w:rsidR="00573282" w:rsidRPr="00F74D7A">
        <w:rPr>
          <w:rFonts w:asciiTheme="minorHAnsi" w:hAnsiTheme="minorHAnsi" w:cstheme="minorHAnsi"/>
          <w:color w:val="auto"/>
          <w:sz w:val="22"/>
        </w:rPr>
        <w:lastRenderedPageBreak/>
        <w:t>in Province A</w:t>
      </w:r>
      <w:r w:rsidR="001B0BDC" w:rsidRPr="00F74D7A">
        <w:rPr>
          <w:rFonts w:asciiTheme="minorHAnsi" w:hAnsiTheme="minorHAnsi" w:cstheme="minorHAnsi"/>
          <w:color w:val="auto"/>
          <w:sz w:val="22"/>
        </w:rPr>
        <w:t xml:space="preserve"> where the prevalence was at 15.8%; the prevalence of wasting was 13.4% in Province B and 12.2% in Province C. </w:t>
      </w:r>
      <w:r w:rsidR="00724412" w:rsidRPr="00F74D7A">
        <w:rPr>
          <w:rFonts w:asciiTheme="minorHAnsi" w:hAnsiTheme="minorHAnsi" w:cstheme="minorHAnsi"/>
          <w:color w:val="auto"/>
          <w:sz w:val="22"/>
        </w:rPr>
        <w:t>The prevalence of stunting was around 30% in all 3 Provinces.</w:t>
      </w:r>
    </w:p>
    <w:p w14:paraId="2A138E2A" w14:textId="4B41A4C5" w:rsidR="006F06E5" w:rsidRPr="00F74D7A" w:rsidRDefault="006F06E5" w:rsidP="001A6EAE">
      <w:pPr>
        <w:ind w:left="540"/>
        <w:rPr>
          <w:rFonts w:asciiTheme="minorHAnsi" w:hAnsiTheme="minorHAnsi" w:cstheme="minorHAnsi"/>
          <w:color w:val="auto"/>
          <w:sz w:val="22"/>
        </w:rPr>
      </w:pPr>
    </w:p>
    <w:p w14:paraId="0D0258C5" w14:textId="6C9D2470" w:rsidR="002B4F83" w:rsidRPr="00F74D7A" w:rsidRDefault="006F06E5" w:rsidP="005F4247">
      <w:pPr>
        <w:ind w:left="540"/>
        <w:rPr>
          <w:rFonts w:asciiTheme="minorHAnsi" w:hAnsiTheme="minorHAnsi" w:cstheme="minorHAnsi"/>
          <w:color w:val="auto"/>
          <w:sz w:val="22"/>
        </w:rPr>
      </w:pPr>
      <w:r w:rsidRPr="00F74D7A">
        <w:rPr>
          <w:rFonts w:asciiTheme="minorHAnsi" w:hAnsiTheme="minorHAnsi" w:cstheme="minorHAnsi"/>
          <w:color w:val="auto"/>
          <w:sz w:val="22"/>
        </w:rPr>
        <w:t>In 2020, a study from the national health research center showed there was a significant underestimation of disability across the country. Persons with disabilities make up 15 per cent of the global population (10 per cent of children). There is a disproportionate impact of emergencies on children with disabilities, as they face a number of barriers to accessing assistance.</w:t>
      </w:r>
    </w:p>
    <w:p w14:paraId="6D9D5A12" w14:textId="77777777" w:rsidR="006E5529" w:rsidRPr="00F74D7A" w:rsidRDefault="006E5529" w:rsidP="005F4247">
      <w:pPr>
        <w:rPr>
          <w:rFonts w:asciiTheme="minorHAnsi" w:hAnsiTheme="minorHAnsi" w:cstheme="minorHAnsi"/>
          <w:bCs/>
          <w:noProof/>
          <w:color w:val="auto"/>
          <w:szCs w:val="20"/>
        </w:rPr>
      </w:pPr>
    </w:p>
    <w:p w14:paraId="5D89FCBC" w14:textId="77777777" w:rsidR="006E5529" w:rsidRPr="00F74D7A" w:rsidRDefault="006E5529" w:rsidP="00B3440B">
      <w:pPr>
        <w:ind w:left="720"/>
        <w:rPr>
          <w:rFonts w:asciiTheme="minorHAnsi" w:hAnsiTheme="minorHAnsi" w:cstheme="minorHAnsi"/>
          <w:bCs/>
          <w:noProof/>
          <w:color w:val="auto"/>
          <w:szCs w:val="20"/>
        </w:rPr>
      </w:pPr>
    </w:p>
    <w:p w14:paraId="5E2F23F4" w14:textId="77777777" w:rsidR="00B3440B" w:rsidRPr="00F74D7A" w:rsidRDefault="00B3440B">
      <w:pPr>
        <w:pStyle w:val="ListParagraph"/>
        <w:numPr>
          <w:ilvl w:val="0"/>
          <w:numId w:val="5"/>
        </w:numPr>
        <w:spacing w:line="259" w:lineRule="auto"/>
        <w:ind w:left="1080"/>
        <w:outlineLvl w:val="1"/>
        <w:rPr>
          <w:rFonts w:asciiTheme="minorHAnsi" w:hAnsiTheme="minorHAnsi" w:cstheme="minorHAnsi"/>
          <w:color w:val="auto"/>
          <w:sz w:val="22"/>
        </w:rPr>
      </w:pPr>
      <w:bookmarkStart w:id="4" w:name="_Toc104476747"/>
      <w:r w:rsidRPr="00F74D7A">
        <w:rPr>
          <w:rFonts w:asciiTheme="minorHAnsi" w:hAnsiTheme="minorHAnsi" w:cstheme="minorHAnsi"/>
          <w:color w:val="auto"/>
          <w:sz w:val="22"/>
        </w:rPr>
        <w:t>Nutrition ERP planning process and Responsibilities</w:t>
      </w:r>
      <w:bookmarkEnd w:id="4"/>
    </w:p>
    <w:p w14:paraId="795CFE77" w14:textId="7F9B0FE4" w:rsidR="003E0260" w:rsidRPr="00F74D7A" w:rsidRDefault="003E0260" w:rsidP="00B3440B">
      <w:pPr>
        <w:ind w:left="720"/>
        <w:rPr>
          <w:rFonts w:asciiTheme="minorHAnsi" w:hAnsiTheme="minorHAnsi" w:cstheme="minorHAnsi"/>
          <w:i/>
          <w:iCs/>
          <w:color w:val="auto"/>
          <w:sz w:val="22"/>
        </w:rPr>
      </w:pPr>
    </w:p>
    <w:p w14:paraId="7ABD96FC" w14:textId="203270BA" w:rsidR="003E0260" w:rsidRPr="00F74D7A" w:rsidRDefault="003E0260" w:rsidP="001A6EAE">
      <w:pPr>
        <w:ind w:left="540"/>
        <w:rPr>
          <w:rFonts w:asciiTheme="minorHAnsi" w:hAnsiTheme="minorHAnsi" w:cstheme="minorHAnsi"/>
          <w:color w:val="auto"/>
          <w:sz w:val="22"/>
        </w:rPr>
      </w:pPr>
      <w:r w:rsidRPr="00F74D7A">
        <w:rPr>
          <w:rFonts w:asciiTheme="minorHAnsi" w:hAnsiTheme="minorHAnsi" w:cstheme="minorHAnsi"/>
          <w:color w:val="auto"/>
          <w:sz w:val="22"/>
        </w:rPr>
        <w:t>There is a multi-sectoral contingency plan for floods</w:t>
      </w:r>
      <w:r w:rsidR="006F06E5" w:rsidRPr="00F74D7A">
        <w:rPr>
          <w:rFonts w:asciiTheme="minorHAnsi" w:hAnsiTheme="minorHAnsi" w:cstheme="minorHAnsi"/>
          <w:color w:val="auto"/>
          <w:sz w:val="22"/>
        </w:rPr>
        <w:t>,</w:t>
      </w:r>
      <w:r w:rsidRPr="00F74D7A">
        <w:rPr>
          <w:rFonts w:asciiTheme="minorHAnsi" w:hAnsiTheme="minorHAnsi" w:cstheme="minorHAnsi"/>
          <w:color w:val="auto"/>
          <w:sz w:val="22"/>
        </w:rPr>
        <w:t xml:space="preserve"> jointly developed by the Zwantipolis government and OCHA</w:t>
      </w:r>
      <w:r w:rsidR="00B03677" w:rsidRPr="00F74D7A">
        <w:rPr>
          <w:rFonts w:asciiTheme="minorHAnsi" w:hAnsiTheme="minorHAnsi" w:cstheme="minorHAnsi"/>
          <w:color w:val="auto"/>
          <w:sz w:val="22"/>
        </w:rPr>
        <w:t>. This plan includes Health and Wash components to resp</w:t>
      </w:r>
      <w:r w:rsidR="00BF1EAF" w:rsidRPr="00F74D7A">
        <w:rPr>
          <w:rFonts w:asciiTheme="minorHAnsi" w:hAnsiTheme="minorHAnsi" w:cstheme="minorHAnsi"/>
          <w:color w:val="auto"/>
          <w:sz w:val="22"/>
        </w:rPr>
        <w:t>o</w:t>
      </w:r>
      <w:r w:rsidR="00B03677" w:rsidRPr="00F74D7A">
        <w:rPr>
          <w:rFonts w:asciiTheme="minorHAnsi" w:hAnsiTheme="minorHAnsi" w:cstheme="minorHAnsi"/>
          <w:color w:val="auto"/>
          <w:sz w:val="22"/>
        </w:rPr>
        <w:t xml:space="preserve">nd to a cholera outbreak often occurring few weeks </w:t>
      </w:r>
      <w:r w:rsidR="00BF1EAF" w:rsidRPr="00F74D7A">
        <w:rPr>
          <w:rFonts w:asciiTheme="minorHAnsi" w:hAnsiTheme="minorHAnsi" w:cstheme="minorHAnsi"/>
          <w:color w:val="auto"/>
          <w:sz w:val="22"/>
        </w:rPr>
        <w:t>after the flood’s onset</w:t>
      </w:r>
      <w:r w:rsidR="00B03677" w:rsidRPr="00F74D7A">
        <w:rPr>
          <w:rFonts w:asciiTheme="minorHAnsi" w:hAnsiTheme="minorHAnsi" w:cstheme="minorHAnsi"/>
          <w:color w:val="auto"/>
          <w:sz w:val="22"/>
        </w:rPr>
        <w:t xml:space="preserve">. The plan </w:t>
      </w:r>
      <w:r w:rsidR="00A864F0" w:rsidRPr="00F74D7A">
        <w:rPr>
          <w:rFonts w:asciiTheme="minorHAnsi" w:hAnsiTheme="minorHAnsi" w:cstheme="minorHAnsi"/>
          <w:color w:val="auto"/>
          <w:sz w:val="22"/>
        </w:rPr>
        <w:t xml:space="preserve">doesn’t </w:t>
      </w:r>
      <w:r w:rsidR="00B03677" w:rsidRPr="00F74D7A">
        <w:rPr>
          <w:rFonts w:asciiTheme="minorHAnsi" w:hAnsiTheme="minorHAnsi" w:cstheme="minorHAnsi"/>
          <w:color w:val="auto"/>
          <w:sz w:val="22"/>
        </w:rPr>
        <w:t>include</w:t>
      </w:r>
      <w:r w:rsidR="00A864F0" w:rsidRPr="00F74D7A">
        <w:rPr>
          <w:rFonts w:asciiTheme="minorHAnsi" w:hAnsiTheme="minorHAnsi" w:cstheme="minorHAnsi"/>
          <w:color w:val="auto"/>
          <w:sz w:val="22"/>
        </w:rPr>
        <w:t xml:space="preserve"> a Nutrition</w:t>
      </w:r>
      <w:r w:rsidR="00976FCC" w:rsidRPr="00F74D7A">
        <w:rPr>
          <w:rFonts w:asciiTheme="minorHAnsi" w:hAnsiTheme="minorHAnsi" w:cstheme="minorHAnsi"/>
          <w:color w:val="auto"/>
          <w:sz w:val="22"/>
        </w:rPr>
        <w:t>-</w:t>
      </w:r>
      <w:r w:rsidR="00A864F0" w:rsidRPr="00F74D7A">
        <w:rPr>
          <w:rFonts w:asciiTheme="minorHAnsi" w:hAnsiTheme="minorHAnsi" w:cstheme="minorHAnsi"/>
          <w:color w:val="auto"/>
          <w:sz w:val="22"/>
        </w:rPr>
        <w:t>specific</w:t>
      </w:r>
      <w:r w:rsidRPr="00F74D7A">
        <w:rPr>
          <w:rFonts w:asciiTheme="minorHAnsi" w:hAnsiTheme="minorHAnsi" w:cstheme="minorHAnsi"/>
          <w:color w:val="auto"/>
          <w:sz w:val="22"/>
        </w:rPr>
        <w:t xml:space="preserve"> </w:t>
      </w:r>
      <w:r w:rsidR="00BF1EAF" w:rsidRPr="00F74D7A">
        <w:rPr>
          <w:rFonts w:asciiTheme="minorHAnsi" w:hAnsiTheme="minorHAnsi" w:cstheme="minorHAnsi"/>
          <w:color w:val="auto"/>
          <w:sz w:val="22"/>
        </w:rPr>
        <w:t>component</w:t>
      </w:r>
      <w:r w:rsidR="00A864F0" w:rsidRPr="00F74D7A">
        <w:rPr>
          <w:rFonts w:asciiTheme="minorHAnsi" w:hAnsiTheme="minorHAnsi" w:cstheme="minorHAnsi"/>
          <w:color w:val="auto"/>
          <w:sz w:val="22"/>
        </w:rPr>
        <w:t>.</w:t>
      </w:r>
      <w:r w:rsidRPr="00F74D7A">
        <w:rPr>
          <w:rFonts w:asciiTheme="minorHAnsi" w:hAnsiTheme="minorHAnsi" w:cstheme="minorHAnsi"/>
          <w:color w:val="auto"/>
          <w:sz w:val="22"/>
        </w:rPr>
        <w:t xml:space="preserve"> Nutrition </w:t>
      </w:r>
      <w:r w:rsidR="00573282" w:rsidRPr="00F74D7A">
        <w:rPr>
          <w:rFonts w:asciiTheme="minorHAnsi" w:hAnsiTheme="minorHAnsi" w:cstheme="minorHAnsi"/>
          <w:color w:val="auto"/>
          <w:sz w:val="22"/>
        </w:rPr>
        <w:t>C</w:t>
      </w:r>
      <w:r w:rsidRPr="00F74D7A">
        <w:rPr>
          <w:rFonts w:asciiTheme="minorHAnsi" w:hAnsiTheme="minorHAnsi" w:cstheme="minorHAnsi"/>
          <w:color w:val="auto"/>
          <w:sz w:val="22"/>
        </w:rPr>
        <w:t xml:space="preserve">luster </w:t>
      </w:r>
      <w:r w:rsidR="00A864F0" w:rsidRPr="00F74D7A">
        <w:rPr>
          <w:rFonts w:asciiTheme="minorHAnsi" w:hAnsiTheme="minorHAnsi" w:cstheme="minorHAnsi"/>
          <w:color w:val="auto"/>
          <w:sz w:val="22"/>
        </w:rPr>
        <w:t xml:space="preserve">partners are not familiar with the existing Flood contingency plan and </w:t>
      </w:r>
      <w:r w:rsidR="00A864F0" w:rsidRPr="00F74D7A">
        <w:rPr>
          <w:rFonts w:asciiTheme="minorHAnsi" w:eastAsia="Times New Roman" w:hAnsiTheme="minorHAnsi" w:cstheme="minorHAnsi"/>
          <w:color w:val="auto"/>
          <w:sz w:val="22"/>
        </w:rPr>
        <w:t>priority activities</w:t>
      </w:r>
      <w:r w:rsidR="00976FCC" w:rsidRPr="00F74D7A">
        <w:rPr>
          <w:rFonts w:asciiTheme="minorHAnsi" w:eastAsia="Times New Roman" w:hAnsiTheme="minorHAnsi" w:cstheme="minorHAnsi"/>
          <w:color w:val="auto"/>
          <w:sz w:val="22"/>
        </w:rPr>
        <w:t xml:space="preserve"> for Nutrition</w:t>
      </w:r>
      <w:r w:rsidR="00A864F0" w:rsidRPr="00F74D7A">
        <w:rPr>
          <w:rFonts w:asciiTheme="minorHAnsi" w:eastAsia="Times New Roman" w:hAnsiTheme="minorHAnsi" w:cstheme="minorHAnsi"/>
          <w:color w:val="auto"/>
          <w:sz w:val="22"/>
        </w:rPr>
        <w:t xml:space="preserve"> look similar to regular programming.</w:t>
      </w:r>
      <w:r w:rsidR="00A408F8" w:rsidRPr="00F74D7A">
        <w:rPr>
          <w:rFonts w:asciiTheme="minorHAnsi" w:eastAsia="Times New Roman" w:hAnsiTheme="minorHAnsi" w:cstheme="minorHAnsi"/>
          <w:color w:val="auto"/>
          <w:sz w:val="22"/>
        </w:rPr>
        <w:t xml:space="preserve"> Preparedness actions </w:t>
      </w:r>
      <w:r w:rsidR="00976FCC" w:rsidRPr="00F74D7A">
        <w:rPr>
          <w:rFonts w:asciiTheme="minorHAnsi" w:eastAsia="Times New Roman" w:hAnsiTheme="minorHAnsi" w:cstheme="minorHAnsi"/>
          <w:color w:val="auto"/>
          <w:sz w:val="22"/>
        </w:rPr>
        <w:t>a</w:t>
      </w:r>
      <w:r w:rsidR="00A408F8" w:rsidRPr="00F74D7A">
        <w:rPr>
          <w:rFonts w:asciiTheme="minorHAnsi" w:eastAsia="Times New Roman" w:hAnsiTheme="minorHAnsi" w:cstheme="minorHAnsi"/>
          <w:color w:val="auto"/>
          <w:sz w:val="22"/>
        </w:rPr>
        <w:t>re vague and hence, not implemented.</w:t>
      </w:r>
    </w:p>
    <w:p w14:paraId="46FB78D8" w14:textId="77777777" w:rsidR="00865762" w:rsidRPr="00F74D7A" w:rsidRDefault="00865762" w:rsidP="00865762">
      <w:pPr>
        <w:ind w:left="720"/>
        <w:rPr>
          <w:rFonts w:asciiTheme="minorHAnsi" w:hAnsiTheme="minorHAnsi" w:cstheme="minorHAnsi"/>
          <w:color w:val="auto"/>
          <w:sz w:val="22"/>
        </w:rPr>
      </w:pPr>
    </w:p>
    <w:p w14:paraId="16A2940A" w14:textId="77777777" w:rsidR="002565C5" w:rsidRPr="00F74D7A" w:rsidRDefault="00A408F8"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The Nutrition Cluster included as part of its priorities for 2022 to strengthen the level of Nutrition Emergency </w:t>
      </w:r>
      <w:r w:rsidR="00976FCC" w:rsidRPr="00F74D7A">
        <w:rPr>
          <w:rFonts w:asciiTheme="minorHAnsi" w:hAnsiTheme="minorHAnsi" w:cstheme="minorHAnsi"/>
          <w:color w:val="auto"/>
          <w:sz w:val="22"/>
        </w:rPr>
        <w:t xml:space="preserve">Response </w:t>
      </w:r>
      <w:r w:rsidRPr="00F74D7A">
        <w:rPr>
          <w:rFonts w:asciiTheme="minorHAnsi" w:hAnsiTheme="minorHAnsi" w:cstheme="minorHAnsi"/>
          <w:color w:val="auto"/>
          <w:sz w:val="22"/>
        </w:rPr>
        <w:t xml:space="preserve">Preparedness </w:t>
      </w:r>
      <w:r w:rsidR="00865762" w:rsidRPr="00F74D7A">
        <w:rPr>
          <w:rFonts w:asciiTheme="minorHAnsi" w:hAnsiTheme="minorHAnsi" w:cstheme="minorHAnsi"/>
          <w:color w:val="auto"/>
          <w:sz w:val="22"/>
        </w:rPr>
        <w:t xml:space="preserve">in collaboration </w:t>
      </w:r>
      <w:r w:rsidR="00573282" w:rsidRPr="00F74D7A">
        <w:rPr>
          <w:rFonts w:asciiTheme="minorHAnsi" w:hAnsiTheme="minorHAnsi" w:cstheme="minorHAnsi"/>
          <w:color w:val="auto"/>
          <w:sz w:val="22"/>
        </w:rPr>
        <w:t>with the</w:t>
      </w:r>
      <w:r w:rsidRPr="00F74D7A">
        <w:rPr>
          <w:rFonts w:asciiTheme="minorHAnsi" w:hAnsiTheme="minorHAnsi" w:cstheme="minorHAnsi"/>
          <w:color w:val="auto"/>
          <w:sz w:val="22"/>
        </w:rPr>
        <w:t xml:space="preserve"> </w:t>
      </w:r>
      <w:r w:rsidR="004667B8" w:rsidRPr="00F74D7A">
        <w:rPr>
          <w:rFonts w:asciiTheme="minorHAnsi" w:hAnsiTheme="minorHAnsi" w:cstheme="minorHAnsi"/>
          <w:color w:val="auto"/>
          <w:sz w:val="22"/>
        </w:rPr>
        <w:t>Ministry</w:t>
      </w:r>
      <w:r w:rsidRPr="00F74D7A">
        <w:rPr>
          <w:rFonts w:asciiTheme="minorHAnsi" w:hAnsiTheme="minorHAnsi" w:cstheme="minorHAnsi"/>
          <w:color w:val="auto"/>
          <w:sz w:val="22"/>
        </w:rPr>
        <w:t xml:space="preserve"> of Health </w:t>
      </w:r>
      <w:r w:rsidR="00573282" w:rsidRPr="00F74D7A">
        <w:rPr>
          <w:rFonts w:asciiTheme="minorHAnsi" w:hAnsiTheme="minorHAnsi" w:cstheme="minorHAnsi"/>
          <w:color w:val="auto"/>
          <w:sz w:val="22"/>
        </w:rPr>
        <w:t xml:space="preserve">to support its </w:t>
      </w:r>
      <w:r w:rsidR="00976FCC" w:rsidRPr="00F74D7A">
        <w:rPr>
          <w:rFonts w:asciiTheme="minorHAnsi" w:hAnsiTheme="minorHAnsi" w:cstheme="minorHAnsi"/>
          <w:color w:val="auto"/>
          <w:sz w:val="22"/>
        </w:rPr>
        <w:t>strategy for emergency response management</w:t>
      </w:r>
      <w:r w:rsidRPr="00F74D7A">
        <w:rPr>
          <w:rFonts w:asciiTheme="minorHAnsi" w:hAnsiTheme="minorHAnsi" w:cstheme="minorHAnsi"/>
          <w:color w:val="auto"/>
          <w:sz w:val="22"/>
        </w:rPr>
        <w:t>.</w:t>
      </w:r>
    </w:p>
    <w:p w14:paraId="44FD701A" w14:textId="77777777" w:rsidR="002565C5" w:rsidRPr="00F74D7A" w:rsidRDefault="002565C5" w:rsidP="001A6EAE">
      <w:pPr>
        <w:ind w:left="540"/>
        <w:rPr>
          <w:rFonts w:asciiTheme="minorHAnsi" w:hAnsiTheme="minorHAnsi" w:cstheme="minorHAnsi"/>
          <w:color w:val="auto"/>
          <w:sz w:val="22"/>
        </w:rPr>
      </w:pPr>
    </w:p>
    <w:p w14:paraId="15C2BFDF" w14:textId="6104516C" w:rsidR="002565C5" w:rsidRPr="00F74D7A" w:rsidRDefault="001B0BDC"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It was agreed among Nutrition partners that the task force established for the drafting of the HNO and HRP will also be responsible to drive the ERP process of the Nutrition Cluster. </w:t>
      </w:r>
      <w:r w:rsidR="002565C5" w:rsidRPr="00F74D7A">
        <w:rPr>
          <w:rFonts w:asciiTheme="minorHAnsi" w:hAnsiTheme="minorHAnsi" w:cstheme="minorHAnsi"/>
          <w:color w:val="auto"/>
          <w:sz w:val="22"/>
        </w:rPr>
        <w:t xml:space="preserve">Collectively, the Nutrition Cluster partners aim to </w:t>
      </w:r>
      <w:r w:rsidR="00F830B3" w:rsidRPr="00F74D7A">
        <w:rPr>
          <w:rFonts w:asciiTheme="minorHAnsi" w:hAnsiTheme="minorHAnsi" w:cstheme="minorHAnsi"/>
          <w:color w:val="auto"/>
          <w:sz w:val="22"/>
        </w:rPr>
        <w:t>strengthen</w:t>
      </w:r>
      <w:r w:rsidR="002565C5" w:rsidRPr="00F74D7A">
        <w:rPr>
          <w:rFonts w:asciiTheme="minorHAnsi" w:hAnsiTheme="minorHAnsi" w:cstheme="minorHAnsi"/>
          <w:color w:val="auto"/>
          <w:sz w:val="22"/>
        </w:rPr>
        <w:t xml:space="preserve"> cluster capacities to respond in a timely and coordinated manner to a range of different situations through a broad set of preparedness measures. This very document is the multi-risk ERP plan that together with the Preparedness Actions workplan build on identified challenges and lessons learned from past events to determine priorities in the various levels of planning (Coordination, IM, Assessments, </w:t>
      </w:r>
      <w:r w:rsidR="00F830B3" w:rsidRPr="00F74D7A">
        <w:rPr>
          <w:rFonts w:asciiTheme="minorHAnsi" w:hAnsiTheme="minorHAnsi" w:cstheme="minorHAnsi"/>
          <w:color w:val="auto"/>
          <w:sz w:val="22"/>
        </w:rPr>
        <w:t>re</w:t>
      </w:r>
      <w:r w:rsidR="00F830B3">
        <w:rPr>
          <w:rFonts w:asciiTheme="minorHAnsi" w:hAnsiTheme="minorHAnsi" w:cstheme="minorHAnsi"/>
          <w:color w:val="auto"/>
          <w:sz w:val="22"/>
        </w:rPr>
        <w:t>sponse</w:t>
      </w:r>
      <w:r w:rsidR="002565C5" w:rsidRPr="00F74D7A">
        <w:rPr>
          <w:rFonts w:asciiTheme="minorHAnsi" w:hAnsiTheme="minorHAnsi" w:cstheme="minorHAnsi"/>
          <w:color w:val="auto"/>
          <w:sz w:val="22"/>
        </w:rPr>
        <w:t xml:space="preserve"> provision) and guide the Nutrition partners’ effective Nutrition response.</w:t>
      </w:r>
    </w:p>
    <w:p w14:paraId="368573CE" w14:textId="6B478049" w:rsidR="001B0BDC" w:rsidRPr="00F74D7A" w:rsidRDefault="001B0BDC" w:rsidP="00865762">
      <w:pPr>
        <w:ind w:left="720"/>
        <w:rPr>
          <w:rFonts w:asciiTheme="minorHAnsi" w:hAnsiTheme="minorHAnsi" w:cstheme="minorHAnsi"/>
          <w:color w:val="auto"/>
          <w:sz w:val="22"/>
        </w:rPr>
      </w:pPr>
    </w:p>
    <w:p w14:paraId="3485A203" w14:textId="77777777" w:rsidR="006E5529" w:rsidRPr="00F74D7A" w:rsidRDefault="006E5529" w:rsidP="00B3440B">
      <w:pPr>
        <w:ind w:left="720"/>
        <w:rPr>
          <w:rFonts w:asciiTheme="minorHAnsi" w:hAnsiTheme="minorHAnsi" w:cstheme="minorHAnsi"/>
          <w:color w:val="auto"/>
          <w:sz w:val="22"/>
        </w:rPr>
      </w:pPr>
    </w:p>
    <w:p w14:paraId="303AAB40" w14:textId="26A408E8" w:rsidR="00B3440B" w:rsidRPr="00F74D7A" w:rsidRDefault="00B3440B">
      <w:pPr>
        <w:pStyle w:val="ListParagraph"/>
        <w:numPr>
          <w:ilvl w:val="0"/>
          <w:numId w:val="5"/>
        </w:numPr>
        <w:spacing w:line="259" w:lineRule="auto"/>
        <w:ind w:left="1080"/>
        <w:outlineLvl w:val="1"/>
        <w:rPr>
          <w:rFonts w:asciiTheme="minorHAnsi" w:hAnsiTheme="minorHAnsi" w:cstheme="minorHAnsi"/>
          <w:color w:val="auto"/>
          <w:sz w:val="22"/>
        </w:rPr>
      </w:pPr>
      <w:bookmarkStart w:id="5" w:name="_Toc104476748"/>
      <w:r w:rsidRPr="00F74D7A">
        <w:rPr>
          <w:rFonts w:asciiTheme="minorHAnsi" w:hAnsiTheme="minorHAnsi" w:cstheme="minorHAnsi"/>
          <w:color w:val="auto"/>
          <w:sz w:val="22"/>
        </w:rPr>
        <w:t>Lessons learned from previous emergencies</w:t>
      </w:r>
      <w:bookmarkEnd w:id="5"/>
    </w:p>
    <w:p w14:paraId="7DF66779" w14:textId="77777777" w:rsidR="00865762" w:rsidRPr="00F74D7A" w:rsidRDefault="00865762" w:rsidP="00B03677">
      <w:pPr>
        <w:rPr>
          <w:rFonts w:asciiTheme="minorHAnsi" w:hAnsiTheme="minorHAnsi" w:cstheme="minorHAnsi"/>
          <w:color w:val="auto"/>
          <w:sz w:val="22"/>
        </w:rPr>
      </w:pPr>
    </w:p>
    <w:p w14:paraId="2C0E1677" w14:textId="5ABA852A" w:rsidR="00854C32" w:rsidRPr="00F74D7A" w:rsidRDefault="00994158"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In </w:t>
      </w:r>
      <w:r w:rsidR="00BC1522" w:rsidRPr="00F74D7A">
        <w:rPr>
          <w:rFonts w:asciiTheme="minorHAnsi" w:hAnsiTheme="minorHAnsi" w:cstheme="minorHAnsi"/>
          <w:color w:val="auto"/>
          <w:sz w:val="22"/>
        </w:rPr>
        <w:t xml:space="preserve">March </w:t>
      </w:r>
      <w:r w:rsidRPr="00F74D7A">
        <w:rPr>
          <w:rFonts w:asciiTheme="minorHAnsi" w:hAnsiTheme="minorHAnsi" w:cstheme="minorHAnsi"/>
          <w:color w:val="auto"/>
          <w:sz w:val="22"/>
        </w:rPr>
        <w:t>2022</w:t>
      </w:r>
      <w:r w:rsidR="00854C32" w:rsidRPr="00F74D7A">
        <w:rPr>
          <w:rFonts w:asciiTheme="minorHAnsi" w:hAnsiTheme="minorHAnsi" w:cstheme="minorHAnsi"/>
          <w:color w:val="auto"/>
          <w:sz w:val="22"/>
        </w:rPr>
        <w:t>,</w:t>
      </w:r>
      <w:r w:rsidRPr="00F74D7A">
        <w:rPr>
          <w:rFonts w:asciiTheme="minorHAnsi" w:hAnsiTheme="minorHAnsi" w:cstheme="minorHAnsi"/>
          <w:color w:val="auto"/>
          <w:sz w:val="22"/>
        </w:rPr>
        <w:t xml:space="preserve"> the</w:t>
      </w:r>
      <w:r w:rsidR="00BC1522" w:rsidRPr="00F74D7A">
        <w:rPr>
          <w:rFonts w:asciiTheme="minorHAnsi" w:hAnsiTheme="minorHAnsi" w:cstheme="minorHAnsi"/>
          <w:color w:val="auto"/>
          <w:sz w:val="22"/>
        </w:rPr>
        <w:t xml:space="preserve"> monsoon</w:t>
      </w:r>
      <w:r w:rsidR="006F06E5" w:rsidRPr="00F74D7A">
        <w:rPr>
          <w:rFonts w:asciiTheme="minorHAnsi" w:hAnsiTheme="minorHAnsi" w:cstheme="minorHAnsi"/>
          <w:color w:val="auto"/>
          <w:sz w:val="22"/>
        </w:rPr>
        <w:t xml:space="preserve"> rains</w:t>
      </w:r>
      <w:r w:rsidR="00BC1522" w:rsidRPr="00F74D7A">
        <w:rPr>
          <w:rFonts w:asciiTheme="minorHAnsi" w:hAnsiTheme="minorHAnsi" w:cstheme="minorHAnsi"/>
          <w:color w:val="auto"/>
          <w:sz w:val="22"/>
        </w:rPr>
        <w:t xml:space="preserve"> </w:t>
      </w:r>
      <w:r w:rsidR="00976FCC" w:rsidRPr="00F74D7A">
        <w:rPr>
          <w:rFonts w:asciiTheme="minorHAnsi" w:hAnsiTheme="minorHAnsi" w:cstheme="minorHAnsi"/>
          <w:color w:val="auto"/>
          <w:sz w:val="22"/>
        </w:rPr>
        <w:t>led to</w:t>
      </w:r>
      <w:r w:rsidRPr="00F74D7A">
        <w:rPr>
          <w:rFonts w:asciiTheme="minorHAnsi" w:hAnsiTheme="minorHAnsi" w:cstheme="minorHAnsi"/>
          <w:color w:val="auto"/>
          <w:sz w:val="22"/>
        </w:rPr>
        <w:t xml:space="preserve"> floo</w:t>
      </w:r>
      <w:r w:rsidR="00976FCC" w:rsidRPr="00F74D7A">
        <w:rPr>
          <w:rFonts w:asciiTheme="minorHAnsi" w:hAnsiTheme="minorHAnsi" w:cstheme="minorHAnsi"/>
          <w:color w:val="auto"/>
          <w:sz w:val="22"/>
        </w:rPr>
        <w:t xml:space="preserve">ds </w:t>
      </w:r>
      <w:r w:rsidR="001B0BDC" w:rsidRPr="00F74D7A">
        <w:rPr>
          <w:rFonts w:asciiTheme="minorHAnsi" w:hAnsiTheme="minorHAnsi" w:cstheme="minorHAnsi"/>
          <w:color w:val="auto"/>
          <w:sz w:val="22"/>
        </w:rPr>
        <w:t xml:space="preserve">of severe impact </w:t>
      </w:r>
      <w:r w:rsidR="00976FCC" w:rsidRPr="00F74D7A">
        <w:rPr>
          <w:rFonts w:asciiTheme="minorHAnsi" w:hAnsiTheme="minorHAnsi" w:cstheme="minorHAnsi"/>
          <w:color w:val="auto"/>
          <w:sz w:val="22"/>
        </w:rPr>
        <w:t>that</w:t>
      </w:r>
      <w:r w:rsidRPr="00F74D7A">
        <w:rPr>
          <w:rFonts w:asciiTheme="minorHAnsi" w:hAnsiTheme="minorHAnsi" w:cstheme="minorHAnsi"/>
          <w:color w:val="auto"/>
          <w:sz w:val="22"/>
        </w:rPr>
        <w:t xml:space="preserve"> washed away infrastructure, farmlands, homes and livelihoods, and ha</w:t>
      </w:r>
      <w:r w:rsidR="00976FCC" w:rsidRPr="00F74D7A">
        <w:rPr>
          <w:rFonts w:asciiTheme="minorHAnsi" w:hAnsiTheme="minorHAnsi" w:cstheme="minorHAnsi"/>
          <w:color w:val="auto"/>
          <w:sz w:val="22"/>
        </w:rPr>
        <w:t>ve</w:t>
      </w:r>
      <w:r w:rsidRPr="00F74D7A">
        <w:rPr>
          <w:rFonts w:asciiTheme="minorHAnsi" w:hAnsiTheme="minorHAnsi" w:cstheme="minorHAnsi"/>
          <w:color w:val="auto"/>
          <w:sz w:val="22"/>
        </w:rPr>
        <w:t xml:space="preserve"> displaced hundreds of thousands of people. More than </w:t>
      </w:r>
      <w:r w:rsidR="00FB718D" w:rsidRPr="00F74D7A">
        <w:rPr>
          <w:rFonts w:asciiTheme="minorHAnsi" w:hAnsiTheme="minorHAnsi" w:cstheme="minorHAnsi"/>
          <w:color w:val="auto"/>
          <w:sz w:val="22"/>
        </w:rPr>
        <w:t>1</w:t>
      </w:r>
      <w:r w:rsidR="00354AF5" w:rsidRPr="00F74D7A">
        <w:rPr>
          <w:rFonts w:asciiTheme="minorHAnsi" w:hAnsiTheme="minorHAnsi" w:cstheme="minorHAnsi"/>
          <w:color w:val="auto"/>
          <w:sz w:val="22"/>
        </w:rPr>
        <w:t>0</w:t>
      </w:r>
      <w:r w:rsidRPr="00F74D7A">
        <w:rPr>
          <w:rFonts w:asciiTheme="minorHAnsi" w:hAnsiTheme="minorHAnsi" w:cstheme="minorHAnsi"/>
          <w:color w:val="auto"/>
          <w:sz w:val="22"/>
        </w:rPr>
        <w:t xml:space="preserve">,000 homes, numerous roads and essential infrastructure have been </w:t>
      </w:r>
      <w:r w:rsidR="00865762" w:rsidRPr="00F74D7A">
        <w:rPr>
          <w:rFonts w:asciiTheme="minorHAnsi" w:hAnsiTheme="minorHAnsi" w:cstheme="minorHAnsi"/>
          <w:color w:val="auto"/>
          <w:sz w:val="22"/>
        </w:rPr>
        <w:t>destroyed</w:t>
      </w:r>
      <w:r w:rsidRPr="00F74D7A">
        <w:rPr>
          <w:rFonts w:asciiTheme="minorHAnsi" w:hAnsiTheme="minorHAnsi" w:cstheme="minorHAnsi"/>
          <w:color w:val="auto"/>
          <w:sz w:val="22"/>
        </w:rPr>
        <w:t xml:space="preserve">. </w:t>
      </w:r>
    </w:p>
    <w:p w14:paraId="128EBAF5" w14:textId="77777777" w:rsidR="00865762" w:rsidRPr="00F74D7A" w:rsidRDefault="00865762" w:rsidP="001A6EAE">
      <w:pPr>
        <w:ind w:left="540"/>
        <w:rPr>
          <w:rFonts w:asciiTheme="minorHAnsi" w:hAnsiTheme="minorHAnsi" w:cstheme="minorHAnsi"/>
          <w:color w:val="auto"/>
          <w:sz w:val="22"/>
        </w:rPr>
      </w:pPr>
    </w:p>
    <w:p w14:paraId="2DA4401F" w14:textId="16D1A12F" w:rsidR="00854C32" w:rsidRPr="00F74D7A" w:rsidRDefault="00B03677" w:rsidP="001A6EAE">
      <w:pPr>
        <w:ind w:left="540"/>
        <w:rPr>
          <w:rFonts w:asciiTheme="minorHAnsi" w:hAnsiTheme="minorHAnsi" w:cstheme="minorHAnsi"/>
          <w:color w:val="auto"/>
          <w:sz w:val="22"/>
        </w:rPr>
      </w:pPr>
      <w:r w:rsidRPr="00F74D7A">
        <w:rPr>
          <w:rFonts w:asciiTheme="minorHAnsi" w:hAnsiTheme="minorHAnsi" w:cstheme="minorHAnsi"/>
          <w:color w:val="auto"/>
          <w:sz w:val="22"/>
        </w:rPr>
        <w:t>Ten days</w:t>
      </w:r>
      <w:r w:rsidR="00994158" w:rsidRPr="00F74D7A">
        <w:rPr>
          <w:rFonts w:asciiTheme="minorHAnsi" w:hAnsiTheme="minorHAnsi" w:cstheme="minorHAnsi"/>
          <w:color w:val="auto"/>
          <w:sz w:val="22"/>
        </w:rPr>
        <w:t xml:space="preserve"> after the flood</w:t>
      </w:r>
      <w:r w:rsidR="001B0BDC" w:rsidRPr="00F74D7A">
        <w:rPr>
          <w:rFonts w:asciiTheme="minorHAnsi" w:hAnsiTheme="minorHAnsi" w:cstheme="minorHAnsi"/>
          <w:color w:val="auto"/>
          <w:sz w:val="22"/>
        </w:rPr>
        <w:t>’s onset</w:t>
      </w:r>
      <w:r w:rsidR="00994158" w:rsidRPr="00F74D7A">
        <w:rPr>
          <w:rFonts w:asciiTheme="minorHAnsi" w:hAnsiTheme="minorHAnsi" w:cstheme="minorHAnsi"/>
          <w:color w:val="auto"/>
          <w:sz w:val="22"/>
        </w:rPr>
        <w:t xml:space="preserve">, there was an </w:t>
      </w:r>
      <w:r w:rsidR="00854C32" w:rsidRPr="00F74D7A">
        <w:rPr>
          <w:rFonts w:asciiTheme="minorHAnsi" w:hAnsiTheme="minorHAnsi" w:cstheme="minorHAnsi"/>
          <w:color w:val="auto"/>
          <w:sz w:val="22"/>
        </w:rPr>
        <w:t xml:space="preserve">outbreak of acute watery diarrhea among young children of displaced households having resettled in temporary shelters in villages 8 and 9 of Province B. </w:t>
      </w:r>
      <w:r w:rsidR="005C01D7" w:rsidRPr="00F74D7A">
        <w:rPr>
          <w:rFonts w:asciiTheme="minorHAnsi" w:hAnsiTheme="minorHAnsi" w:cstheme="minorHAnsi"/>
          <w:color w:val="auto"/>
          <w:sz w:val="22"/>
        </w:rPr>
        <w:t xml:space="preserve">One week later, the first cholera cases were reported. </w:t>
      </w:r>
      <w:r w:rsidR="00854C32" w:rsidRPr="00F74D7A">
        <w:rPr>
          <w:rFonts w:asciiTheme="minorHAnsi" w:hAnsiTheme="minorHAnsi" w:cstheme="minorHAnsi"/>
          <w:color w:val="auto"/>
          <w:sz w:val="22"/>
        </w:rPr>
        <w:t>One month later</w:t>
      </w:r>
      <w:r w:rsidR="005C01D7" w:rsidRPr="00F74D7A">
        <w:rPr>
          <w:rFonts w:asciiTheme="minorHAnsi" w:hAnsiTheme="minorHAnsi" w:cstheme="minorHAnsi"/>
          <w:color w:val="auto"/>
          <w:sz w:val="22"/>
        </w:rPr>
        <w:t xml:space="preserve">, the number of cholera cases </w:t>
      </w:r>
      <w:r w:rsidR="006F06E5" w:rsidRPr="00F74D7A">
        <w:rPr>
          <w:rFonts w:asciiTheme="minorHAnsi" w:hAnsiTheme="minorHAnsi" w:cstheme="minorHAnsi"/>
          <w:color w:val="auto"/>
          <w:sz w:val="22"/>
        </w:rPr>
        <w:t xml:space="preserve">went up </w:t>
      </w:r>
      <w:r w:rsidR="005C01D7" w:rsidRPr="00F74D7A">
        <w:rPr>
          <w:rFonts w:asciiTheme="minorHAnsi" w:hAnsiTheme="minorHAnsi" w:cstheme="minorHAnsi"/>
          <w:color w:val="auto"/>
          <w:sz w:val="22"/>
        </w:rPr>
        <w:t>sharply and in the same locations, concomitantly,</w:t>
      </w:r>
      <w:r w:rsidR="00854C32" w:rsidRPr="00F74D7A">
        <w:rPr>
          <w:rFonts w:asciiTheme="minorHAnsi" w:hAnsiTheme="minorHAnsi" w:cstheme="minorHAnsi"/>
          <w:color w:val="auto"/>
          <w:sz w:val="22"/>
        </w:rPr>
        <w:t xml:space="preserve"> the number of SAM cases </w:t>
      </w:r>
      <w:r w:rsidR="004667B8" w:rsidRPr="00F74D7A">
        <w:rPr>
          <w:rFonts w:asciiTheme="minorHAnsi" w:hAnsiTheme="minorHAnsi" w:cstheme="minorHAnsi"/>
          <w:color w:val="auto"/>
          <w:sz w:val="22"/>
        </w:rPr>
        <w:t>started</w:t>
      </w:r>
      <w:r w:rsidR="00854C32" w:rsidRPr="00F74D7A">
        <w:rPr>
          <w:rFonts w:asciiTheme="minorHAnsi" w:hAnsiTheme="minorHAnsi" w:cstheme="minorHAnsi"/>
          <w:color w:val="auto"/>
          <w:sz w:val="22"/>
        </w:rPr>
        <w:t xml:space="preserve"> to increase significantly</w:t>
      </w:r>
      <w:r w:rsidR="006F06E5" w:rsidRPr="00F74D7A">
        <w:rPr>
          <w:rFonts w:asciiTheme="minorHAnsi" w:hAnsiTheme="minorHAnsi" w:cstheme="minorHAnsi"/>
          <w:color w:val="auto"/>
          <w:sz w:val="22"/>
        </w:rPr>
        <w:t>.</w:t>
      </w:r>
      <w:r w:rsidR="00854C32" w:rsidRPr="00F74D7A">
        <w:rPr>
          <w:rFonts w:asciiTheme="minorHAnsi" w:hAnsiTheme="minorHAnsi" w:cstheme="minorHAnsi"/>
          <w:color w:val="auto"/>
          <w:sz w:val="22"/>
        </w:rPr>
        <w:t xml:space="preserve"> </w:t>
      </w:r>
      <w:r w:rsidR="006F06E5" w:rsidRPr="00F74D7A">
        <w:rPr>
          <w:rFonts w:asciiTheme="minorHAnsi" w:hAnsiTheme="minorHAnsi" w:cstheme="minorHAnsi"/>
          <w:color w:val="auto"/>
          <w:sz w:val="22"/>
        </w:rPr>
        <w:t>L</w:t>
      </w:r>
      <w:r w:rsidR="00854C32" w:rsidRPr="00F74D7A">
        <w:rPr>
          <w:rFonts w:asciiTheme="minorHAnsi" w:hAnsiTheme="minorHAnsi" w:cstheme="minorHAnsi"/>
          <w:color w:val="auto"/>
          <w:sz w:val="22"/>
        </w:rPr>
        <w:t>ocal</w:t>
      </w:r>
      <w:r w:rsidR="006F06E5" w:rsidRPr="00F74D7A">
        <w:rPr>
          <w:rFonts w:asciiTheme="minorHAnsi" w:hAnsiTheme="minorHAnsi" w:cstheme="minorHAnsi"/>
          <w:color w:val="auto"/>
          <w:sz w:val="22"/>
        </w:rPr>
        <w:t>ly,</w:t>
      </w:r>
      <w:r w:rsidR="00854C32" w:rsidRPr="00F74D7A">
        <w:rPr>
          <w:rFonts w:asciiTheme="minorHAnsi" w:hAnsiTheme="minorHAnsi" w:cstheme="minorHAnsi"/>
          <w:color w:val="auto"/>
          <w:sz w:val="22"/>
        </w:rPr>
        <w:t xml:space="preserve"> health and nutrition services were </w:t>
      </w:r>
      <w:r w:rsidR="005C01D7" w:rsidRPr="00F74D7A">
        <w:rPr>
          <w:rFonts w:asciiTheme="minorHAnsi" w:hAnsiTheme="minorHAnsi" w:cstheme="minorHAnsi"/>
          <w:color w:val="auto"/>
          <w:sz w:val="22"/>
        </w:rPr>
        <w:t xml:space="preserve">quickly </w:t>
      </w:r>
      <w:r w:rsidR="00854C32" w:rsidRPr="00F74D7A">
        <w:rPr>
          <w:rFonts w:asciiTheme="minorHAnsi" w:hAnsiTheme="minorHAnsi" w:cstheme="minorHAnsi"/>
          <w:color w:val="auto"/>
          <w:sz w:val="22"/>
        </w:rPr>
        <w:t>overwhelmed.</w:t>
      </w:r>
    </w:p>
    <w:p w14:paraId="0B6FB27E" w14:textId="77777777" w:rsidR="00865762" w:rsidRPr="00F74D7A" w:rsidRDefault="00865762" w:rsidP="001A6EAE">
      <w:pPr>
        <w:ind w:left="540"/>
        <w:rPr>
          <w:rFonts w:asciiTheme="minorHAnsi" w:hAnsiTheme="minorHAnsi" w:cstheme="minorHAnsi"/>
          <w:color w:val="auto"/>
          <w:sz w:val="22"/>
        </w:rPr>
      </w:pPr>
    </w:p>
    <w:p w14:paraId="4810E65F" w14:textId="29D0629C" w:rsidR="00B3440B" w:rsidRPr="00F74D7A" w:rsidRDefault="001B0BDC" w:rsidP="001A6EAE">
      <w:pPr>
        <w:ind w:left="540"/>
        <w:rPr>
          <w:rFonts w:asciiTheme="minorHAnsi" w:hAnsiTheme="minorHAnsi" w:cstheme="minorHAnsi"/>
          <w:color w:val="auto"/>
          <w:sz w:val="22"/>
        </w:rPr>
      </w:pPr>
      <w:r w:rsidRPr="00F74D7A">
        <w:rPr>
          <w:rFonts w:asciiTheme="minorHAnsi" w:hAnsiTheme="minorHAnsi" w:cstheme="minorHAnsi"/>
          <w:color w:val="auto"/>
          <w:sz w:val="22"/>
        </w:rPr>
        <w:t xml:space="preserve">The </w:t>
      </w:r>
      <w:r w:rsidR="003E0260" w:rsidRPr="00F74D7A">
        <w:rPr>
          <w:rFonts w:asciiTheme="minorHAnsi" w:hAnsiTheme="minorHAnsi" w:cstheme="minorHAnsi"/>
          <w:color w:val="auto"/>
          <w:sz w:val="22"/>
        </w:rPr>
        <w:t>Province B contingency plan had not anticipated the increase of SAM cases hence, health facilities quickly r</w:t>
      </w:r>
      <w:r w:rsidR="000E462E" w:rsidRPr="00F74D7A">
        <w:rPr>
          <w:rFonts w:asciiTheme="minorHAnsi" w:hAnsiTheme="minorHAnsi" w:cstheme="minorHAnsi"/>
          <w:color w:val="auto"/>
          <w:sz w:val="22"/>
        </w:rPr>
        <w:t>a</w:t>
      </w:r>
      <w:r w:rsidR="003E0260" w:rsidRPr="00F74D7A">
        <w:rPr>
          <w:rFonts w:asciiTheme="minorHAnsi" w:hAnsiTheme="minorHAnsi" w:cstheme="minorHAnsi"/>
          <w:color w:val="auto"/>
          <w:sz w:val="22"/>
        </w:rPr>
        <w:t>n out of medicines and RUTF</w:t>
      </w:r>
      <w:r w:rsidR="000E462E" w:rsidRPr="00F74D7A">
        <w:rPr>
          <w:rFonts w:asciiTheme="minorHAnsi" w:hAnsiTheme="minorHAnsi" w:cstheme="minorHAnsi"/>
          <w:color w:val="auto"/>
          <w:sz w:val="22"/>
        </w:rPr>
        <w:t>.</w:t>
      </w:r>
      <w:r w:rsidR="00FB718D" w:rsidRPr="00F74D7A">
        <w:rPr>
          <w:rFonts w:asciiTheme="minorHAnsi" w:hAnsiTheme="minorHAnsi" w:cstheme="minorHAnsi"/>
          <w:color w:val="auto"/>
          <w:sz w:val="22"/>
        </w:rPr>
        <w:t xml:space="preserve"> </w:t>
      </w:r>
      <w:r w:rsidR="005C01D7" w:rsidRPr="00F74D7A">
        <w:rPr>
          <w:rFonts w:asciiTheme="minorHAnsi" w:hAnsiTheme="minorHAnsi" w:cstheme="minorHAnsi"/>
          <w:color w:val="auto"/>
          <w:sz w:val="22"/>
        </w:rPr>
        <w:t>No preparedness measures anticipated the management of concomitant SAM and cholera.</w:t>
      </w:r>
    </w:p>
    <w:p w14:paraId="70CFB6CF" w14:textId="77777777" w:rsidR="005C01D7" w:rsidRPr="00F74D7A" w:rsidRDefault="005C01D7" w:rsidP="001A6EAE">
      <w:pPr>
        <w:ind w:left="540"/>
        <w:rPr>
          <w:rFonts w:asciiTheme="minorHAnsi" w:hAnsiTheme="minorHAnsi" w:cstheme="minorHAnsi"/>
          <w:color w:val="auto"/>
          <w:sz w:val="22"/>
        </w:rPr>
      </w:pPr>
    </w:p>
    <w:p w14:paraId="27C92211" w14:textId="0F8B5F32" w:rsidR="00865762" w:rsidRPr="00F74D7A" w:rsidRDefault="00267AF0" w:rsidP="001A6EAE">
      <w:pPr>
        <w:ind w:left="540"/>
        <w:rPr>
          <w:rFonts w:asciiTheme="minorHAnsi" w:hAnsiTheme="minorHAnsi" w:cstheme="minorHAnsi"/>
          <w:color w:val="auto"/>
          <w:sz w:val="22"/>
        </w:rPr>
      </w:pPr>
      <w:r w:rsidRPr="00F74D7A">
        <w:rPr>
          <w:rFonts w:asciiTheme="minorHAnsi" w:hAnsiTheme="minorHAnsi" w:cstheme="minorHAnsi"/>
          <w:color w:val="auto"/>
          <w:sz w:val="22"/>
        </w:rPr>
        <w:t>In addition, other</w:t>
      </w:r>
      <w:r w:rsidR="00865762" w:rsidRPr="00F74D7A">
        <w:rPr>
          <w:rFonts w:asciiTheme="minorHAnsi" w:hAnsiTheme="minorHAnsi" w:cstheme="minorHAnsi"/>
          <w:color w:val="auto"/>
          <w:sz w:val="22"/>
        </w:rPr>
        <w:t xml:space="preserve"> challenges</w:t>
      </w:r>
      <w:r w:rsidRPr="00F74D7A">
        <w:rPr>
          <w:rFonts w:asciiTheme="minorHAnsi" w:hAnsiTheme="minorHAnsi" w:cstheme="minorHAnsi"/>
          <w:color w:val="auto"/>
          <w:sz w:val="22"/>
        </w:rPr>
        <w:t xml:space="preserve"> faced during past emergencies</w:t>
      </w:r>
      <w:r w:rsidR="00865762" w:rsidRPr="00F74D7A">
        <w:rPr>
          <w:rFonts w:asciiTheme="minorHAnsi" w:hAnsiTheme="minorHAnsi" w:cstheme="minorHAnsi"/>
          <w:color w:val="auto"/>
          <w:sz w:val="22"/>
        </w:rPr>
        <w:t xml:space="preserve"> in delivering a timely Nutrition response included notably:</w:t>
      </w:r>
    </w:p>
    <w:p w14:paraId="471B3F63" w14:textId="7D14F420" w:rsidR="00865762" w:rsidRPr="00F74D7A" w:rsidRDefault="00865762">
      <w:pPr>
        <w:pStyle w:val="ListParagraph"/>
        <w:numPr>
          <w:ilvl w:val="0"/>
          <w:numId w:val="26"/>
        </w:numPr>
        <w:rPr>
          <w:rFonts w:asciiTheme="minorHAnsi" w:hAnsiTheme="minorHAnsi" w:cstheme="minorHAnsi"/>
          <w:color w:val="auto"/>
          <w:sz w:val="22"/>
        </w:rPr>
      </w:pPr>
      <w:r w:rsidRPr="00F74D7A">
        <w:rPr>
          <w:rFonts w:asciiTheme="minorHAnsi" w:hAnsiTheme="minorHAnsi" w:cstheme="minorHAnsi"/>
          <w:color w:val="auto"/>
          <w:sz w:val="22"/>
        </w:rPr>
        <w:t>Delays in the provision of a comprehensive response to protect</w:t>
      </w:r>
      <w:r w:rsidR="00267AF0" w:rsidRPr="00F74D7A">
        <w:rPr>
          <w:rFonts w:asciiTheme="minorHAnsi" w:hAnsiTheme="minorHAnsi" w:cstheme="minorHAnsi"/>
          <w:color w:val="auto"/>
          <w:sz w:val="22"/>
        </w:rPr>
        <w:t xml:space="preserve">, promote and support adequate </w:t>
      </w:r>
      <w:r w:rsidRPr="00F74D7A">
        <w:rPr>
          <w:rFonts w:asciiTheme="minorHAnsi" w:hAnsiTheme="minorHAnsi" w:cstheme="minorHAnsi"/>
          <w:color w:val="auto"/>
          <w:sz w:val="22"/>
        </w:rPr>
        <w:t>infant feeding</w:t>
      </w:r>
      <w:r w:rsidR="00267AF0" w:rsidRPr="00F74D7A">
        <w:rPr>
          <w:rFonts w:asciiTheme="minorHAnsi" w:hAnsiTheme="minorHAnsi" w:cstheme="minorHAnsi"/>
          <w:color w:val="auto"/>
          <w:sz w:val="22"/>
        </w:rPr>
        <w:t xml:space="preserve"> practices.</w:t>
      </w:r>
    </w:p>
    <w:p w14:paraId="27E676CC" w14:textId="4FD42C95" w:rsidR="00267AF0" w:rsidRPr="00F74D7A" w:rsidRDefault="00267AF0">
      <w:pPr>
        <w:pStyle w:val="ListParagraph"/>
        <w:numPr>
          <w:ilvl w:val="0"/>
          <w:numId w:val="26"/>
        </w:numPr>
        <w:rPr>
          <w:rFonts w:asciiTheme="minorHAnsi" w:hAnsiTheme="minorHAnsi" w:cstheme="minorHAnsi"/>
          <w:color w:val="auto"/>
          <w:sz w:val="22"/>
        </w:rPr>
      </w:pPr>
      <w:r w:rsidRPr="00F74D7A">
        <w:rPr>
          <w:rFonts w:asciiTheme="minorHAnsi" w:hAnsiTheme="minorHAnsi" w:cstheme="minorHAnsi"/>
          <w:color w:val="auto"/>
          <w:sz w:val="22"/>
        </w:rPr>
        <w:t>Lack of data and information on the severity of the Nutrition needs.</w:t>
      </w:r>
    </w:p>
    <w:p w14:paraId="19BF33A3" w14:textId="0E8A3AB1" w:rsidR="00267AF0" w:rsidRPr="00F74D7A" w:rsidRDefault="00267AF0">
      <w:pPr>
        <w:pStyle w:val="ListParagraph"/>
        <w:numPr>
          <w:ilvl w:val="0"/>
          <w:numId w:val="26"/>
        </w:numPr>
        <w:rPr>
          <w:rFonts w:asciiTheme="minorHAnsi" w:hAnsiTheme="minorHAnsi" w:cstheme="minorHAnsi"/>
          <w:color w:val="auto"/>
          <w:sz w:val="22"/>
        </w:rPr>
      </w:pPr>
      <w:r w:rsidRPr="00F74D7A">
        <w:rPr>
          <w:rFonts w:asciiTheme="minorHAnsi" w:hAnsiTheme="minorHAnsi" w:cstheme="minorHAnsi"/>
          <w:color w:val="auto"/>
          <w:sz w:val="22"/>
        </w:rPr>
        <w:t>Weak coordination mechanism for Nutrition at local level.</w:t>
      </w:r>
    </w:p>
    <w:p w14:paraId="67FA4089" w14:textId="5D1D1238" w:rsidR="00267AF0" w:rsidRPr="00F74D7A" w:rsidRDefault="00267AF0">
      <w:pPr>
        <w:pStyle w:val="ListParagraph"/>
        <w:numPr>
          <w:ilvl w:val="0"/>
          <w:numId w:val="26"/>
        </w:numPr>
        <w:rPr>
          <w:rFonts w:asciiTheme="minorHAnsi" w:hAnsiTheme="minorHAnsi" w:cstheme="minorHAnsi"/>
          <w:color w:val="auto"/>
          <w:sz w:val="22"/>
        </w:rPr>
      </w:pPr>
      <w:r w:rsidRPr="00F74D7A">
        <w:rPr>
          <w:rFonts w:asciiTheme="minorHAnsi" w:hAnsiTheme="minorHAnsi" w:cstheme="minorHAnsi"/>
          <w:color w:val="auto"/>
          <w:sz w:val="22"/>
        </w:rPr>
        <w:lastRenderedPageBreak/>
        <w:t>Gaps in human and financial resources.</w:t>
      </w:r>
    </w:p>
    <w:p w14:paraId="52053FCC" w14:textId="761C37B2" w:rsidR="00B3440B" w:rsidRPr="00F74D7A" w:rsidRDefault="00B3440B" w:rsidP="00892A7E">
      <w:pPr>
        <w:pStyle w:val="CPSectionheading"/>
        <w:spacing w:after="0"/>
        <w:rPr>
          <w:rFonts w:asciiTheme="minorHAnsi" w:hAnsiTheme="minorHAnsi" w:cstheme="minorHAnsi"/>
          <w:sz w:val="32"/>
          <w:szCs w:val="32"/>
        </w:rPr>
      </w:pPr>
      <w:bookmarkStart w:id="6" w:name="_Toc121061331"/>
      <w:r w:rsidRPr="00F74D7A">
        <w:rPr>
          <w:rFonts w:asciiTheme="minorHAnsi" w:hAnsiTheme="minorHAnsi" w:cstheme="minorHAnsi"/>
          <w:sz w:val="32"/>
          <w:szCs w:val="32"/>
        </w:rPr>
        <w:t>Nutrition ERP planning</w:t>
      </w:r>
      <w:bookmarkEnd w:id="6"/>
    </w:p>
    <w:p w14:paraId="33919CEE" w14:textId="77777777" w:rsidR="005C01D7" w:rsidRPr="00F74D7A" w:rsidRDefault="005C01D7" w:rsidP="005C01D7">
      <w:pPr>
        <w:rPr>
          <w:rFonts w:asciiTheme="minorHAnsi" w:hAnsiTheme="minorHAnsi" w:cstheme="minorHAnsi"/>
          <w:sz w:val="32"/>
          <w:szCs w:val="32"/>
        </w:rPr>
      </w:pPr>
    </w:p>
    <w:p w14:paraId="64659292" w14:textId="01B4F984" w:rsidR="00B74C74" w:rsidRPr="00F74D7A" w:rsidRDefault="004E1652">
      <w:pPr>
        <w:pStyle w:val="CPSectionheading"/>
        <w:numPr>
          <w:ilvl w:val="0"/>
          <w:numId w:val="6"/>
        </w:numPr>
        <w:spacing w:before="0"/>
        <w:rPr>
          <w:rFonts w:asciiTheme="minorHAnsi" w:hAnsiTheme="minorHAnsi" w:cstheme="minorHAnsi"/>
          <w:sz w:val="32"/>
          <w:szCs w:val="32"/>
          <w:lang w:eastAsia="zh-TW"/>
        </w:rPr>
      </w:pPr>
      <w:bookmarkStart w:id="7" w:name="_Toc121061332"/>
      <w:r w:rsidRPr="00F74D7A">
        <w:rPr>
          <w:rFonts w:asciiTheme="minorHAnsi" w:hAnsiTheme="minorHAnsi" w:cstheme="minorHAnsi"/>
          <w:sz w:val="32"/>
          <w:szCs w:val="32"/>
        </w:rPr>
        <w:t>risk analysis</w:t>
      </w:r>
      <w:r w:rsidR="00B3440B" w:rsidRPr="00F74D7A">
        <w:rPr>
          <w:rFonts w:asciiTheme="minorHAnsi" w:hAnsiTheme="minorHAnsi" w:cstheme="minorHAnsi"/>
          <w:sz w:val="32"/>
          <w:szCs w:val="32"/>
        </w:rPr>
        <w:t xml:space="preserve"> and monitoring</w:t>
      </w:r>
      <w:bookmarkEnd w:id="7"/>
    </w:p>
    <w:p w14:paraId="7E671A47" w14:textId="0845D6EB" w:rsidR="00B3440B" w:rsidRPr="00F74D7A" w:rsidRDefault="00B3440B">
      <w:pPr>
        <w:pStyle w:val="ListParagraph"/>
        <w:numPr>
          <w:ilvl w:val="0"/>
          <w:numId w:val="7"/>
        </w:numPr>
        <w:rPr>
          <w:rFonts w:asciiTheme="minorHAnsi" w:hAnsiTheme="minorHAnsi" w:cstheme="minorHAnsi"/>
          <w:color w:val="auto"/>
          <w:sz w:val="22"/>
        </w:rPr>
      </w:pPr>
      <w:r w:rsidRPr="00F74D7A">
        <w:rPr>
          <w:rFonts w:asciiTheme="minorHAnsi" w:hAnsiTheme="minorHAnsi" w:cstheme="minorHAnsi"/>
          <w:color w:val="auto"/>
          <w:sz w:val="22"/>
        </w:rPr>
        <w:t>Hazards identification</w:t>
      </w:r>
    </w:p>
    <w:p w14:paraId="360161E7" w14:textId="4BA0D20F" w:rsidR="00B3440B" w:rsidRPr="00F74D7A" w:rsidRDefault="00B3440B" w:rsidP="00B3440B">
      <w:pPr>
        <w:ind w:left="720"/>
        <w:rPr>
          <w:rFonts w:asciiTheme="minorHAnsi" w:hAnsiTheme="minorHAnsi" w:cstheme="minorHAnsi"/>
          <w:color w:val="auto"/>
          <w:sz w:val="22"/>
        </w:rPr>
      </w:pPr>
    </w:p>
    <w:p w14:paraId="0128C522" w14:textId="7F3CE9B8" w:rsidR="00724412" w:rsidRPr="00F74D7A" w:rsidRDefault="00724412" w:rsidP="001A6EAE">
      <w:pPr>
        <w:tabs>
          <w:tab w:val="left" w:pos="0"/>
        </w:tabs>
        <w:ind w:left="540"/>
        <w:rPr>
          <w:rFonts w:asciiTheme="minorHAnsi" w:hAnsiTheme="minorHAnsi" w:cstheme="minorHAnsi"/>
          <w:color w:val="auto"/>
          <w:sz w:val="22"/>
        </w:rPr>
      </w:pPr>
      <w:r w:rsidRPr="00F74D7A">
        <w:rPr>
          <w:rFonts w:asciiTheme="minorHAnsi" w:hAnsiTheme="minorHAnsi" w:cstheme="minorHAnsi"/>
          <w:color w:val="auto"/>
          <w:sz w:val="22"/>
        </w:rPr>
        <w:t>The country’s geographical location contributes to its high-susceptibility to hydro-meteorological events such as tropical storms/typhoons, sea level rise, storm surges, landslides, flash flooding</w:t>
      </w:r>
      <w:r w:rsidR="00433A95" w:rsidRPr="00F74D7A">
        <w:rPr>
          <w:rFonts w:asciiTheme="minorHAnsi" w:hAnsiTheme="minorHAnsi" w:cstheme="minorHAnsi"/>
          <w:color w:val="auto"/>
          <w:sz w:val="22"/>
        </w:rPr>
        <w:t>, especially during the mons</w:t>
      </w:r>
      <w:r w:rsidR="00A152CD" w:rsidRPr="00F74D7A">
        <w:rPr>
          <w:rFonts w:asciiTheme="minorHAnsi" w:hAnsiTheme="minorHAnsi" w:cstheme="minorHAnsi"/>
          <w:color w:val="auto"/>
          <w:sz w:val="22"/>
        </w:rPr>
        <w:t>o</w:t>
      </w:r>
      <w:r w:rsidR="00433A95" w:rsidRPr="00F74D7A">
        <w:rPr>
          <w:rFonts w:asciiTheme="minorHAnsi" w:hAnsiTheme="minorHAnsi" w:cstheme="minorHAnsi"/>
          <w:color w:val="auto"/>
          <w:sz w:val="22"/>
        </w:rPr>
        <w:t>on season.</w:t>
      </w:r>
    </w:p>
    <w:p w14:paraId="0B7350FA" w14:textId="77777777" w:rsidR="00433A95" w:rsidRPr="00F74D7A" w:rsidRDefault="00433A95" w:rsidP="00191204">
      <w:pPr>
        <w:tabs>
          <w:tab w:val="left" w:pos="0"/>
        </w:tabs>
        <w:ind w:left="720"/>
        <w:rPr>
          <w:rFonts w:asciiTheme="minorHAnsi" w:hAnsiTheme="minorHAnsi" w:cstheme="minorHAnsi"/>
          <w:color w:val="auto"/>
          <w:sz w:val="22"/>
        </w:rPr>
      </w:pPr>
    </w:p>
    <w:p w14:paraId="0258A033" w14:textId="4EF87168" w:rsidR="00724412" w:rsidRPr="00F74D7A" w:rsidRDefault="00724412">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 xml:space="preserve">Hydro-meteorological (Tropical Storms, Typhoons, </w:t>
      </w:r>
      <w:r w:rsidR="00ED0665" w:rsidRPr="00F74D7A">
        <w:rPr>
          <w:rFonts w:asciiTheme="minorHAnsi" w:hAnsiTheme="minorHAnsi" w:cstheme="minorHAnsi"/>
          <w:bCs/>
          <w:color w:val="auto"/>
          <w:sz w:val="22"/>
        </w:rPr>
        <w:t>Heavy rainfall leading to floods</w:t>
      </w:r>
      <w:r w:rsidRPr="00F74D7A">
        <w:rPr>
          <w:rFonts w:asciiTheme="minorHAnsi" w:hAnsiTheme="minorHAnsi" w:cstheme="minorHAnsi"/>
          <w:bCs/>
          <w:color w:val="auto"/>
          <w:sz w:val="22"/>
        </w:rPr>
        <w:t>)</w:t>
      </w:r>
    </w:p>
    <w:p w14:paraId="6BA7B5E1" w14:textId="77777777" w:rsidR="00724412" w:rsidRPr="00F74D7A" w:rsidRDefault="00724412" w:rsidP="00433A95">
      <w:pPr>
        <w:pStyle w:val="ListParagraph"/>
        <w:ind w:left="1080"/>
        <w:rPr>
          <w:rFonts w:asciiTheme="minorHAnsi" w:hAnsiTheme="minorHAnsi" w:cstheme="minorHAnsi"/>
          <w:b/>
          <w:color w:val="auto"/>
          <w:sz w:val="22"/>
        </w:rPr>
      </w:pPr>
    </w:p>
    <w:p w14:paraId="5C1CE866" w14:textId="77777777" w:rsidR="00ED0665" w:rsidRPr="00F74D7A" w:rsidRDefault="00724412" w:rsidP="001A6EAE">
      <w:pPr>
        <w:spacing w:after="200"/>
        <w:ind w:left="540"/>
        <w:rPr>
          <w:rFonts w:asciiTheme="minorHAnsi" w:hAnsiTheme="minorHAnsi" w:cstheme="minorHAnsi"/>
          <w:color w:val="auto"/>
          <w:sz w:val="22"/>
        </w:rPr>
      </w:pPr>
      <w:r w:rsidRPr="00F74D7A">
        <w:rPr>
          <w:rFonts w:asciiTheme="minorHAnsi" w:hAnsiTheme="minorHAnsi" w:cstheme="minorHAnsi"/>
          <w:color w:val="auto"/>
          <w:sz w:val="22"/>
        </w:rPr>
        <w:t xml:space="preserve">Tropical cyclones and its sequential effects of rain and windstorms, as well as floods are the most prevalent types of hydro-meteorological hazards. </w:t>
      </w:r>
    </w:p>
    <w:p w14:paraId="6ED7B5A5" w14:textId="50655FE6" w:rsidR="00191204" w:rsidRPr="00F74D7A" w:rsidRDefault="00191204">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Civil unrest and conflict</w:t>
      </w:r>
    </w:p>
    <w:p w14:paraId="17514DF3" w14:textId="4D594B57" w:rsidR="00433A95" w:rsidRPr="00F74D7A" w:rsidRDefault="00433A95" w:rsidP="001A6EAE">
      <w:pPr>
        <w:spacing w:after="200"/>
        <w:ind w:left="540"/>
        <w:rPr>
          <w:rFonts w:asciiTheme="minorHAnsi" w:hAnsiTheme="minorHAnsi" w:cstheme="minorHAnsi"/>
          <w:bCs/>
          <w:color w:val="auto"/>
          <w:sz w:val="22"/>
        </w:rPr>
      </w:pPr>
      <w:r w:rsidRPr="00F74D7A">
        <w:rPr>
          <w:rFonts w:asciiTheme="minorHAnsi" w:hAnsiTheme="minorHAnsi" w:cstheme="minorHAnsi"/>
          <w:bCs/>
          <w:color w:val="auto"/>
          <w:sz w:val="22"/>
        </w:rPr>
        <w:t xml:space="preserve">The political situation in the capital city and Province A of Zwantipolis deteriorated sharply over the past 2 years. </w:t>
      </w:r>
      <w:r w:rsidR="00ED0665" w:rsidRPr="00F74D7A">
        <w:rPr>
          <w:rFonts w:asciiTheme="minorHAnsi" w:hAnsiTheme="minorHAnsi" w:cstheme="minorHAnsi"/>
          <w:bCs/>
          <w:color w:val="auto"/>
          <w:sz w:val="22"/>
        </w:rPr>
        <w:t>There is a history of social unrest and activities of armed extremists’ movements in the suburban areas of the capital city.</w:t>
      </w:r>
    </w:p>
    <w:p w14:paraId="6822CCDD" w14:textId="6CF799EF" w:rsidR="00191204" w:rsidRPr="00F74D7A" w:rsidRDefault="00191204">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Epidemics</w:t>
      </w:r>
    </w:p>
    <w:p w14:paraId="63A4EBB6" w14:textId="4F1B3CBD" w:rsidR="00A152CD" w:rsidRPr="00F74D7A" w:rsidRDefault="00ED0665" w:rsidP="001A6EAE">
      <w:pPr>
        <w:ind w:left="540"/>
        <w:rPr>
          <w:rFonts w:asciiTheme="minorHAnsi" w:hAnsiTheme="minorHAnsi" w:cstheme="minorHAnsi"/>
          <w:color w:val="auto"/>
          <w:sz w:val="22"/>
        </w:rPr>
      </w:pPr>
      <w:r w:rsidRPr="00F74D7A">
        <w:rPr>
          <w:rFonts w:asciiTheme="minorHAnsi" w:hAnsiTheme="minorHAnsi" w:cstheme="minorHAnsi"/>
          <w:bCs/>
          <w:color w:val="auto"/>
          <w:sz w:val="22"/>
        </w:rPr>
        <w:t>Measles and cholera outbreaks are risks arising as consequences of</w:t>
      </w:r>
      <w:r w:rsidR="005F4247">
        <w:rPr>
          <w:rFonts w:asciiTheme="minorHAnsi" w:hAnsiTheme="minorHAnsi" w:cstheme="minorHAnsi"/>
          <w:bCs/>
          <w:color w:val="auto"/>
          <w:sz w:val="22"/>
        </w:rPr>
        <w:t xml:space="preserve"> </w:t>
      </w:r>
      <w:r w:rsidR="006F1F34">
        <w:rPr>
          <w:rFonts w:asciiTheme="minorHAnsi" w:hAnsiTheme="minorHAnsi" w:cstheme="minorHAnsi"/>
          <w:bCs/>
          <w:color w:val="auto"/>
          <w:sz w:val="22"/>
        </w:rPr>
        <w:t>above-mentioned</w:t>
      </w:r>
      <w:r w:rsidRPr="00F74D7A">
        <w:rPr>
          <w:rFonts w:asciiTheme="minorHAnsi" w:hAnsiTheme="minorHAnsi" w:cstheme="minorHAnsi"/>
          <w:bCs/>
          <w:color w:val="auto"/>
          <w:sz w:val="22"/>
        </w:rPr>
        <w:t xml:space="preserve"> crisis. </w:t>
      </w:r>
    </w:p>
    <w:p w14:paraId="21D16749" w14:textId="77777777" w:rsidR="00191204" w:rsidRPr="00F74D7A" w:rsidRDefault="00191204" w:rsidP="00191204">
      <w:pPr>
        <w:tabs>
          <w:tab w:val="left" w:pos="0"/>
        </w:tabs>
        <w:ind w:left="720"/>
        <w:rPr>
          <w:rFonts w:asciiTheme="minorHAnsi" w:hAnsiTheme="minorHAnsi" w:cstheme="minorHAnsi"/>
          <w:color w:val="auto"/>
          <w:sz w:val="22"/>
        </w:rPr>
      </w:pPr>
    </w:p>
    <w:p w14:paraId="73A76D2D" w14:textId="77777777" w:rsidR="00191204" w:rsidRPr="00F74D7A" w:rsidRDefault="00191204" w:rsidP="00B3440B">
      <w:pPr>
        <w:ind w:left="720"/>
        <w:rPr>
          <w:rFonts w:asciiTheme="minorHAnsi" w:hAnsiTheme="minorHAnsi" w:cstheme="minorHAnsi"/>
          <w:color w:val="auto"/>
          <w:sz w:val="22"/>
        </w:rPr>
      </w:pPr>
    </w:p>
    <w:p w14:paraId="4EC2CE69" w14:textId="7C7C58B3" w:rsidR="00B3440B" w:rsidRPr="00F74D7A" w:rsidRDefault="00B3440B">
      <w:pPr>
        <w:pStyle w:val="ListParagraph"/>
        <w:numPr>
          <w:ilvl w:val="0"/>
          <w:numId w:val="8"/>
        </w:numPr>
        <w:rPr>
          <w:rFonts w:asciiTheme="minorHAnsi" w:hAnsiTheme="minorHAnsi" w:cstheme="minorHAnsi"/>
          <w:color w:val="auto"/>
          <w:sz w:val="22"/>
        </w:rPr>
      </w:pPr>
      <w:r w:rsidRPr="00F74D7A">
        <w:rPr>
          <w:rFonts w:asciiTheme="minorHAnsi" w:hAnsiTheme="minorHAnsi" w:cstheme="minorHAnsi"/>
          <w:color w:val="auto"/>
          <w:sz w:val="22"/>
        </w:rPr>
        <w:t>Risks ranking</w:t>
      </w:r>
    </w:p>
    <w:tbl>
      <w:tblPr>
        <w:tblpPr w:leftFromText="141" w:rightFromText="141" w:vertAnchor="text" w:horzAnchor="margin" w:tblpXSpec="center" w:tblpY="237"/>
        <w:tblW w:w="47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2069"/>
        <w:gridCol w:w="2430"/>
        <w:gridCol w:w="2623"/>
      </w:tblGrid>
      <w:tr w:rsidR="006F1F34" w:rsidRPr="006F1F34" w14:paraId="10748A00" w14:textId="77777777" w:rsidTr="00ED0665">
        <w:trPr>
          <w:trHeight w:val="397"/>
        </w:trPr>
        <w:tc>
          <w:tcPr>
            <w:tcW w:w="1339" w:type="pct"/>
            <w:shd w:val="clear" w:color="auto" w:fill="F2F2F2"/>
            <w:vAlign w:val="center"/>
          </w:tcPr>
          <w:p w14:paraId="50B66E0B" w14:textId="45B96AA0" w:rsidR="008642A5" w:rsidRPr="006F1F34" w:rsidRDefault="008642A5" w:rsidP="00E2412D">
            <w:pPr>
              <w:pStyle w:val="BodyText3"/>
              <w:spacing w:after="0"/>
              <w:jc w:val="center"/>
              <w:rPr>
                <w:rFonts w:asciiTheme="minorHAnsi" w:hAnsiTheme="minorHAnsi" w:cstheme="minorHAnsi"/>
                <w:b/>
                <w:sz w:val="22"/>
                <w:szCs w:val="22"/>
                <w:lang w:val="en-US" w:eastAsia="fr-FR"/>
              </w:rPr>
            </w:pPr>
            <w:r w:rsidRPr="006F1F34">
              <w:rPr>
                <w:rFonts w:asciiTheme="minorHAnsi" w:hAnsiTheme="minorHAnsi" w:cstheme="minorHAnsi"/>
                <w:b/>
                <w:sz w:val="22"/>
                <w:szCs w:val="22"/>
                <w:lang w:val="en-US" w:eastAsia="fr-FR"/>
              </w:rPr>
              <w:t>Risks</w:t>
            </w:r>
          </w:p>
        </w:tc>
        <w:tc>
          <w:tcPr>
            <w:tcW w:w="1063" w:type="pct"/>
            <w:shd w:val="clear" w:color="auto" w:fill="F2F2F2"/>
            <w:vAlign w:val="center"/>
          </w:tcPr>
          <w:p w14:paraId="01A88F9D" w14:textId="14E950CD" w:rsidR="008642A5" w:rsidRPr="006F1F34" w:rsidRDefault="008642A5" w:rsidP="00E2412D">
            <w:pPr>
              <w:pStyle w:val="BodyText3"/>
              <w:spacing w:after="0"/>
              <w:jc w:val="center"/>
              <w:rPr>
                <w:rFonts w:asciiTheme="minorHAnsi" w:hAnsiTheme="minorHAnsi" w:cstheme="minorHAnsi"/>
                <w:b/>
                <w:sz w:val="22"/>
                <w:szCs w:val="22"/>
                <w:lang w:val="en-US" w:eastAsia="fr-FR"/>
              </w:rPr>
            </w:pPr>
            <w:r w:rsidRPr="006F1F34">
              <w:rPr>
                <w:rFonts w:asciiTheme="minorHAnsi" w:hAnsiTheme="minorHAnsi" w:cstheme="minorHAnsi"/>
                <w:b/>
                <w:sz w:val="22"/>
                <w:szCs w:val="22"/>
                <w:lang w:val="en-US" w:eastAsia="fr-FR"/>
              </w:rPr>
              <w:t>Impact</w:t>
            </w:r>
            <w:r w:rsidRPr="006F1F34">
              <w:rPr>
                <w:rStyle w:val="FootnoteReference"/>
                <w:rFonts w:asciiTheme="minorHAnsi" w:hAnsiTheme="minorHAnsi" w:cstheme="minorHAnsi"/>
                <w:b/>
                <w:sz w:val="22"/>
                <w:szCs w:val="22"/>
                <w:lang w:val="en-US" w:eastAsia="fr-FR"/>
              </w:rPr>
              <w:footnoteReference w:id="1"/>
            </w:r>
          </w:p>
        </w:tc>
        <w:tc>
          <w:tcPr>
            <w:tcW w:w="1249" w:type="pct"/>
            <w:shd w:val="clear" w:color="auto" w:fill="F2F2F2"/>
            <w:vAlign w:val="center"/>
          </w:tcPr>
          <w:p w14:paraId="3A9A37ED" w14:textId="7BB5AEC0" w:rsidR="008642A5" w:rsidRPr="006F1F34" w:rsidRDefault="008642A5" w:rsidP="00E2412D">
            <w:pPr>
              <w:pStyle w:val="BodyText3"/>
              <w:spacing w:after="0"/>
              <w:jc w:val="center"/>
              <w:rPr>
                <w:rFonts w:asciiTheme="minorHAnsi" w:hAnsiTheme="minorHAnsi" w:cstheme="minorHAnsi"/>
                <w:b/>
                <w:sz w:val="22"/>
                <w:szCs w:val="22"/>
                <w:lang w:val="en-US" w:eastAsia="fr-FR"/>
              </w:rPr>
            </w:pPr>
            <w:r w:rsidRPr="006F1F34">
              <w:rPr>
                <w:rFonts w:asciiTheme="minorHAnsi" w:hAnsiTheme="minorHAnsi" w:cstheme="minorHAnsi"/>
                <w:b/>
                <w:sz w:val="22"/>
                <w:szCs w:val="22"/>
                <w:lang w:val="en-US" w:eastAsia="fr-FR"/>
              </w:rPr>
              <w:t>Likelihood</w:t>
            </w:r>
          </w:p>
        </w:tc>
        <w:tc>
          <w:tcPr>
            <w:tcW w:w="1348" w:type="pct"/>
            <w:shd w:val="clear" w:color="auto" w:fill="F2F2F2"/>
            <w:vAlign w:val="center"/>
          </w:tcPr>
          <w:p w14:paraId="49605A49" w14:textId="4ABD32C2" w:rsidR="008642A5" w:rsidRPr="006F1F34" w:rsidRDefault="008642A5" w:rsidP="00E2412D">
            <w:pPr>
              <w:pStyle w:val="BodyText3"/>
              <w:spacing w:after="0"/>
              <w:jc w:val="center"/>
              <w:rPr>
                <w:rFonts w:asciiTheme="minorHAnsi" w:hAnsiTheme="minorHAnsi" w:cstheme="minorHAnsi"/>
                <w:b/>
                <w:sz w:val="22"/>
                <w:szCs w:val="22"/>
                <w:lang w:val="en-US" w:eastAsia="fr-FR"/>
              </w:rPr>
            </w:pPr>
            <w:r w:rsidRPr="006F1F34">
              <w:rPr>
                <w:rFonts w:asciiTheme="minorHAnsi" w:hAnsiTheme="minorHAnsi" w:cstheme="minorHAnsi"/>
                <w:b/>
                <w:sz w:val="22"/>
                <w:szCs w:val="22"/>
                <w:lang w:val="en-US" w:eastAsia="fr-FR"/>
              </w:rPr>
              <w:t>Score</w:t>
            </w:r>
            <w:r w:rsidRPr="006F1F34">
              <w:rPr>
                <w:rStyle w:val="FootnoteReference"/>
                <w:rFonts w:asciiTheme="minorHAnsi" w:hAnsiTheme="minorHAnsi" w:cstheme="minorHAnsi"/>
                <w:b/>
                <w:sz w:val="22"/>
                <w:szCs w:val="22"/>
                <w:lang w:val="en-US" w:eastAsia="fr-FR"/>
              </w:rPr>
              <w:footnoteReference w:id="2"/>
            </w:r>
          </w:p>
        </w:tc>
      </w:tr>
      <w:tr w:rsidR="006F1F34" w:rsidRPr="006F1F34" w14:paraId="7FC23725" w14:textId="77777777" w:rsidTr="00ED0665">
        <w:trPr>
          <w:trHeight w:val="397"/>
        </w:trPr>
        <w:tc>
          <w:tcPr>
            <w:tcW w:w="1339" w:type="pct"/>
            <w:vAlign w:val="center"/>
          </w:tcPr>
          <w:p w14:paraId="61DECF8E" w14:textId="0871F1AE" w:rsidR="008642A5" w:rsidRPr="006F1F34" w:rsidRDefault="008642A5" w:rsidP="00E2412D">
            <w:pPr>
              <w:rPr>
                <w:rFonts w:asciiTheme="minorHAnsi" w:hAnsiTheme="minorHAnsi" w:cstheme="minorHAnsi"/>
                <w:bCs/>
                <w:color w:val="auto"/>
                <w:sz w:val="22"/>
              </w:rPr>
            </w:pPr>
            <w:r w:rsidRPr="006F1F34">
              <w:rPr>
                <w:rFonts w:asciiTheme="minorHAnsi" w:hAnsiTheme="minorHAnsi" w:cstheme="minorHAnsi"/>
                <w:bCs/>
                <w:color w:val="auto"/>
                <w:sz w:val="22"/>
              </w:rPr>
              <w:t xml:space="preserve">1. </w:t>
            </w:r>
            <w:r w:rsidRPr="006F1F34">
              <w:rPr>
                <w:rFonts w:asciiTheme="minorHAnsi" w:hAnsiTheme="minorHAnsi" w:cstheme="minorHAnsi"/>
                <w:bCs/>
                <w:color w:val="auto"/>
                <w:spacing w:val="-1"/>
                <w:sz w:val="22"/>
              </w:rPr>
              <w:t xml:space="preserve"> </w:t>
            </w:r>
            <w:r w:rsidR="00ED0665" w:rsidRPr="006F1F34">
              <w:rPr>
                <w:rFonts w:asciiTheme="minorHAnsi" w:hAnsiTheme="minorHAnsi" w:cstheme="minorHAnsi"/>
                <w:bCs/>
                <w:color w:val="auto"/>
                <w:spacing w:val="-1"/>
                <w:sz w:val="22"/>
              </w:rPr>
              <w:t>Floods</w:t>
            </w:r>
          </w:p>
        </w:tc>
        <w:tc>
          <w:tcPr>
            <w:tcW w:w="1063" w:type="pct"/>
            <w:vAlign w:val="center"/>
          </w:tcPr>
          <w:p w14:paraId="3BCD6536" w14:textId="14679C56" w:rsidR="008642A5" w:rsidRPr="006F1F34" w:rsidRDefault="00ED0665" w:rsidP="00E2412D">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Severe</w:t>
            </w:r>
          </w:p>
        </w:tc>
        <w:tc>
          <w:tcPr>
            <w:tcW w:w="1249" w:type="pct"/>
            <w:vAlign w:val="center"/>
          </w:tcPr>
          <w:p w14:paraId="51B08E4D" w14:textId="5BFBC972" w:rsidR="008642A5" w:rsidRPr="006F1F34" w:rsidRDefault="00ED0665" w:rsidP="00E2412D">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Very likely</w:t>
            </w:r>
          </w:p>
        </w:tc>
        <w:tc>
          <w:tcPr>
            <w:tcW w:w="1348" w:type="pct"/>
            <w:shd w:val="clear" w:color="auto" w:fill="FF0000"/>
            <w:vAlign w:val="center"/>
          </w:tcPr>
          <w:p w14:paraId="7D4FF6F6" w14:textId="2E46D55F" w:rsidR="008642A5" w:rsidRPr="006F1F34" w:rsidRDefault="00ED0665" w:rsidP="00E2412D">
            <w:pPr>
              <w:pStyle w:val="BodyText3"/>
              <w:spacing w:after="0"/>
              <w:jc w:val="center"/>
              <w:rPr>
                <w:rFonts w:asciiTheme="minorHAnsi" w:hAnsiTheme="minorHAnsi" w:cstheme="minorHAnsi"/>
                <w:bCs/>
                <w:sz w:val="22"/>
                <w:szCs w:val="22"/>
                <w:lang w:val="en-US" w:eastAsia="fr-FR"/>
              </w:rPr>
            </w:pPr>
            <w:r w:rsidRPr="006F1F34">
              <w:rPr>
                <w:rFonts w:asciiTheme="minorHAnsi" w:hAnsiTheme="minorHAnsi" w:cstheme="minorHAnsi"/>
                <w:bCs/>
                <w:sz w:val="22"/>
                <w:szCs w:val="22"/>
                <w:lang w:val="en-US" w:eastAsia="fr-FR"/>
              </w:rPr>
              <w:t>20</w:t>
            </w:r>
          </w:p>
        </w:tc>
      </w:tr>
      <w:tr w:rsidR="006F1F34" w:rsidRPr="006F1F34" w14:paraId="2AE8F7A2" w14:textId="77777777" w:rsidTr="00ED0665">
        <w:trPr>
          <w:trHeight w:val="397"/>
        </w:trPr>
        <w:tc>
          <w:tcPr>
            <w:tcW w:w="1339" w:type="pct"/>
            <w:vAlign w:val="center"/>
          </w:tcPr>
          <w:p w14:paraId="58CA8957" w14:textId="2CA0E6FD" w:rsidR="008642A5" w:rsidRPr="006F1F34" w:rsidRDefault="008642A5" w:rsidP="00E2412D">
            <w:pPr>
              <w:rPr>
                <w:rFonts w:asciiTheme="minorHAnsi" w:hAnsiTheme="minorHAnsi" w:cstheme="minorHAnsi"/>
                <w:bCs/>
                <w:color w:val="auto"/>
                <w:sz w:val="22"/>
              </w:rPr>
            </w:pPr>
            <w:r w:rsidRPr="006F1F34">
              <w:rPr>
                <w:rFonts w:asciiTheme="minorHAnsi" w:hAnsiTheme="minorHAnsi" w:cstheme="minorHAnsi"/>
                <w:bCs/>
                <w:color w:val="auto"/>
                <w:sz w:val="22"/>
              </w:rPr>
              <w:t xml:space="preserve">2. </w:t>
            </w:r>
            <w:r w:rsidR="00ED0665" w:rsidRPr="006F1F34">
              <w:rPr>
                <w:rFonts w:asciiTheme="minorHAnsi" w:hAnsiTheme="minorHAnsi" w:cstheme="minorHAnsi"/>
                <w:bCs/>
                <w:color w:val="auto"/>
                <w:sz w:val="22"/>
              </w:rPr>
              <w:t>Conflict</w:t>
            </w:r>
          </w:p>
        </w:tc>
        <w:tc>
          <w:tcPr>
            <w:tcW w:w="1063" w:type="pct"/>
            <w:vAlign w:val="center"/>
          </w:tcPr>
          <w:p w14:paraId="6D03B508" w14:textId="00A90BBA" w:rsidR="008642A5" w:rsidRPr="006F1F34" w:rsidRDefault="00ED0665" w:rsidP="00E2412D">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Moderate</w:t>
            </w:r>
          </w:p>
        </w:tc>
        <w:tc>
          <w:tcPr>
            <w:tcW w:w="1249" w:type="pct"/>
            <w:vAlign w:val="center"/>
          </w:tcPr>
          <w:p w14:paraId="4244D95C" w14:textId="2FD172C6" w:rsidR="008642A5" w:rsidRPr="006F1F34" w:rsidRDefault="00ED0665" w:rsidP="00ED0665">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Likely</w:t>
            </w:r>
          </w:p>
        </w:tc>
        <w:tc>
          <w:tcPr>
            <w:tcW w:w="1348" w:type="pct"/>
            <w:shd w:val="clear" w:color="auto" w:fill="FFC000"/>
            <w:vAlign w:val="center"/>
          </w:tcPr>
          <w:p w14:paraId="66537629" w14:textId="29367405" w:rsidR="008642A5" w:rsidRPr="006F1F34" w:rsidRDefault="00ED0665" w:rsidP="00E2412D">
            <w:pPr>
              <w:pStyle w:val="BodyText3"/>
              <w:spacing w:after="0"/>
              <w:jc w:val="center"/>
              <w:rPr>
                <w:rFonts w:asciiTheme="minorHAnsi" w:hAnsiTheme="minorHAnsi" w:cstheme="minorHAnsi"/>
                <w:bCs/>
                <w:sz w:val="22"/>
                <w:szCs w:val="22"/>
                <w:lang w:val="en-US" w:eastAsia="fr-FR"/>
              </w:rPr>
            </w:pPr>
            <w:r w:rsidRPr="006F1F34">
              <w:rPr>
                <w:rFonts w:asciiTheme="minorHAnsi" w:hAnsiTheme="minorHAnsi" w:cstheme="minorHAnsi"/>
                <w:bCs/>
                <w:sz w:val="22"/>
                <w:szCs w:val="22"/>
                <w:lang w:val="en-US" w:eastAsia="fr-FR"/>
              </w:rPr>
              <w:t>12</w:t>
            </w:r>
          </w:p>
        </w:tc>
      </w:tr>
      <w:tr w:rsidR="006F1F34" w:rsidRPr="006F1F34" w14:paraId="643D1268" w14:textId="77777777" w:rsidTr="00ED0665">
        <w:trPr>
          <w:trHeight w:val="397"/>
        </w:trPr>
        <w:tc>
          <w:tcPr>
            <w:tcW w:w="1339" w:type="pct"/>
            <w:vAlign w:val="center"/>
          </w:tcPr>
          <w:p w14:paraId="4670DB8A" w14:textId="1C5F4008" w:rsidR="008642A5" w:rsidRPr="006F1F34" w:rsidRDefault="008642A5" w:rsidP="00E2412D">
            <w:pPr>
              <w:rPr>
                <w:rFonts w:asciiTheme="minorHAnsi" w:hAnsiTheme="minorHAnsi" w:cstheme="minorHAnsi"/>
                <w:bCs/>
                <w:color w:val="auto"/>
                <w:sz w:val="22"/>
              </w:rPr>
            </w:pPr>
            <w:r w:rsidRPr="006F1F34">
              <w:rPr>
                <w:rFonts w:asciiTheme="minorHAnsi" w:hAnsiTheme="minorHAnsi" w:cstheme="minorHAnsi"/>
                <w:bCs/>
                <w:color w:val="auto"/>
                <w:sz w:val="22"/>
              </w:rPr>
              <w:t xml:space="preserve">3. </w:t>
            </w:r>
            <w:r w:rsidR="00ED0665" w:rsidRPr="006F1F34">
              <w:rPr>
                <w:rFonts w:asciiTheme="minorHAnsi" w:hAnsiTheme="minorHAnsi" w:cstheme="minorHAnsi"/>
                <w:bCs/>
                <w:color w:val="auto"/>
                <w:sz w:val="22"/>
              </w:rPr>
              <w:t>Epidemics</w:t>
            </w:r>
          </w:p>
        </w:tc>
        <w:tc>
          <w:tcPr>
            <w:tcW w:w="1063" w:type="pct"/>
            <w:vAlign w:val="center"/>
          </w:tcPr>
          <w:p w14:paraId="72A3273A" w14:textId="0D8497B3" w:rsidR="008642A5" w:rsidRPr="006F1F34" w:rsidRDefault="00ED0665" w:rsidP="00E2412D">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Moderate</w:t>
            </w:r>
          </w:p>
        </w:tc>
        <w:tc>
          <w:tcPr>
            <w:tcW w:w="1249" w:type="pct"/>
            <w:vAlign w:val="center"/>
          </w:tcPr>
          <w:p w14:paraId="7824E410" w14:textId="025855BD" w:rsidR="008642A5" w:rsidRPr="006F1F34" w:rsidRDefault="00ED0665" w:rsidP="00E2412D">
            <w:pPr>
              <w:pStyle w:val="BodyText3"/>
              <w:spacing w:after="0"/>
              <w:jc w:val="center"/>
              <w:rPr>
                <w:rFonts w:asciiTheme="minorHAnsi" w:hAnsiTheme="minorHAnsi" w:cstheme="minorHAnsi"/>
                <w:sz w:val="22"/>
                <w:szCs w:val="22"/>
                <w:lang w:val="en-US" w:eastAsia="fr-FR"/>
              </w:rPr>
            </w:pPr>
            <w:r w:rsidRPr="006F1F34">
              <w:rPr>
                <w:rFonts w:asciiTheme="minorHAnsi" w:hAnsiTheme="minorHAnsi" w:cstheme="minorHAnsi"/>
                <w:sz w:val="22"/>
                <w:szCs w:val="22"/>
                <w:lang w:val="en-US" w:eastAsia="fr-FR"/>
              </w:rPr>
              <w:t>Likely</w:t>
            </w:r>
          </w:p>
        </w:tc>
        <w:tc>
          <w:tcPr>
            <w:tcW w:w="1348" w:type="pct"/>
            <w:tcBorders>
              <w:bottom w:val="single" w:sz="4" w:space="0" w:color="auto"/>
            </w:tcBorders>
            <w:shd w:val="clear" w:color="auto" w:fill="FFC000"/>
            <w:vAlign w:val="center"/>
          </w:tcPr>
          <w:p w14:paraId="3A4E2DBA" w14:textId="0F2B8726" w:rsidR="008642A5" w:rsidRPr="006F1F34" w:rsidRDefault="00ED0665" w:rsidP="00E2412D">
            <w:pPr>
              <w:pStyle w:val="BodyText3"/>
              <w:spacing w:after="0"/>
              <w:jc w:val="center"/>
              <w:rPr>
                <w:rFonts w:asciiTheme="minorHAnsi" w:hAnsiTheme="minorHAnsi" w:cstheme="minorHAnsi"/>
                <w:bCs/>
                <w:sz w:val="22"/>
                <w:szCs w:val="22"/>
                <w:lang w:val="en-US" w:eastAsia="fr-FR"/>
              </w:rPr>
            </w:pPr>
            <w:r w:rsidRPr="006F1F34">
              <w:rPr>
                <w:rFonts w:asciiTheme="minorHAnsi" w:hAnsiTheme="minorHAnsi" w:cstheme="minorHAnsi"/>
                <w:bCs/>
                <w:sz w:val="22"/>
                <w:szCs w:val="22"/>
                <w:lang w:val="en-US" w:eastAsia="fr-FR"/>
              </w:rPr>
              <w:t>12</w:t>
            </w:r>
          </w:p>
        </w:tc>
      </w:tr>
    </w:tbl>
    <w:p w14:paraId="25C1CECB" w14:textId="77777777" w:rsidR="008642A5" w:rsidRPr="00F74D7A" w:rsidRDefault="008642A5" w:rsidP="00B3440B">
      <w:pPr>
        <w:ind w:left="720"/>
        <w:rPr>
          <w:rFonts w:asciiTheme="minorHAnsi" w:hAnsiTheme="minorHAnsi" w:cstheme="minorHAnsi"/>
          <w:i/>
          <w:iCs/>
          <w:color w:val="auto"/>
          <w:sz w:val="22"/>
        </w:rPr>
      </w:pPr>
    </w:p>
    <w:p w14:paraId="33617C9F" w14:textId="0EADA742" w:rsidR="00B3440B" w:rsidRPr="00F74D7A" w:rsidRDefault="00B3440B">
      <w:pPr>
        <w:pStyle w:val="ListParagraph"/>
        <w:numPr>
          <w:ilvl w:val="0"/>
          <w:numId w:val="9"/>
        </w:numPr>
        <w:rPr>
          <w:rFonts w:asciiTheme="minorHAnsi" w:hAnsiTheme="minorHAnsi" w:cstheme="minorHAnsi"/>
          <w:color w:val="auto"/>
          <w:sz w:val="22"/>
        </w:rPr>
      </w:pPr>
      <w:r w:rsidRPr="00F74D7A">
        <w:rPr>
          <w:rFonts w:asciiTheme="minorHAnsi" w:hAnsiTheme="minorHAnsi" w:cstheme="minorHAnsi"/>
          <w:color w:val="auto"/>
          <w:sz w:val="22"/>
        </w:rPr>
        <w:t>Risk analysis</w:t>
      </w:r>
    </w:p>
    <w:p w14:paraId="36F63651" w14:textId="33030C6C" w:rsidR="00ED0665" w:rsidRPr="00F74D7A" w:rsidRDefault="00ED0665" w:rsidP="00ED0665">
      <w:pPr>
        <w:rPr>
          <w:rFonts w:asciiTheme="minorHAnsi" w:hAnsiTheme="minorHAnsi" w:cstheme="minorHAnsi"/>
          <w:color w:val="auto"/>
          <w:sz w:val="22"/>
        </w:rPr>
      </w:pPr>
    </w:p>
    <w:p w14:paraId="03809855" w14:textId="77777777" w:rsidR="00ED0665" w:rsidRPr="00F74D7A" w:rsidRDefault="00ED0665">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Hydro-meteorological (Tropical Storms, Typhoons, Heavy rainfall leading to floods)</w:t>
      </w:r>
    </w:p>
    <w:p w14:paraId="057A78F2" w14:textId="4D130167" w:rsidR="00ED0665" w:rsidRPr="00F74D7A" w:rsidRDefault="00ED0665" w:rsidP="00ED0665">
      <w:pPr>
        <w:spacing w:after="200"/>
        <w:ind w:left="720"/>
        <w:rPr>
          <w:rFonts w:asciiTheme="minorHAnsi" w:hAnsiTheme="minorHAnsi" w:cstheme="minorHAnsi"/>
          <w:bCs/>
          <w:color w:val="auto"/>
          <w:sz w:val="22"/>
        </w:rPr>
      </w:pPr>
      <w:r w:rsidRPr="00F74D7A">
        <w:rPr>
          <w:rFonts w:asciiTheme="minorHAnsi" w:hAnsiTheme="minorHAnsi" w:cstheme="minorHAnsi"/>
          <w:color w:val="auto"/>
          <w:sz w:val="22"/>
        </w:rPr>
        <w:t xml:space="preserve">Analysis of trends of tropical cyclone occurrence show that an average of 3 to 4 tropical cyclones per year. Moreover, in the past few years, the monsoon </w:t>
      </w:r>
      <w:r w:rsidR="005C1DB9" w:rsidRPr="00F74D7A">
        <w:rPr>
          <w:rFonts w:asciiTheme="minorHAnsi" w:hAnsiTheme="minorHAnsi" w:cstheme="minorHAnsi"/>
          <w:color w:val="auto"/>
          <w:sz w:val="22"/>
        </w:rPr>
        <w:t xml:space="preserve">season </w:t>
      </w:r>
      <w:r w:rsidRPr="00F74D7A">
        <w:rPr>
          <w:rFonts w:asciiTheme="minorHAnsi" w:hAnsiTheme="minorHAnsi" w:cstheme="minorHAnsi"/>
          <w:color w:val="auto"/>
          <w:sz w:val="22"/>
        </w:rPr>
        <w:t xml:space="preserve">had a devastating impact causing floods and landslides due to heavy rainfall. During the last monsoon floods, in Province B, highways were blocked, </w:t>
      </w:r>
      <w:r w:rsidRPr="00F74D7A">
        <w:rPr>
          <w:rFonts w:asciiTheme="minorHAnsi" w:hAnsiTheme="minorHAnsi" w:cstheme="minorHAnsi"/>
          <w:color w:val="auto"/>
          <w:sz w:val="22"/>
        </w:rPr>
        <w:lastRenderedPageBreak/>
        <w:t>communication networks restricted due to falling of electrical and telecommunication poles.</w:t>
      </w:r>
      <w:r w:rsidR="001A6EAE">
        <w:rPr>
          <w:rFonts w:asciiTheme="minorHAnsi" w:hAnsiTheme="minorHAnsi" w:cstheme="minorHAnsi"/>
          <w:color w:val="auto"/>
          <w:sz w:val="22"/>
        </w:rPr>
        <w:t xml:space="preserve"> Furthermore, the heavy rainfall led to crops damage and reduction in </w:t>
      </w:r>
      <w:r w:rsidR="00F830B3">
        <w:rPr>
          <w:rFonts w:asciiTheme="minorHAnsi" w:hAnsiTheme="minorHAnsi" w:cstheme="minorHAnsi"/>
          <w:color w:val="auto"/>
          <w:sz w:val="22"/>
        </w:rPr>
        <w:t>harvest</w:t>
      </w:r>
      <w:r w:rsidR="001A6EAE">
        <w:rPr>
          <w:rFonts w:asciiTheme="minorHAnsi" w:hAnsiTheme="minorHAnsi" w:cstheme="minorHAnsi"/>
          <w:color w:val="auto"/>
          <w:sz w:val="22"/>
        </w:rPr>
        <w:t xml:space="preserve"> yields. </w:t>
      </w:r>
      <w:r w:rsidR="005A0094">
        <w:rPr>
          <w:rFonts w:asciiTheme="minorHAnsi" w:hAnsiTheme="minorHAnsi" w:cstheme="minorHAnsi"/>
          <w:color w:val="auto"/>
          <w:sz w:val="22"/>
        </w:rPr>
        <w:t>In such crisis scenario, it is expected to</w:t>
      </w:r>
      <w:r w:rsidR="004A250C">
        <w:rPr>
          <w:rFonts w:asciiTheme="minorHAnsi" w:hAnsiTheme="minorHAnsi" w:cstheme="minorHAnsi"/>
          <w:color w:val="auto"/>
          <w:sz w:val="22"/>
        </w:rPr>
        <w:t xml:space="preserve"> observe a rise in food insecurity and malnutrition.</w:t>
      </w:r>
    </w:p>
    <w:p w14:paraId="5749E653" w14:textId="77777777" w:rsidR="00ED0665" w:rsidRPr="00F74D7A" w:rsidRDefault="00ED0665">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Civil unrest and conflict</w:t>
      </w:r>
    </w:p>
    <w:p w14:paraId="4915E015" w14:textId="6CD135C3" w:rsidR="00ED0665" w:rsidRPr="00F74D7A" w:rsidRDefault="00ED0665" w:rsidP="00ED0665">
      <w:pPr>
        <w:spacing w:after="200"/>
        <w:ind w:left="720"/>
        <w:rPr>
          <w:rFonts w:asciiTheme="minorHAnsi" w:hAnsiTheme="minorHAnsi" w:cstheme="minorHAnsi"/>
          <w:bCs/>
          <w:color w:val="auto"/>
          <w:sz w:val="22"/>
        </w:rPr>
      </w:pPr>
      <w:r w:rsidRPr="00F74D7A">
        <w:rPr>
          <w:rFonts w:asciiTheme="minorHAnsi" w:hAnsiTheme="minorHAnsi" w:cstheme="minorHAnsi"/>
          <w:bCs/>
          <w:color w:val="auto"/>
          <w:sz w:val="22"/>
        </w:rPr>
        <w:t>The country is on the verge of economic collapse, price inflation has increased significantly and reached 20% during the second quarter of 2022</w:t>
      </w:r>
      <w:r w:rsidR="001A6EAE">
        <w:rPr>
          <w:rFonts w:asciiTheme="minorHAnsi" w:hAnsiTheme="minorHAnsi" w:cstheme="minorHAnsi"/>
          <w:bCs/>
          <w:color w:val="auto"/>
          <w:sz w:val="22"/>
        </w:rPr>
        <w:t>, which led to a significant decrease in purchasing power</w:t>
      </w:r>
      <w:r w:rsidRPr="00F74D7A">
        <w:rPr>
          <w:rFonts w:asciiTheme="minorHAnsi" w:hAnsiTheme="minorHAnsi" w:cstheme="minorHAnsi"/>
          <w:bCs/>
          <w:color w:val="auto"/>
          <w:sz w:val="22"/>
        </w:rPr>
        <w:t>. Social unrest and activities of armed extremists’ movements are on the rise, especially in the sub-urban areas of the Capital City</w:t>
      </w:r>
      <w:r w:rsidR="005A0094">
        <w:rPr>
          <w:rFonts w:asciiTheme="minorHAnsi" w:hAnsiTheme="minorHAnsi" w:cstheme="minorHAnsi"/>
          <w:bCs/>
          <w:color w:val="auto"/>
          <w:sz w:val="22"/>
        </w:rPr>
        <w:t xml:space="preserve"> leading to</w:t>
      </w:r>
      <w:r w:rsidR="004A250C">
        <w:rPr>
          <w:rFonts w:asciiTheme="minorHAnsi" w:hAnsiTheme="minorHAnsi" w:cstheme="minorHAnsi"/>
          <w:bCs/>
          <w:color w:val="auto"/>
          <w:sz w:val="22"/>
        </w:rPr>
        <w:t xml:space="preserve"> population</w:t>
      </w:r>
      <w:r w:rsidR="005A0094">
        <w:rPr>
          <w:rFonts w:asciiTheme="minorHAnsi" w:hAnsiTheme="minorHAnsi" w:cstheme="minorHAnsi"/>
          <w:bCs/>
          <w:color w:val="auto"/>
          <w:sz w:val="22"/>
        </w:rPr>
        <w:t xml:space="preserve"> displacement and reduction of access to essentials goods and services.</w:t>
      </w:r>
      <w:r w:rsidR="004A250C">
        <w:rPr>
          <w:rFonts w:asciiTheme="minorHAnsi" w:hAnsiTheme="minorHAnsi" w:cstheme="minorHAnsi"/>
          <w:bCs/>
          <w:color w:val="auto"/>
          <w:sz w:val="22"/>
        </w:rPr>
        <w:t xml:space="preserve"> Altogether, in such crisis scenario, malnutrition is expected to increase significantly.</w:t>
      </w:r>
    </w:p>
    <w:p w14:paraId="0AFBEAE0" w14:textId="23561B6B" w:rsidR="00ED0665" w:rsidRPr="00F74D7A" w:rsidRDefault="00ED0665">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Epidemics</w:t>
      </w:r>
    </w:p>
    <w:p w14:paraId="39669098" w14:textId="36523822" w:rsidR="00ED0665" w:rsidRPr="00F74D7A" w:rsidRDefault="00ED0665" w:rsidP="00ED0665">
      <w:pPr>
        <w:ind w:left="720"/>
        <w:rPr>
          <w:rFonts w:asciiTheme="minorHAnsi" w:hAnsiTheme="minorHAnsi" w:cstheme="minorHAnsi"/>
          <w:color w:val="auto"/>
          <w:sz w:val="22"/>
        </w:rPr>
      </w:pPr>
      <w:r w:rsidRPr="00F74D7A">
        <w:rPr>
          <w:rFonts w:asciiTheme="minorHAnsi" w:hAnsiTheme="minorHAnsi" w:cstheme="minorHAnsi"/>
          <w:bCs/>
          <w:color w:val="auto"/>
          <w:sz w:val="22"/>
        </w:rPr>
        <w:t>From the</w:t>
      </w:r>
      <w:r w:rsidRPr="00F74D7A">
        <w:rPr>
          <w:rFonts w:asciiTheme="minorHAnsi" w:hAnsiTheme="minorHAnsi" w:cstheme="minorHAnsi"/>
          <w:b/>
          <w:color w:val="auto"/>
          <w:sz w:val="22"/>
        </w:rPr>
        <w:t xml:space="preserve"> </w:t>
      </w:r>
      <w:r w:rsidRPr="00F74D7A">
        <w:rPr>
          <w:rFonts w:asciiTheme="minorHAnsi" w:hAnsiTheme="minorHAnsi" w:cstheme="minorHAnsi"/>
          <w:color w:val="auto"/>
          <w:sz w:val="22"/>
        </w:rPr>
        <w:t xml:space="preserve">indirect consequences of crisis caused by the hazards described above, such as poor conditions in evacuation centers (during </w:t>
      </w:r>
      <w:r w:rsidR="00F830B3" w:rsidRPr="00F74D7A">
        <w:rPr>
          <w:rFonts w:asciiTheme="minorHAnsi" w:hAnsiTheme="minorHAnsi" w:cstheme="minorHAnsi"/>
          <w:color w:val="auto"/>
          <w:sz w:val="22"/>
        </w:rPr>
        <w:t>Typhon</w:t>
      </w:r>
      <w:r w:rsidRPr="00F74D7A">
        <w:rPr>
          <w:rFonts w:asciiTheme="minorHAnsi" w:hAnsiTheme="minorHAnsi" w:cstheme="minorHAnsi"/>
          <w:color w:val="auto"/>
          <w:sz w:val="22"/>
        </w:rPr>
        <w:t xml:space="preserve"> response) and/or in </w:t>
      </w:r>
      <w:r w:rsidR="00F830B3" w:rsidRPr="00F74D7A">
        <w:rPr>
          <w:rFonts w:asciiTheme="minorHAnsi" w:hAnsiTheme="minorHAnsi" w:cstheme="minorHAnsi"/>
          <w:color w:val="auto"/>
          <w:sz w:val="22"/>
        </w:rPr>
        <w:t>overcrowded</w:t>
      </w:r>
      <w:r w:rsidRPr="00F74D7A">
        <w:rPr>
          <w:rFonts w:asciiTheme="minorHAnsi" w:hAnsiTheme="minorHAnsi" w:cstheme="minorHAnsi"/>
          <w:color w:val="auto"/>
          <w:sz w:val="22"/>
        </w:rPr>
        <w:t xml:space="preserve"> settlements, difficulties to access</w:t>
      </w:r>
      <w:r w:rsidRPr="00F74D7A">
        <w:rPr>
          <w:rFonts w:asciiTheme="minorHAnsi" w:hAnsiTheme="minorHAnsi" w:cstheme="minorHAnsi"/>
          <w:color w:val="auto"/>
          <w:sz w:val="22"/>
          <w:shd w:val="clear" w:color="auto" w:fill="FFFFFF"/>
        </w:rPr>
        <w:t xml:space="preserve"> to food and health care, all</w:t>
      </w:r>
      <w:r w:rsidR="004A250C">
        <w:rPr>
          <w:rFonts w:asciiTheme="minorHAnsi" w:hAnsiTheme="minorHAnsi" w:cstheme="minorHAnsi"/>
          <w:color w:val="auto"/>
          <w:sz w:val="22"/>
          <w:shd w:val="clear" w:color="auto" w:fill="FFFFFF"/>
        </w:rPr>
        <w:t xml:space="preserve"> in all</w:t>
      </w:r>
      <w:r w:rsidRPr="00F74D7A">
        <w:rPr>
          <w:rFonts w:asciiTheme="minorHAnsi" w:hAnsiTheme="minorHAnsi" w:cstheme="minorHAnsi"/>
          <w:color w:val="auto"/>
          <w:sz w:val="22"/>
          <w:shd w:val="clear" w:color="auto" w:fill="FFFFFF"/>
        </w:rPr>
        <w:t xml:space="preserve"> increase the susceptibility to infectious diseases such as cholera and measles. In March 2022, the Ministry of Health declared a</w:t>
      </w:r>
      <w:r w:rsidRPr="00F74D7A">
        <w:rPr>
          <w:rFonts w:asciiTheme="minorHAnsi" w:hAnsiTheme="minorHAnsi" w:cstheme="minorHAnsi"/>
          <w:color w:val="auto"/>
          <w:sz w:val="22"/>
        </w:rPr>
        <w:t xml:space="preserve"> cholera outbreak in resettled in temporary shelters in villages 8 and 9 of Province B. Meanwhile in the Capital City administration there was a measles outbreak with over 1,300 cases and 21 of which led to death. </w:t>
      </w:r>
      <w:r w:rsidR="00561C1B">
        <w:rPr>
          <w:rFonts w:asciiTheme="minorHAnsi" w:hAnsiTheme="minorHAnsi" w:cstheme="minorHAnsi"/>
          <w:color w:val="auto"/>
          <w:sz w:val="22"/>
        </w:rPr>
        <w:t>In such crisis scenario, it is anticipated that measles and cholera outbreaks will contribute to aggravate the dire nutrition situation.</w:t>
      </w:r>
    </w:p>
    <w:p w14:paraId="17006946" w14:textId="77777777" w:rsidR="00ED0665" w:rsidRPr="00F74D7A" w:rsidRDefault="00ED0665" w:rsidP="00ED0665">
      <w:pPr>
        <w:rPr>
          <w:rFonts w:asciiTheme="minorHAnsi" w:hAnsiTheme="minorHAnsi" w:cstheme="minorHAnsi"/>
          <w:color w:val="auto"/>
          <w:sz w:val="22"/>
        </w:rPr>
      </w:pPr>
    </w:p>
    <w:p w14:paraId="0EE766C6" w14:textId="228B8B5C" w:rsidR="00B3440B" w:rsidRDefault="00D40E8D" w:rsidP="00B3440B">
      <w:pPr>
        <w:ind w:left="720"/>
        <w:rPr>
          <w:rFonts w:asciiTheme="minorHAnsi" w:hAnsiTheme="minorHAnsi" w:cstheme="minorHAnsi"/>
          <w:i/>
          <w:iCs/>
          <w:color w:val="auto"/>
          <w:sz w:val="22"/>
        </w:rPr>
      </w:pPr>
      <w:r>
        <w:rPr>
          <w:rFonts w:asciiTheme="minorHAnsi" w:hAnsiTheme="minorHAnsi" w:cstheme="minorHAnsi"/>
          <w:i/>
          <w:iCs/>
          <w:color w:val="auto"/>
          <w:sz w:val="22"/>
        </w:rPr>
        <w:t xml:space="preserve">Please also see the simplified seasonal calendar of </w:t>
      </w:r>
      <w:proofErr w:type="spellStart"/>
      <w:r>
        <w:rPr>
          <w:rFonts w:asciiTheme="minorHAnsi" w:hAnsiTheme="minorHAnsi" w:cstheme="minorHAnsi"/>
          <w:i/>
          <w:iCs/>
          <w:color w:val="auto"/>
          <w:sz w:val="22"/>
        </w:rPr>
        <w:t>Zwantipolis</w:t>
      </w:r>
      <w:proofErr w:type="spellEnd"/>
      <w:r>
        <w:rPr>
          <w:rFonts w:asciiTheme="minorHAnsi" w:hAnsiTheme="minorHAnsi" w:cstheme="minorHAnsi"/>
          <w:i/>
          <w:iCs/>
          <w:color w:val="auto"/>
          <w:sz w:val="22"/>
        </w:rPr>
        <w:t xml:space="preserve"> in section 4</w:t>
      </w:r>
      <w:proofErr w:type="gramStart"/>
      <w:r>
        <w:rPr>
          <w:rFonts w:asciiTheme="minorHAnsi" w:hAnsiTheme="minorHAnsi" w:cstheme="minorHAnsi"/>
          <w:i/>
          <w:iCs/>
          <w:color w:val="auto"/>
          <w:sz w:val="22"/>
        </w:rPr>
        <w:t>a</w:t>
      </w:r>
      <w:r w:rsidR="00206C76">
        <w:rPr>
          <w:rFonts w:asciiTheme="minorHAnsi" w:hAnsiTheme="minorHAnsi" w:cstheme="minorHAnsi"/>
          <w:i/>
          <w:iCs/>
          <w:color w:val="auto"/>
          <w:sz w:val="22"/>
        </w:rPr>
        <w:t>.</w:t>
      </w:r>
      <w:r>
        <w:rPr>
          <w:rFonts w:asciiTheme="minorHAnsi" w:hAnsiTheme="minorHAnsi" w:cstheme="minorHAnsi"/>
          <w:i/>
          <w:iCs/>
          <w:color w:val="auto"/>
          <w:sz w:val="22"/>
        </w:rPr>
        <w:t>response</w:t>
      </w:r>
      <w:proofErr w:type="gramEnd"/>
      <w:r>
        <w:rPr>
          <w:rFonts w:asciiTheme="minorHAnsi" w:hAnsiTheme="minorHAnsi" w:cstheme="minorHAnsi"/>
          <w:i/>
          <w:iCs/>
          <w:color w:val="auto"/>
          <w:sz w:val="22"/>
        </w:rPr>
        <w:t xml:space="preserve"> analysis.</w:t>
      </w:r>
    </w:p>
    <w:p w14:paraId="41294688" w14:textId="77777777" w:rsidR="00D40E8D" w:rsidRPr="00F74D7A" w:rsidRDefault="00D40E8D" w:rsidP="00B3440B">
      <w:pPr>
        <w:ind w:left="720"/>
        <w:rPr>
          <w:rFonts w:asciiTheme="minorHAnsi" w:hAnsiTheme="minorHAnsi" w:cstheme="minorHAnsi"/>
          <w:i/>
          <w:iCs/>
          <w:color w:val="auto"/>
          <w:sz w:val="22"/>
        </w:rPr>
      </w:pPr>
    </w:p>
    <w:p w14:paraId="3E1870A9" w14:textId="77777777" w:rsidR="00B3440B" w:rsidRPr="00F74D7A" w:rsidRDefault="00B3440B">
      <w:pPr>
        <w:pStyle w:val="ListParagraph"/>
        <w:numPr>
          <w:ilvl w:val="0"/>
          <w:numId w:val="10"/>
        </w:numPr>
        <w:rPr>
          <w:rFonts w:asciiTheme="minorHAnsi" w:hAnsiTheme="minorHAnsi" w:cstheme="minorHAnsi"/>
          <w:color w:val="auto"/>
          <w:sz w:val="22"/>
        </w:rPr>
      </w:pPr>
      <w:r w:rsidRPr="00F74D7A">
        <w:rPr>
          <w:rFonts w:asciiTheme="minorHAnsi" w:hAnsiTheme="minorHAnsi" w:cstheme="minorHAnsi"/>
          <w:color w:val="auto"/>
          <w:sz w:val="22"/>
        </w:rPr>
        <w:t>Risk monitoring</w:t>
      </w:r>
    </w:p>
    <w:p w14:paraId="74E6C07F" w14:textId="77777777" w:rsidR="00B74C74" w:rsidRPr="00F74D7A" w:rsidRDefault="00B74C74" w:rsidP="00B74C74">
      <w:pPr>
        <w:rPr>
          <w:rFonts w:asciiTheme="minorHAnsi" w:hAnsiTheme="minorHAnsi" w:cstheme="minorHAnsi"/>
        </w:rPr>
      </w:pPr>
    </w:p>
    <w:p w14:paraId="7BB5220B" w14:textId="09FFE1E5" w:rsidR="005C1DB9" w:rsidRPr="00F74D7A" w:rsidRDefault="005C1DB9">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Hydro-meteorological (Tropical Storms, Typhoons, Heavy rainfall leading to floods)</w:t>
      </w:r>
    </w:p>
    <w:p w14:paraId="3889B71A" w14:textId="3472ADC8" w:rsidR="00752E25" w:rsidRPr="00F74D7A" w:rsidRDefault="00752E25" w:rsidP="0092300B">
      <w:pPr>
        <w:spacing w:after="200"/>
        <w:ind w:left="720"/>
        <w:rPr>
          <w:rFonts w:asciiTheme="minorHAnsi" w:hAnsiTheme="minorHAnsi" w:cstheme="minorHAnsi"/>
          <w:color w:val="auto"/>
          <w:sz w:val="22"/>
        </w:rPr>
      </w:pPr>
      <w:r w:rsidRPr="00F74D7A">
        <w:rPr>
          <w:rFonts w:asciiTheme="minorHAnsi" w:hAnsiTheme="minorHAnsi" w:cstheme="minorHAnsi"/>
          <w:color w:val="auto"/>
          <w:sz w:val="22"/>
        </w:rPr>
        <w:t xml:space="preserve">During the monsoon season, the Nutrition Cluster will use the Flood Forecasting Centre warning system that monitors river water level daily at preselected locations. </w:t>
      </w:r>
    </w:p>
    <w:p w14:paraId="2E8199BD" w14:textId="7CE1D6A9" w:rsidR="00F25A92" w:rsidRPr="00F74D7A" w:rsidRDefault="00F25A92" w:rsidP="0092300B">
      <w:pPr>
        <w:spacing w:after="200"/>
        <w:ind w:left="720"/>
        <w:rPr>
          <w:rFonts w:asciiTheme="minorHAnsi" w:hAnsiTheme="minorHAnsi" w:cstheme="minorHAnsi"/>
          <w:bCs/>
          <w:color w:val="auto"/>
          <w:sz w:val="22"/>
        </w:rPr>
      </w:pPr>
      <w:r w:rsidRPr="00F74D7A">
        <w:rPr>
          <w:rFonts w:asciiTheme="minorHAnsi" w:hAnsiTheme="minorHAnsi" w:cstheme="minorHAnsi"/>
          <w:color w:val="auto"/>
          <w:sz w:val="22"/>
        </w:rPr>
        <w:t>During the cyclone seasons, the</w:t>
      </w:r>
      <w:r w:rsidR="00697658" w:rsidRPr="00F74D7A">
        <w:rPr>
          <w:rFonts w:asciiTheme="minorHAnsi" w:hAnsiTheme="minorHAnsi" w:cstheme="minorHAnsi"/>
          <w:color w:val="auto"/>
          <w:sz w:val="22"/>
        </w:rPr>
        <w:t xml:space="preserve"> Nutrition cluster will rely on the</w:t>
      </w:r>
      <w:r w:rsidRPr="00F74D7A">
        <w:rPr>
          <w:rFonts w:asciiTheme="minorHAnsi" w:hAnsiTheme="minorHAnsi" w:cstheme="minorHAnsi"/>
          <w:color w:val="auto"/>
          <w:sz w:val="22"/>
        </w:rPr>
        <w:t xml:space="preserve"> national Meteorological Department issues early warnings in relation to some of the risks identified and to decide whether the hazard has reached a certain threshold in order to activate elements of the ERP plan.</w:t>
      </w:r>
    </w:p>
    <w:p w14:paraId="1CEC4A51" w14:textId="419D8417" w:rsidR="00F25A92" w:rsidRPr="00F74D7A" w:rsidRDefault="00F25A92" w:rsidP="00B74C74">
      <w:pPr>
        <w:rPr>
          <w:rFonts w:asciiTheme="minorHAnsi" w:hAnsiTheme="minorHAnsi" w:cstheme="minorHAnsi"/>
        </w:rPr>
      </w:pPr>
    </w:p>
    <w:p w14:paraId="52E12AD7" w14:textId="6C108C0F" w:rsidR="00F25A92" w:rsidRPr="00F74D7A" w:rsidRDefault="00F25A92" w:rsidP="00B74C74">
      <w:pPr>
        <w:rPr>
          <w:rFonts w:asciiTheme="minorHAnsi" w:hAnsiTheme="minorHAnsi" w:cstheme="minorHAnsi"/>
        </w:rPr>
      </w:pPr>
    </w:p>
    <w:p w14:paraId="51DA0060" w14:textId="31739DF2" w:rsidR="00F25A92" w:rsidRPr="00F74D7A" w:rsidRDefault="00F25A92" w:rsidP="00B74C74">
      <w:pPr>
        <w:rPr>
          <w:rFonts w:asciiTheme="minorHAnsi" w:hAnsiTheme="minorHAnsi" w:cstheme="minorHAnsi"/>
        </w:rPr>
      </w:pPr>
    </w:p>
    <w:p w14:paraId="3B7F28ED" w14:textId="32A7DB40" w:rsidR="00F25A92" w:rsidRPr="00F74D7A" w:rsidRDefault="00F25A92" w:rsidP="00B74C74">
      <w:pPr>
        <w:rPr>
          <w:rFonts w:asciiTheme="minorHAnsi" w:hAnsiTheme="minorHAnsi" w:cstheme="minorHAnsi"/>
        </w:rPr>
      </w:pPr>
    </w:p>
    <w:tbl>
      <w:tblPr>
        <w:tblpPr w:leftFromText="180" w:rightFromText="180" w:vertAnchor="text" w:horzAnchor="margin" w:tblpY="-407"/>
        <w:tblW w:w="47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3360"/>
        <w:gridCol w:w="3340"/>
      </w:tblGrid>
      <w:tr w:rsidR="00F25A92" w:rsidRPr="00F74D7A" w14:paraId="48F693F7" w14:textId="77777777" w:rsidTr="00F25A92">
        <w:trPr>
          <w:trHeight w:val="530"/>
        </w:trPr>
        <w:tc>
          <w:tcPr>
            <w:tcW w:w="5000" w:type="pct"/>
            <w:gridSpan w:val="3"/>
            <w:shd w:val="clear" w:color="auto" w:fill="auto"/>
            <w:vAlign w:val="center"/>
          </w:tcPr>
          <w:p w14:paraId="64CDDF26" w14:textId="77777777" w:rsidR="00F25A92" w:rsidRPr="00F74D7A" w:rsidRDefault="00F25A92" w:rsidP="00F25A92">
            <w:pPr>
              <w:pStyle w:val="BodyText3"/>
              <w:spacing w:after="0"/>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lastRenderedPageBreak/>
              <w:t>Disaster risk: Floods</w:t>
            </w:r>
          </w:p>
        </w:tc>
      </w:tr>
      <w:tr w:rsidR="00F25A92" w:rsidRPr="00F74D7A" w14:paraId="5ABEE19A" w14:textId="77777777" w:rsidTr="00F25A92">
        <w:trPr>
          <w:trHeight w:val="438"/>
        </w:trPr>
        <w:tc>
          <w:tcPr>
            <w:tcW w:w="1566" w:type="pct"/>
            <w:shd w:val="clear" w:color="auto" w:fill="F2F2F2"/>
            <w:vAlign w:val="center"/>
          </w:tcPr>
          <w:p w14:paraId="3697386F" w14:textId="77777777" w:rsidR="00F25A92" w:rsidRPr="00F74D7A" w:rsidRDefault="00F25A92" w:rsidP="00F25A92">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Risk monitoring indicator</w:t>
            </w:r>
          </w:p>
        </w:tc>
        <w:tc>
          <w:tcPr>
            <w:tcW w:w="1722" w:type="pct"/>
            <w:shd w:val="clear" w:color="auto" w:fill="F2F2F2"/>
            <w:vAlign w:val="center"/>
          </w:tcPr>
          <w:p w14:paraId="625CBBA9" w14:textId="77777777" w:rsidR="00F25A92" w:rsidRPr="00F74D7A" w:rsidRDefault="00F25A92" w:rsidP="00F25A92">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Stage of warning</w:t>
            </w:r>
          </w:p>
        </w:tc>
        <w:tc>
          <w:tcPr>
            <w:tcW w:w="1712" w:type="pct"/>
            <w:shd w:val="clear" w:color="auto" w:fill="F2F2F2"/>
            <w:vAlign w:val="center"/>
          </w:tcPr>
          <w:p w14:paraId="1A982B39" w14:textId="77777777" w:rsidR="00F25A92" w:rsidRPr="00F74D7A" w:rsidRDefault="00F25A92" w:rsidP="00F25A92">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Action required</w:t>
            </w:r>
          </w:p>
        </w:tc>
      </w:tr>
      <w:tr w:rsidR="00F25A92" w:rsidRPr="00F74D7A" w14:paraId="2D966DD7" w14:textId="77777777" w:rsidTr="00F25A92">
        <w:trPr>
          <w:trHeight w:val="438"/>
        </w:trPr>
        <w:tc>
          <w:tcPr>
            <w:tcW w:w="1566" w:type="pct"/>
            <w:shd w:val="clear" w:color="auto" w:fill="92D050"/>
            <w:vAlign w:val="center"/>
          </w:tcPr>
          <w:p w14:paraId="67E1BE1D" w14:textId="77777777" w:rsidR="00F25A92" w:rsidRPr="00F74D7A" w:rsidRDefault="00F25A92" w:rsidP="00F25A92">
            <w:pPr>
              <w:rPr>
                <w:rFonts w:asciiTheme="minorHAnsi" w:hAnsiTheme="minorHAnsi" w:cstheme="minorHAnsi"/>
                <w:bCs/>
                <w:color w:val="auto"/>
                <w:sz w:val="22"/>
              </w:rPr>
            </w:pPr>
            <w:r w:rsidRPr="00F74D7A">
              <w:rPr>
                <w:rFonts w:asciiTheme="minorHAnsi" w:hAnsiTheme="minorHAnsi" w:cstheme="minorHAnsi"/>
                <w:bCs/>
                <w:color w:val="auto"/>
                <w:sz w:val="22"/>
              </w:rPr>
              <w:t>Normal water level status</w:t>
            </w:r>
          </w:p>
        </w:tc>
        <w:tc>
          <w:tcPr>
            <w:tcW w:w="1722" w:type="pct"/>
            <w:vAlign w:val="center"/>
          </w:tcPr>
          <w:p w14:paraId="5A475153" w14:textId="77777777"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Normal - no alert</w:t>
            </w:r>
          </w:p>
        </w:tc>
        <w:tc>
          <w:tcPr>
            <w:tcW w:w="1712" w:type="pct"/>
            <w:vAlign w:val="center"/>
          </w:tcPr>
          <w:p w14:paraId="7D07C17A" w14:textId="77777777"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 xml:space="preserve">Minimum preparedness actions </w:t>
            </w:r>
          </w:p>
        </w:tc>
      </w:tr>
      <w:tr w:rsidR="00F25A92" w:rsidRPr="00F74D7A" w14:paraId="4511DD34" w14:textId="77777777" w:rsidTr="00F25A92">
        <w:trPr>
          <w:trHeight w:val="528"/>
        </w:trPr>
        <w:tc>
          <w:tcPr>
            <w:tcW w:w="1566" w:type="pct"/>
            <w:shd w:val="clear" w:color="auto" w:fill="FFC000"/>
            <w:vAlign w:val="center"/>
          </w:tcPr>
          <w:p w14:paraId="7F00A925" w14:textId="77777777" w:rsidR="00F25A92" w:rsidRPr="00F74D7A" w:rsidRDefault="00F25A92" w:rsidP="00F25A92">
            <w:pPr>
              <w:rPr>
                <w:rFonts w:asciiTheme="minorHAnsi" w:hAnsiTheme="minorHAnsi" w:cstheme="minorHAnsi"/>
                <w:bCs/>
                <w:color w:val="auto"/>
                <w:sz w:val="22"/>
              </w:rPr>
            </w:pPr>
            <w:r w:rsidRPr="00F74D7A">
              <w:rPr>
                <w:rFonts w:asciiTheme="minorHAnsi" w:hAnsiTheme="minorHAnsi" w:cstheme="minorHAnsi"/>
                <w:bCs/>
                <w:color w:val="auto"/>
                <w:sz w:val="22"/>
              </w:rPr>
              <w:t>Warning water level status</w:t>
            </w:r>
          </w:p>
        </w:tc>
        <w:tc>
          <w:tcPr>
            <w:tcW w:w="1722" w:type="pct"/>
            <w:vAlign w:val="center"/>
          </w:tcPr>
          <w:p w14:paraId="5765DAB0" w14:textId="77777777"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Flood alert, flood is possible and probable</w:t>
            </w:r>
          </w:p>
        </w:tc>
        <w:tc>
          <w:tcPr>
            <w:tcW w:w="1712" w:type="pct"/>
            <w:vAlign w:val="center"/>
          </w:tcPr>
          <w:p w14:paraId="798381A7" w14:textId="07C6E9F9"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Advanced preparedness actions</w:t>
            </w:r>
            <w:r w:rsidR="006F0FF9">
              <w:rPr>
                <w:rStyle w:val="FootnoteReference"/>
                <w:rFonts w:asciiTheme="minorHAnsi" w:hAnsiTheme="minorHAnsi"/>
                <w:sz w:val="22"/>
                <w:szCs w:val="22"/>
                <w:lang w:val="en-US" w:eastAsia="fr-FR"/>
              </w:rPr>
              <w:footnoteReference w:id="3"/>
            </w:r>
          </w:p>
        </w:tc>
      </w:tr>
      <w:tr w:rsidR="00F25A92" w:rsidRPr="00F74D7A" w14:paraId="42ABD152" w14:textId="77777777" w:rsidTr="00F25A92">
        <w:trPr>
          <w:trHeight w:val="438"/>
        </w:trPr>
        <w:tc>
          <w:tcPr>
            <w:tcW w:w="1566" w:type="pct"/>
            <w:shd w:val="clear" w:color="auto" w:fill="FF0000"/>
            <w:vAlign w:val="center"/>
          </w:tcPr>
          <w:p w14:paraId="595FDF58" w14:textId="77777777" w:rsidR="00F25A92" w:rsidRPr="00F74D7A" w:rsidRDefault="00F25A92" w:rsidP="00F25A92">
            <w:pPr>
              <w:rPr>
                <w:rFonts w:asciiTheme="minorHAnsi" w:hAnsiTheme="minorHAnsi" w:cstheme="minorHAnsi"/>
                <w:bCs/>
                <w:color w:val="auto"/>
                <w:sz w:val="22"/>
              </w:rPr>
            </w:pPr>
            <w:r w:rsidRPr="00F74D7A">
              <w:rPr>
                <w:rFonts w:asciiTheme="minorHAnsi" w:hAnsiTheme="minorHAnsi" w:cstheme="minorHAnsi"/>
                <w:bCs/>
                <w:color w:val="auto"/>
                <w:sz w:val="22"/>
              </w:rPr>
              <w:t>Flood level</w:t>
            </w:r>
          </w:p>
        </w:tc>
        <w:tc>
          <w:tcPr>
            <w:tcW w:w="1722" w:type="pct"/>
            <w:vAlign w:val="center"/>
          </w:tcPr>
          <w:p w14:paraId="4E08096F" w14:textId="77777777"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Flood is expected</w:t>
            </w:r>
          </w:p>
        </w:tc>
        <w:tc>
          <w:tcPr>
            <w:tcW w:w="1712" w:type="pct"/>
            <w:vAlign w:val="center"/>
          </w:tcPr>
          <w:p w14:paraId="255ED8B1" w14:textId="77777777" w:rsidR="00F25A92" w:rsidRPr="00F74D7A" w:rsidRDefault="00F25A92" w:rsidP="00F25A92">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Immediate action required; response plan triggered</w:t>
            </w:r>
          </w:p>
        </w:tc>
      </w:tr>
    </w:tbl>
    <w:p w14:paraId="6C92FEF6" w14:textId="429D60E1" w:rsidR="00F25A92" w:rsidRPr="00F74D7A" w:rsidRDefault="00F25A92" w:rsidP="00B74C74">
      <w:pPr>
        <w:rPr>
          <w:rFonts w:asciiTheme="minorHAnsi" w:hAnsiTheme="minorHAnsi" w:cstheme="minorHAnsi"/>
        </w:rPr>
      </w:pPr>
    </w:p>
    <w:p w14:paraId="2A9A6DD5" w14:textId="3C01695B" w:rsidR="00F25A92" w:rsidRPr="00F74D7A" w:rsidRDefault="00F25A92" w:rsidP="00B74C74">
      <w:pPr>
        <w:rPr>
          <w:rFonts w:asciiTheme="minorHAnsi" w:hAnsiTheme="minorHAnsi" w:cstheme="minorHAnsi"/>
        </w:rPr>
      </w:pPr>
    </w:p>
    <w:tbl>
      <w:tblPr>
        <w:tblpPr w:leftFromText="180" w:rightFromText="180" w:vertAnchor="text" w:horzAnchor="margin" w:tblpY="295"/>
        <w:tblW w:w="47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2700"/>
        <w:gridCol w:w="4000"/>
      </w:tblGrid>
      <w:tr w:rsidR="00F25A92" w:rsidRPr="00F74D7A" w14:paraId="3B53D335" w14:textId="77777777" w:rsidTr="00F74D7A">
        <w:trPr>
          <w:trHeight w:val="530"/>
        </w:trPr>
        <w:tc>
          <w:tcPr>
            <w:tcW w:w="5000" w:type="pct"/>
            <w:gridSpan w:val="3"/>
            <w:shd w:val="clear" w:color="auto" w:fill="auto"/>
            <w:vAlign w:val="center"/>
          </w:tcPr>
          <w:p w14:paraId="1D5E0789" w14:textId="0B436B29" w:rsidR="00F25A92" w:rsidRPr="00F74D7A" w:rsidRDefault="00F25A92" w:rsidP="00F74D7A">
            <w:pPr>
              <w:pStyle w:val="BodyText3"/>
              <w:spacing w:after="0"/>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Disaster risk: Cyclone</w:t>
            </w:r>
          </w:p>
        </w:tc>
      </w:tr>
      <w:tr w:rsidR="00F25A92" w:rsidRPr="00F74D7A" w14:paraId="0E8E0C0C" w14:textId="77777777" w:rsidTr="00F74D7A">
        <w:trPr>
          <w:trHeight w:val="438"/>
        </w:trPr>
        <w:tc>
          <w:tcPr>
            <w:tcW w:w="1566" w:type="pct"/>
            <w:shd w:val="clear" w:color="auto" w:fill="F2F2F2"/>
            <w:vAlign w:val="center"/>
          </w:tcPr>
          <w:p w14:paraId="19DA7A30" w14:textId="77777777" w:rsidR="00F25A92" w:rsidRPr="00F74D7A" w:rsidRDefault="00F25A92" w:rsidP="00F74D7A">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Risk monitoring indicator</w:t>
            </w:r>
          </w:p>
        </w:tc>
        <w:tc>
          <w:tcPr>
            <w:tcW w:w="1384" w:type="pct"/>
            <w:shd w:val="clear" w:color="auto" w:fill="F2F2F2"/>
            <w:vAlign w:val="center"/>
          </w:tcPr>
          <w:p w14:paraId="6D8E466C" w14:textId="77777777" w:rsidR="00F25A92" w:rsidRPr="00F74D7A" w:rsidRDefault="00F25A92" w:rsidP="00F74D7A">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Stage of warning</w:t>
            </w:r>
          </w:p>
        </w:tc>
        <w:tc>
          <w:tcPr>
            <w:tcW w:w="2050" w:type="pct"/>
            <w:shd w:val="clear" w:color="auto" w:fill="F2F2F2"/>
            <w:vAlign w:val="center"/>
          </w:tcPr>
          <w:p w14:paraId="063085EA" w14:textId="77777777" w:rsidR="00F25A92" w:rsidRPr="00F74D7A" w:rsidRDefault="00F25A92" w:rsidP="00F74D7A">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Action required</w:t>
            </w:r>
          </w:p>
        </w:tc>
      </w:tr>
      <w:tr w:rsidR="00F25A92" w:rsidRPr="00F74D7A" w14:paraId="77519C4E" w14:textId="77777777" w:rsidTr="00F74D7A">
        <w:trPr>
          <w:trHeight w:val="438"/>
        </w:trPr>
        <w:tc>
          <w:tcPr>
            <w:tcW w:w="1566" w:type="pct"/>
            <w:shd w:val="clear" w:color="auto" w:fill="FFFF00"/>
            <w:vAlign w:val="center"/>
          </w:tcPr>
          <w:p w14:paraId="7A70D803" w14:textId="1AA00400" w:rsidR="00F25A92" w:rsidRPr="00F74D7A" w:rsidRDefault="00F25A92" w:rsidP="00F74D7A">
            <w:pPr>
              <w:rPr>
                <w:rFonts w:asciiTheme="minorHAnsi" w:hAnsiTheme="minorHAnsi" w:cstheme="minorHAnsi"/>
                <w:bCs/>
                <w:color w:val="auto"/>
                <w:sz w:val="22"/>
              </w:rPr>
            </w:pPr>
            <w:r w:rsidRPr="00F74D7A">
              <w:rPr>
                <w:rFonts w:asciiTheme="minorHAnsi" w:hAnsiTheme="minorHAnsi" w:cstheme="minorHAnsi"/>
                <w:bCs/>
                <w:color w:val="auto"/>
                <w:sz w:val="22"/>
              </w:rPr>
              <w:t>Time forecast in advance of cyclone landfall: 72h</w:t>
            </w:r>
          </w:p>
        </w:tc>
        <w:tc>
          <w:tcPr>
            <w:tcW w:w="1384" w:type="pct"/>
            <w:vAlign w:val="center"/>
          </w:tcPr>
          <w:p w14:paraId="561BD902" w14:textId="7DDA6BAD" w:rsidR="00F25A92" w:rsidRPr="00F74D7A" w:rsidRDefault="00F25A92"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Alert</w:t>
            </w:r>
          </w:p>
        </w:tc>
        <w:tc>
          <w:tcPr>
            <w:tcW w:w="2050" w:type="pct"/>
            <w:vAlign w:val="center"/>
          </w:tcPr>
          <w:p w14:paraId="05610D8D" w14:textId="2032396D" w:rsidR="00F25A92" w:rsidRPr="00F74D7A" w:rsidRDefault="00F25A92"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Advanced preparedness actions</w:t>
            </w:r>
            <w:r w:rsidR="009B033E" w:rsidRPr="00F74D7A">
              <w:rPr>
                <w:rFonts w:asciiTheme="minorHAnsi" w:hAnsiTheme="minorHAnsi" w:cstheme="minorHAnsi"/>
                <w:sz w:val="22"/>
                <w:szCs w:val="22"/>
                <w:lang w:val="en-US" w:eastAsia="fr-FR"/>
              </w:rPr>
              <w:t xml:space="preserve"> and national cyclone contingency plan actions 1 to 3</w:t>
            </w:r>
          </w:p>
        </w:tc>
      </w:tr>
      <w:tr w:rsidR="00F25A92" w:rsidRPr="00F74D7A" w14:paraId="2C9679AE" w14:textId="77777777" w:rsidTr="00F74D7A">
        <w:trPr>
          <w:trHeight w:val="528"/>
        </w:trPr>
        <w:tc>
          <w:tcPr>
            <w:tcW w:w="1566" w:type="pct"/>
            <w:shd w:val="clear" w:color="auto" w:fill="FFC000"/>
            <w:vAlign w:val="center"/>
          </w:tcPr>
          <w:p w14:paraId="10E6647C" w14:textId="009431E4" w:rsidR="00F25A92" w:rsidRPr="00F74D7A" w:rsidRDefault="009B033E" w:rsidP="00F74D7A">
            <w:pPr>
              <w:rPr>
                <w:rFonts w:asciiTheme="minorHAnsi" w:hAnsiTheme="minorHAnsi" w:cstheme="minorHAnsi"/>
                <w:bCs/>
                <w:color w:val="auto"/>
                <w:sz w:val="22"/>
              </w:rPr>
            </w:pPr>
            <w:r w:rsidRPr="00F74D7A">
              <w:rPr>
                <w:rFonts w:asciiTheme="minorHAnsi" w:hAnsiTheme="minorHAnsi" w:cstheme="minorHAnsi"/>
                <w:bCs/>
                <w:color w:val="auto"/>
                <w:sz w:val="22"/>
              </w:rPr>
              <w:t>Time forecast in advance of cyclone landfall: 36h</w:t>
            </w:r>
          </w:p>
        </w:tc>
        <w:tc>
          <w:tcPr>
            <w:tcW w:w="1384" w:type="pct"/>
            <w:vAlign w:val="center"/>
          </w:tcPr>
          <w:p w14:paraId="71A99E2B" w14:textId="7B0B5C22" w:rsidR="00F25A92" w:rsidRPr="00F74D7A" w:rsidRDefault="009B033E"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Warning</w:t>
            </w:r>
          </w:p>
        </w:tc>
        <w:tc>
          <w:tcPr>
            <w:tcW w:w="2050" w:type="pct"/>
            <w:vAlign w:val="center"/>
          </w:tcPr>
          <w:p w14:paraId="1325CF82" w14:textId="1E8972D7" w:rsidR="00F25A92" w:rsidRPr="00F74D7A" w:rsidRDefault="009B033E"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national cyclone contingency plan actions 4 and 5</w:t>
            </w:r>
          </w:p>
        </w:tc>
      </w:tr>
      <w:tr w:rsidR="00F25A92" w:rsidRPr="00F74D7A" w14:paraId="41F6B4BB" w14:textId="77777777" w:rsidTr="00F74D7A">
        <w:trPr>
          <w:trHeight w:val="438"/>
        </w:trPr>
        <w:tc>
          <w:tcPr>
            <w:tcW w:w="1566" w:type="pct"/>
            <w:shd w:val="clear" w:color="auto" w:fill="FF0000"/>
            <w:vAlign w:val="center"/>
          </w:tcPr>
          <w:p w14:paraId="23C6DEAE" w14:textId="5F5F0019" w:rsidR="00F25A92" w:rsidRPr="00F74D7A" w:rsidRDefault="009B033E" w:rsidP="00F74D7A">
            <w:pPr>
              <w:rPr>
                <w:rFonts w:asciiTheme="minorHAnsi" w:hAnsiTheme="minorHAnsi" w:cstheme="minorHAnsi"/>
                <w:bCs/>
                <w:color w:val="auto"/>
                <w:sz w:val="22"/>
              </w:rPr>
            </w:pPr>
            <w:r w:rsidRPr="00F74D7A">
              <w:rPr>
                <w:rFonts w:asciiTheme="minorHAnsi" w:hAnsiTheme="minorHAnsi" w:cstheme="minorHAnsi"/>
                <w:bCs/>
                <w:color w:val="auto"/>
                <w:sz w:val="22"/>
              </w:rPr>
              <w:t>Time forecast in advance of cyclone landfall: 24h</w:t>
            </w:r>
          </w:p>
        </w:tc>
        <w:tc>
          <w:tcPr>
            <w:tcW w:w="1384" w:type="pct"/>
            <w:vAlign w:val="center"/>
          </w:tcPr>
          <w:p w14:paraId="1F598437" w14:textId="5D4BA4DC" w:rsidR="00F25A92" w:rsidRPr="00F74D7A" w:rsidRDefault="009B033E"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Danger</w:t>
            </w:r>
          </w:p>
        </w:tc>
        <w:tc>
          <w:tcPr>
            <w:tcW w:w="2050" w:type="pct"/>
            <w:vAlign w:val="center"/>
          </w:tcPr>
          <w:p w14:paraId="48320500" w14:textId="264A4763" w:rsidR="00F25A92" w:rsidRPr="00F74D7A" w:rsidRDefault="009B033E" w:rsidP="00F74D7A">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national cyclone contingency plan actions 6 to 8</w:t>
            </w:r>
          </w:p>
        </w:tc>
      </w:tr>
    </w:tbl>
    <w:p w14:paraId="1D338F8B" w14:textId="4F34536A" w:rsidR="00F25A92" w:rsidRPr="00F74D7A" w:rsidRDefault="00F25A92" w:rsidP="00B74C74">
      <w:pPr>
        <w:rPr>
          <w:rFonts w:asciiTheme="minorHAnsi" w:hAnsiTheme="minorHAnsi" w:cstheme="minorHAnsi"/>
        </w:rPr>
      </w:pPr>
    </w:p>
    <w:p w14:paraId="7B3DB992" w14:textId="77777777" w:rsidR="00F74D7A" w:rsidRPr="00F74D7A" w:rsidRDefault="00F74D7A" w:rsidP="00F74D7A">
      <w:pPr>
        <w:spacing w:after="200"/>
        <w:ind w:left="1440"/>
        <w:rPr>
          <w:rFonts w:asciiTheme="minorHAnsi" w:hAnsiTheme="minorHAnsi" w:cstheme="minorHAnsi"/>
          <w:bCs/>
          <w:color w:val="auto"/>
          <w:sz w:val="22"/>
        </w:rPr>
      </w:pPr>
    </w:p>
    <w:p w14:paraId="548A1A85" w14:textId="30A66A03" w:rsidR="00F25A92" w:rsidRPr="00F74D7A" w:rsidRDefault="00F25A92">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Civil unrest and conflict</w:t>
      </w:r>
    </w:p>
    <w:p w14:paraId="5DCF83F8" w14:textId="23C49F28" w:rsidR="00697658" w:rsidRPr="00F74D7A" w:rsidRDefault="00697658" w:rsidP="003740DB">
      <w:pPr>
        <w:spacing w:after="200"/>
        <w:ind w:left="720"/>
        <w:rPr>
          <w:rFonts w:asciiTheme="minorHAnsi" w:hAnsiTheme="minorHAnsi" w:cstheme="minorHAnsi"/>
          <w:bCs/>
          <w:color w:val="auto"/>
          <w:sz w:val="22"/>
        </w:rPr>
      </w:pPr>
      <w:r w:rsidRPr="00F74D7A">
        <w:rPr>
          <w:rFonts w:asciiTheme="minorHAnsi" w:hAnsiTheme="minorHAnsi" w:cstheme="minorHAnsi"/>
          <w:bCs/>
          <w:color w:val="auto"/>
          <w:sz w:val="22"/>
        </w:rPr>
        <w:t xml:space="preserve">The Nutrition Cluster will follow the </w:t>
      </w:r>
      <w:r w:rsidR="00613FD6" w:rsidRPr="00F74D7A">
        <w:rPr>
          <w:rFonts w:asciiTheme="minorHAnsi" w:hAnsiTheme="minorHAnsi" w:cstheme="minorHAnsi"/>
          <w:bCs/>
          <w:color w:val="auto"/>
          <w:sz w:val="22"/>
        </w:rPr>
        <w:t>M</w:t>
      </w:r>
      <w:r w:rsidRPr="00F74D7A">
        <w:rPr>
          <w:rFonts w:asciiTheme="minorHAnsi" w:hAnsiTheme="minorHAnsi" w:cstheme="minorHAnsi"/>
          <w:bCs/>
          <w:color w:val="auto"/>
          <w:sz w:val="22"/>
        </w:rPr>
        <w:t xml:space="preserve">inistry of </w:t>
      </w:r>
      <w:r w:rsidR="00507466">
        <w:rPr>
          <w:rFonts w:asciiTheme="minorHAnsi" w:hAnsiTheme="minorHAnsi" w:cstheme="minorHAnsi"/>
          <w:bCs/>
          <w:color w:val="auto"/>
          <w:sz w:val="22"/>
        </w:rPr>
        <w:t>interior and public security’s</w:t>
      </w:r>
      <w:r w:rsidRPr="00F74D7A">
        <w:rPr>
          <w:rFonts w:asciiTheme="minorHAnsi" w:hAnsiTheme="minorHAnsi" w:cstheme="minorHAnsi"/>
          <w:bCs/>
          <w:color w:val="auto"/>
          <w:sz w:val="22"/>
        </w:rPr>
        <w:t xml:space="preserve"> recommendations and the conflict early warning system o</w:t>
      </w:r>
      <w:r w:rsidR="00507466">
        <w:rPr>
          <w:rFonts w:asciiTheme="minorHAnsi" w:hAnsiTheme="minorHAnsi" w:cstheme="minorHAnsi"/>
          <w:bCs/>
          <w:color w:val="auto"/>
          <w:sz w:val="22"/>
        </w:rPr>
        <w:t>f</w:t>
      </w:r>
      <w:r w:rsidRPr="00F74D7A">
        <w:rPr>
          <w:rFonts w:asciiTheme="minorHAnsi" w:hAnsiTheme="minorHAnsi" w:cstheme="minorHAnsi"/>
          <w:bCs/>
          <w:color w:val="auto"/>
          <w:sz w:val="22"/>
        </w:rPr>
        <w:t xml:space="preserve"> the nationa</w:t>
      </w:r>
      <w:r w:rsidR="00613FD6" w:rsidRPr="00F74D7A">
        <w:rPr>
          <w:rFonts w:asciiTheme="minorHAnsi" w:hAnsiTheme="minorHAnsi" w:cstheme="minorHAnsi"/>
          <w:bCs/>
          <w:color w:val="auto"/>
          <w:sz w:val="22"/>
        </w:rPr>
        <w:t>l</w:t>
      </w:r>
      <w:r w:rsidRPr="00F74D7A">
        <w:rPr>
          <w:rFonts w:asciiTheme="minorHAnsi" w:hAnsiTheme="minorHAnsi" w:cstheme="minorHAnsi"/>
          <w:bCs/>
          <w:color w:val="auto"/>
          <w:sz w:val="22"/>
        </w:rPr>
        <w:t xml:space="preserve"> security services.</w:t>
      </w:r>
    </w:p>
    <w:p w14:paraId="2E2BB99B" w14:textId="28B6D8DD" w:rsidR="00F25A92" w:rsidRPr="00F74D7A" w:rsidRDefault="00F25A92" w:rsidP="00B74C74">
      <w:pPr>
        <w:rPr>
          <w:rFonts w:asciiTheme="minorHAnsi" w:hAnsiTheme="minorHAnsi" w:cstheme="minorHAnsi"/>
        </w:rPr>
      </w:pPr>
    </w:p>
    <w:tbl>
      <w:tblPr>
        <w:tblpPr w:leftFromText="180" w:rightFromText="180" w:vertAnchor="text" w:horzAnchor="margin" w:tblpY="-407"/>
        <w:tblW w:w="47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3360"/>
        <w:gridCol w:w="3340"/>
      </w:tblGrid>
      <w:tr w:rsidR="00F25A92" w:rsidRPr="00F74D7A" w14:paraId="05BB38EB" w14:textId="77777777" w:rsidTr="00413366">
        <w:trPr>
          <w:trHeight w:val="530"/>
        </w:trPr>
        <w:tc>
          <w:tcPr>
            <w:tcW w:w="5000" w:type="pct"/>
            <w:gridSpan w:val="3"/>
            <w:shd w:val="clear" w:color="auto" w:fill="auto"/>
            <w:vAlign w:val="center"/>
          </w:tcPr>
          <w:p w14:paraId="06ABBE96" w14:textId="2A2D49A3" w:rsidR="00F25A92" w:rsidRPr="00F74D7A" w:rsidRDefault="00F25A92" w:rsidP="00413366">
            <w:pPr>
              <w:pStyle w:val="BodyText3"/>
              <w:spacing w:after="0"/>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Disaster risk: Conflict</w:t>
            </w:r>
          </w:p>
        </w:tc>
      </w:tr>
      <w:tr w:rsidR="00F25A92" w:rsidRPr="00F74D7A" w14:paraId="108CEA65" w14:textId="77777777" w:rsidTr="00413366">
        <w:trPr>
          <w:trHeight w:val="438"/>
        </w:trPr>
        <w:tc>
          <w:tcPr>
            <w:tcW w:w="1566" w:type="pct"/>
            <w:shd w:val="clear" w:color="auto" w:fill="F2F2F2"/>
            <w:vAlign w:val="center"/>
          </w:tcPr>
          <w:p w14:paraId="7A833A3A" w14:textId="77777777" w:rsidR="00F25A92" w:rsidRPr="00F74D7A" w:rsidRDefault="00F25A92" w:rsidP="00413366">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Risk monitoring indicator</w:t>
            </w:r>
          </w:p>
        </w:tc>
        <w:tc>
          <w:tcPr>
            <w:tcW w:w="1722" w:type="pct"/>
            <w:shd w:val="clear" w:color="auto" w:fill="F2F2F2"/>
            <w:vAlign w:val="center"/>
          </w:tcPr>
          <w:p w14:paraId="175DBF61" w14:textId="77777777" w:rsidR="00F25A92" w:rsidRPr="00F74D7A" w:rsidRDefault="00F25A92" w:rsidP="00413366">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Stage of warning</w:t>
            </w:r>
          </w:p>
        </w:tc>
        <w:tc>
          <w:tcPr>
            <w:tcW w:w="1712" w:type="pct"/>
            <w:shd w:val="clear" w:color="auto" w:fill="F2F2F2"/>
            <w:vAlign w:val="center"/>
          </w:tcPr>
          <w:p w14:paraId="0283ACE8" w14:textId="77777777" w:rsidR="00F25A92" w:rsidRPr="00F74D7A" w:rsidRDefault="00F25A92" w:rsidP="00413366">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Action required</w:t>
            </w:r>
          </w:p>
        </w:tc>
      </w:tr>
      <w:tr w:rsidR="00F25A92" w:rsidRPr="00F74D7A" w14:paraId="64A23163" w14:textId="77777777" w:rsidTr="00413366">
        <w:trPr>
          <w:trHeight w:val="438"/>
        </w:trPr>
        <w:tc>
          <w:tcPr>
            <w:tcW w:w="1566" w:type="pct"/>
            <w:shd w:val="clear" w:color="auto" w:fill="92D050"/>
            <w:vAlign w:val="center"/>
          </w:tcPr>
          <w:p w14:paraId="0908DB52" w14:textId="7D9B13F1" w:rsidR="00F25A92" w:rsidRPr="00F74D7A" w:rsidRDefault="00F25A92" w:rsidP="00413366">
            <w:pPr>
              <w:rPr>
                <w:rFonts w:asciiTheme="minorHAnsi" w:hAnsiTheme="minorHAnsi" w:cstheme="minorHAnsi"/>
                <w:bCs/>
                <w:color w:val="auto"/>
                <w:sz w:val="22"/>
              </w:rPr>
            </w:pPr>
            <w:r w:rsidRPr="00F74D7A">
              <w:rPr>
                <w:rFonts w:asciiTheme="minorHAnsi" w:hAnsiTheme="minorHAnsi" w:cstheme="minorHAnsi"/>
                <w:bCs/>
                <w:color w:val="auto"/>
                <w:sz w:val="22"/>
              </w:rPr>
              <w:t xml:space="preserve">Normal </w:t>
            </w:r>
            <w:r w:rsidR="00697658" w:rsidRPr="00F74D7A">
              <w:rPr>
                <w:rFonts w:asciiTheme="minorHAnsi" w:hAnsiTheme="minorHAnsi" w:cstheme="minorHAnsi"/>
                <w:bCs/>
                <w:color w:val="auto"/>
                <w:sz w:val="22"/>
              </w:rPr>
              <w:t>situation, normal level of incidents</w:t>
            </w:r>
          </w:p>
        </w:tc>
        <w:tc>
          <w:tcPr>
            <w:tcW w:w="1722" w:type="pct"/>
            <w:vAlign w:val="center"/>
          </w:tcPr>
          <w:p w14:paraId="33D28CDE" w14:textId="77777777" w:rsidR="00F25A92" w:rsidRPr="00F74D7A" w:rsidRDefault="00F25A92"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Normal - no alert</w:t>
            </w:r>
          </w:p>
        </w:tc>
        <w:tc>
          <w:tcPr>
            <w:tcW w:w="1712" w:type="pct"/>
            <w:vAlign w:val="center"/>
          </w:tcPr>
          <w:p w14:paraId="2F72DD57" w14:textId="77777777" w:rsidR="00F25A92" w:rsidRPr="00F74D7A" w:rsidRDefault="00F25A92"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 xml:space="preserve">Minimum preparedness actions </w:t>
            </w:r>
          </w:p>
        </w:tc>
      </w:tr>
      <w:tr w:rsidR="00F25A92" w:rsidRPr="00F74D7A" w14:paraId="3553FC1F" w14:textId="77777777" w:rsidTr="00413366">
        <w:trPr>
          <w:trHeight w:val="528"/>
        </w:trPr>
        <w:tc>
          <w:tcPr>
            <w:tcW w:w="1566" w:type="pct"/>
            <w:shd w:val="clear" w:color="auto" w:fill="FFC000"/>
            <w:vAlign w:val="center"/>
          </w:tcPr>
          <w:p w14:paraId="3D4D9A8D" w14:textId="36A9C279" w:rsidR="00F25A92" w:rsidRPr="00F74D7A" w:rsidRDefault="00F25A92" w:rsidP="00413366">
            <w:pPr>
              <w:rPr>
                <w:rFonts w:asciiTheme="minorHAnsi" w:hAnsiTheme="minorHAnsi" w:cstheme="minorHAnsi"/>
                <w:bCs/>
                <w:color w:val="auto"/>
                <w:sz w:val="22"/>
              </w:rPr>
            </w:pPr>
            <w:r w:rsidRPr="00F74D7A">
              <w:rPr>
                <w:rFonts w:asciiTheme="minorHAnsi" w:hAnsiTheme="minorHAnsi" w:cstheme="minorHAnsi"/>
                <w:bCs/>
                <w:color w:val="auto"/>
                <w:sz w:val="22"/>
              </w:rPr>
              <w:t xml:space="preserve">Warning level </w:t>
            </w:r>
            <w:r w:rsidR="00697658" w:rsidRPr="00F74D7A">
              <w:rPr>
                <w:rFonts w:asciiTheme="minorHAnsi" w:hAnsiTheme="minorHAnsi" w:cstheme="minorHAnsi"/>
                <w:bCs/>
                <w:color w:val="auto"/>
                <w:sz w:val="22"/>
              </w:rPr>
              <w:t>of incidents (number of fatalities)</w:t>
            </w:r>
          </w:p>
        </w:tc>
        <w:tc>
          <w:tcPr>
            <w:tcW w:w="1722" w:type="pct"/>
            <w:vAlign w:val="center"/>
          </w:tcPr>
          <w:p w14:paraId="652EE92A" w14:textId="5CB1F1E9" w:rsidR="00F25A92" w:rsidRPr="00F74D7A" w:rsidRDefault="00697658"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Alert level</w:t>
            </w:r>
          </w:p>
        </w:tc>
        <w:tc>
          <w:tcPr>
            <w:tcW w:w="1712" w:type="pct"/>
            <w:vAlign w:val="center"/>
          </w:tcPr>
          <w:p w14:paraId="53B3D735" w14:textId="08A214AB" w:rsidR="00F25A92" w:rsidRPr="00F74D7A" w:rsidRDefault="00F25A92"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Advanced preparedness actions</w:t>
            </w:r>
            <w:r w:rsidR="006F0FF9" w:rsidRPr="006F0FF9">
              <w:rPr>
                <w:rFonts w:asciiTheme="minorHAnsi" w:hAnsiTheme="minorHAnsi" w:cstheme="minorHAnsi"/>
                <w:sz w:val="22"/>
                <w:szCs w:val="22"/>
                <w:vertAlign w:val="superscript"/>
                <w:lang w:val="en-US" w:eastAsia="fr-FR"/>
              </w:rPr>
              <w:t>3</w:t>
            </w:r>
          </w:p>
        </w:tc>
      </w:tr>
      <w:tr w:rsidR="00F25A92" w:rsidRPr="00F74D7A" w14:paraId="172106BA" w14:textId="77777777" w:rsidTr="00413366">
        <w:trPr>
          <w:trHeight w:val="438"/>
        </w:trPr>
        <w:tc>
          <w:tcPr>
            <w:tcW w:w="1566" w:type="pct"/>
            <w:shd w:val="clear" w:color="auto" w:fill="FF0000"/>
            <w:vAlign w:val="center"/>
          </w:tcPr>
          <w:p w14:paraId="71FC125E" w14:textId="1E69D8C2" w:rsidR="00F25A92" w:rsidRPr="00F74D7A" w:rsidRDefault="00697658" w:rsidP="00413366">
            <w:pPr>
              <w:rPr>
                <w:rFonts w:asciiTheme="minorHAnsi" w:hAnsiTheme="minorHAnsi" w:cstheme="minorHAnsi"/>
                <w:bCs/>
                <w:color w:val="auto"/>
                <w:sz w:val="22"/>
              </w:rPr>
            </w:pPr>
            <w:r w:rsidRPr="00F74D7A">
              <w:rPr>
                <w:rFonts w:asciiTheme="minorHAnsi" w:hAnsiTheme="minorHAnsi" w:cstheme="minorHAnsi"/>
                <w:bCs/>
                <w:color w:val="auto"/>
                <w:sz w:val="22"/>
              </w:rPr>
              <w:t xml:space="preserve">Outbreak of armed conflict </w:t>
            </w:r>
          </w:p>
        </w:tc>
        <w:tc>
          <w:tcPr>
            <w:tcW w:w="1722" w:type="pct"/>
            <w:vAlign w:val="center"/>
          </w:tcPr>
          <w:p w14:paraId="6E598992" w14:textId="3C039021" w:rsidR="00F25A92" w:rsidRPr="00F74D7A" w:rsidRDefault="00F830B3"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Conflict</w:t>
            </w:r>
            <w:r w:rsidR="00697658" w:rsidRPr="00F74D7A">
              <w:rPr>
                <w:rFonts w:asciiTheme="minorHAnsi" w:hAnsiTheme="minorHAnsi" w:cstheme="minorHAnsi"/>
                <w:sz w:val="22"/>
                <w:szCs w:val="22"/>
                <w:lang w:val="en-US" w:eastAsia="fr-FR"/>
              </w:rPr>
              <w:t>-induced emergency declared</w:t>
            </w:r>
          </w:p>
        </w:tc>
        <w:tc>
          <w:tcPr>
            <w:tcW w:w="1712" w:type="pct"/>
            <w:vAlign w:val="center"/>
          </w:tcPr>
          <w:p w14:paraId="7BFF95C1" w14:textId="77777777" w:rsidR="00F25A92" w:rsidRPr="00F74D7A" w:rsidRDefault="00F25A92" w:rsidP="00413366">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Immediate action required; response plan triggered</w:t>
            </w:r>
          </w:p>
        </w:tc>
      </w:tr>
    </w:tbl>
    <w:p w14:paraId="09AA64AA" w14:textId="1FDE7D34" w:rsidR="00F25A92" w:rsidRPr="00F74D7A" w:rsidRDefault="00F25A92" w:rsidP="00B74C74">
      <w:pPr>
        <w:rPr>
          <w:rFonts w:asciiTheme="minorHAnsi" w:hAnsiTheme="minorHAnsi" w:cstheme="minorHAnsi"/>
        </w:rPr>
      </w:pPr>
    </w:p>
    <w:p w14:paraId="3576015E" w14:textId="19493AFE" w:rsidR="00F25A92" w:rsidRPr="00CE17FE" w:rsidRDefault="00F25A92">
      <w:pPr>
        <w:pStyle w:val="ListParagraph"/>
        <w:numPr>
          <w:ilvl w:val="0"/>
          <w:numId w:val="27"/>
        </w:numPr>
        <w:spacing w:after="200"/>
        <w:rPr>
          <w:rFonts w:asciiTheme="minorHAnsi" w:hAnsiTheme="minorHAnsi" w:cstheme="minorHAnsi"/>
          <w:bCs/>
          <w:color w:val="auto"/>
          <w:sz w:val="22"/>
        </w:rPr>
      </w:pPr>
      <w:r w:rsidRPr="00F74D7A">
        <w:rPr>
          <w:rFonts w:asciiTheme="minorHAnsi" w:hAnsiTheme="minorHAnsi" w:cstheme="minorHAnsi"/>
          <w:bCs/>
          <w:color w:val="auto"/>
          <w:sz w:val="22"/>
        </w:rPr>
        <w:t>Epidemics</w:t>
      </w:r>
    </w:p>
    <w:p w14:paraId="1C70F17C" w14:textId="4D4AC354" w:rsidR="00F25A92" w:rsidRPr="00F74D7A" w:rsidRDefault="003740DB" w:rsidP="003740DB">
      <w:pPr>
        <w:ind w:left="720"/>
        <w:rPr>
          <w:rFonts w:asciiTheme="minorHAnsi" w:hAnsiTheme="minorHAnsi" w:cstheme="minorHAnsi"/>
          <w:color w:val="auto"/>
        </w:rPr>
      </w:pPr>
      <w:r w:rsidRPr="00F74D7A">
        <w:rPr>
          <w:rFonts w:asciiTheme="minorHAnsi" w:hAnsiTheme="minorHAnsi" w:cstheme="minorHAnsi"/>
          <w:color w:val="auto"/>
          <w:sz w:val="22"/>
        </w:rPr>
        <w:t xml:space="preserve">The </w:t>
      </w:r>
      <w:r w:rsidR="001B5889" w:rsidRPr="00F74D7A">
        <w:rPr>
          <w:rFonts w:asciiTheme="minorHAnsi" w:hAnsiTheme="minorHAnsi" w:cstheme="minorHAnsi"/>
          <w:color w:val="auto"/>
          <w:sz w:val="22"/>
        </w:rPr>
        <w:t xml:space="preserve">Nutrition cluster will rely on the </w:t>
      </w:r>
      <w:r w:rsidRPr="00F74D7A">
        <w:rPr>
          <w:rFonts w:asciiTheme="minorHAnsi" w:hAnsiTheme="minorHAnsi" w:cstheme="minorHAnsi"/>
          <w:color w:val="auto"/>
          <w:sz w:val="22"/>
        </w:rPr>
        <w:t xml:space="preserve">national institute of Epidemiology Disease Control </w:t>
      </w:r>
      <w:r w:rsidR="001B5889" w:rsidRPr="00F74D7A">
        <w:rPr>
          <w:rFonts w:asciiTheme="minorHAnsi" w:hAnsiTheme="minorHAnsi" w:cstheme="minorHAnsi"/>
          <w:color w:val="auto"/>
          <w:sz w:val="22"/>
        </w:rPr>
        <w:t>and its early warning system</w:t>
      </w:r>
      <w:r w:rsidRPr="00F74D7A">
        <w:rPr>
          <w:rFonts w:asciiTheme="minorHAnsi" w:hAnsiTheme="minorHAnsi" w:cstheme="minorHAnsi"/>
          <w:color w:val="auto"/>
          <w:sz w:val="22"/>
        </w:rPr>
        <w:t xml:space="preserve"> monitoring disease outbreak</w:t>
      </w:r>
      <w:r w:rsidR="001B5889" w:rsidRPr="00F74D7A">
        <w:rPr>
          <w:rFonts w:asciiTheme="minorHAnsi" w:hAnsiTheme="minorHAnsi" w:cstheme="minorHAnsi"/>
          <w:color w:val="auto"/>
          <w:sz w:val="22"/>
        </w:rPr>
        <w:t>.</w:t>
      </w:r>
    </w:p>
    <w:tbl>
      <w:tblPr>
        <w:tblpPr w:leftFromText="180" w:rightFromText="180" w:vertAnchor="text" w:horzAnchor="margin" w:tblpY="833"/>
        <w:tblW w:w="47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969"/>
        <w:gridCol w:w="3730"/>
      </w:tblGrid>
      <w:tr w:rsidR="00F25A92" w:rsidRPr="00F74D7A" w14:paraId="301831A1" w14:textId="77777777" w:rsidTr="00CE17FE">
        <w:trPr>
          <w:trHeight w:val="530"/>
        </w:trPr>
        <w:tc>
          <w:tcPr>
            <w:tcW w:w="5000" w:type="pct"/>
            <w:gridSpan w:val="3"/>
            <w:shd w:val="clear" w:color="auto" w:fill="auto"/>
            <w:vAlign w:val="center"/>
          </w:tcPr>
          <w:p w14:paraId="5E384767" w14:textId="6A93E5B9" w:rsidR="00F25A92" w:rsidRPr="00F74D7A" w:rsidRDefault="00F25A92" w:rsidP="00CE17FE">
            <w:pPr>
              <w:pStyle w:val="BodyText3"/>
              <w:spacing w:after="0"/>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lastRenderedPageBreak/>
              <w:t>Disaster risk: Epidemics</w:t>
            </w:r>
          </w:p>
        </w:tc>
      </w:tr>
      <w:tr w:rsidR="00F25A92" w:rsidRPr="00F74D7A" w14:paraId="13AD2F3B" w14:textId="77777777" w:rsidTr="00CE17FE">
        <w:trPr>
          <w:trHeight w:val="438"/>
        </w:trPr>
        <w:tc>
          <w:tcPr>
            <w:tcW w:w="1566" w:type="pct"/>
            <w:shd w:val="clear" w:color="auto" w:fill="F2F2F2"/>
            <w:vAlign w:val="center"/>
          </w:tcPr>
          <w:p w14:paraId="2B34C6F4" w14:textId="77777777" w:rsidR="00F25A92" w:rsidRPr="00F74D7A" w:rsidRDefault="00F25A92" w:rsidP="00CE17FE">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Risk monitoring indicator</w:t>
            </w:r>
          </w:p>
        </w:tc>
        <w:tc>
          <w:tcPr>
            <w:tcW w:w="1522" w:type="pct"/>
            <w:shd w:val="clear" w:color="auto" w:fill="F2F2F2"/>
            <w:vAlign w:val="center"/>
          </w:tcPr>
          <w:p w14:paraId="22C153D6" w14:textId="77777777" w:rsidR="00F25A92" w:rsidRPr="00F74D7A" w:rsidRDefault="00F25A92" w:rsidP="00CE17FE">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Stage of warning</w:t>
            </w:r>
          </w:p>
        </w:tc>
        <w:tc>
          <w:tcPr>
            <w:tcW w:w="1912" w:type="pct"/>
            <w:shd w:val="clear" w:color="auto" w:fill="F2F2F2"/>
            <w:vAlign w:val="center"/>
          </w:tcPr>
          <w:p w14:paraId="6DBA005F" w14:textId="77777777" w:rsidR="00F25A92" w:rsidRPr="00F74D7A" w:rsidRDefault="00F25A92" w:rsidP="00CE17FE">
            <w:pPr>
              <w:pStyle w:val="BodyText3"/>
              <w:spacing w:after="0"/>
              <w:jc w:val="center"/>
              <w:rPr>
                <w:rFonts w:asciiTheme="minorHAnsi" w:hAnsiTheme="minorHAnsi" w:cstheme="minorHAnsi"/>
                <w:b/>
                <w:sz w:val="22"/>
                <w:szCs w:val="22"/>
                <w:lang w:val="en-US" w:eastAsia="fr-FR"/>
              </w:rPr>
            </w:pPr>
            <w:r w:rsidRPr="00F74D7A">
              <w:rPr>
                <w:rFonts w:asciiTheme="minorHAnsi" w:hAnsiTheme="minorHAnsi" w:cstheme="minorHAnsi"/>
                <w:b/>
                <w:sz w:val="22"/>
                <w:szCs w:val="22"/>
                <w:lang w:val="en-US" w:eastAsia="fr-FR"/>
              </w:rPr>
              <w:t>Action required</w:t>
            </w:r>
          </w:p>
        </w:tc>
      </w:tr>
      <w:tr w:rsidR="00F25A92" w:rsidRPr="00F74D7A" w14:paraId="58CB22A0" w14:textId="77777777" w:rsidTr="00CE17FE">
        <w:trPr>
          <w:trHeight w:val="438"/>
        </w:trPr>
        <w:tc>
          <w:tcPr>
            <w:tcW w:w="1566" w:type="pct"/>
            <w:shd w:val="clear" w:color="auto" w:fill="92D050"/>
            <w:vAlign w:val="center"/>
          </w:tcPr>
          <w:p w14:paraId="75F9A181" w14:textId="35AC4E6B" w:rsidR="00F25A92" w:rsidRPr="00F74D7A" w:rsidRDefault="00F25A92" w:rsidP="00CE17FE">
            <w:pPr>
              <w:rPr>
                <w:rFonts w:asciiTheme="minorHAnsi" w:hAnsiTheme="minorHAnsi" w:cstheme="minorHAnsi"/>
                <w:bCs/>
                <w:color w:val="auto"/>
                <w:sz w:val="22"/>
              </w:rPr>
            </w:pPr>
            <w:r w:rsidRPr="00F74D7A">
              <w:rPr>
                <w:rFonts w:asciiTheme="minorHAnsi" w:hAnsiTheme="minorHAnsi" w:cstheme="minorHAnsi"/>
                <w:bCs/>
                <w:color w:val="auto"/>
                <w:sz w:val="22"/>
              </w:rPr>
              <w:t>Normal status</w:t>
            </w:r>
            <w:r w:rsidR="001B5889" w:rsidRPr="00F74D7A">
              <w:rPr>
                <w:rFonts w:asciiTheme="minorHAnsi" w:hAnsiTheme="minorHAnsi" w:cstheme="minorHAnsi"/>
                <w:bCs/>
                <w:color w:val="auto"/>
                <w:sz w:val="22"/>
              </w:rPr>
              <w:t xml:space="preserve">; incidence of measles, malaria and acute watery diarrhea below alert </w:t>
            </w:r>
            <w:r w:rsidR="00F830B3" w:rsidRPr="00F74D7A">
              <w:rPr>
                <w:rFonts w:asciiTheme="minorHAnsi" w:hAnsiTheme="minorHAnsi" w:cstheme="minorHAnsi"/>
                <w:bCs/>
                <w:color w:val="auto"/>
                <w:sz w:val="22"/>
              </w:rPr>
              <w:t>thresholds</w:t>
            </w:r>
          </w:p>
        </w:tc>
        <w:tc>
          <w:tcPr>
            <w:tcW w:w="1522" w:type="pct"/>
            <w:vAlign w:val="center"/>
          </w:tcPr>
          <w:p w14:paraId="04B5BF1D" w14:textId="77777777" w:rsidR="00F25A92" w:rsidRPr="00F74D7A" w:rsidRDefault="00F25A92"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Normal - no alert</w:t>
            </w:r>
          </w:p>
        </w:tc>
        <w:tc>
          <w:tcPr>
            <w:tcW w:w="1912" w:type="pct"/>
            <w:vAlign w:val="center"/>
          </w:tcPr>
          <w:p w14:paraId="4B7168B7" w14:textId="77777777" w:rsidR="00F25A92" w:rsidRPr="00F74D7A" w:rsidRDefault="00F25A92"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 xml:space="preserve">Minimum preparedness actions </w:t>
            </w:r>
          </w:p>
        </w:tc>
      </w:tr>
      <w:tr w:rsidR="00F25A92" w:rsidRPr="00F74D7A" w14:paraId="7861FAB6" w14:textId="77777777" w:rsidTr="00CE17FE">
        <w:trPr>
          <w:trHeight w:val="528"/>
        </w:trPr>
        <w:tc>
          <w:tcPr>
            <w:tcW w:w="1566" w:type="pct"/>
            <w:shd w:val="clear" w:color="auto" w:fill="FFC000"/>
            <w:vAlign w:val="center"/>
          </w:tcPr>
          <w:p w14:paraId="03FC2E6B" w14:textId="00671133" w:rsidR="00F25A92" w:rsidRPr="00F74D7A" w:rsidRDefault="001B5889" w:rsidP="00CE17FE">
            <w:pPr>
              <w:rPr>
                <w:rFonts w:asciiTheme="minorHAnsi" w:hAnsiTheme="minorHAnsi" w:cstheme="minorHAnsi"/>
                <w:bCs/>
                <w:color w:val="auto"/>
                <w:sz w:val="22"/>
              </w:rPr>
            </w:pPr>
            <w:r w:rsidRPr="00F74D7A">
              <w:rPr>
                <w:rFonts w:asciiTheme="minorHAnsi" w:hAnsiTheme="minorHAnsi" w:cstheme="minorHAnsi"/>
                <w:bCs/>
                <w:color w:val="auto"/>
                <w:sz w:val="22"/>
              </w:rPr>
              <w:t>Alert</w:t>
            </w:r>
            <w:r w:rsidR="00F25A92" w:rsidRPr="00F74D7A">
              <w:rPr>
                <w:rFonts w:asciiTheme="minorHAnsi" w:hAnsiTheme="minorHAnsi" w:cstheme="minorHAnsi"/>
                <w:bCs/>
                <w:color w:val="auto"/>
                <w:sz w:val="22"/>
              </w:rPr>
              <w:t xml:space="preserve"> status</w:t>
            </w:r>
            <w:r w:rsidRPr="00F74D7A">
              <w:rPr>
                <w:rFonts w:asciiTheme="minorHAnsi" w:hAnsiTheme="minorHAnsi" w:cstheme="minorHAnsi"/>
                <w:bCs/>
                <w:color w:val="auto"/>
                <w:sz w:val="22"/>
              </w:rPr>
              <w:t xml:space="preserve">, increased cases of infectious and water </w:t>
            </w:r>
            <w:r w:rsidR="00F830B3" w:rsidRPr="00F74D7A">
              <w:rPr>
                <w:rFonts w:asciiTheme="minorHAnsi" w:hAnsiTheme="minorHAnsi" w:cstheme="minorHAnsi"/>
                <w:bCs/>
                <w:color w:val="auto"/>
                <w:sz w:val="22"/>
              </w:rPr>
              <w:t>borne</w:t>
            </w:r>
            <w:r w:rsidRPr="00F74D7A">
              <w:rPr>
                <w:rFonts w:asciiTheme="minorHAnsi" w:hAnsiTheme="minorHAnsi" w:cstheme="minorHAnsi"/>
                <w:bCs/>
                <w:color w:val="auto"/>
                <w:sz w:val="22"/>
              </w:rPr>
              <w:t xml:space="preserve"> diseases</w:t>
            </w:r>
          </w:p>
        </w:tc>
        <w:tc>
          <w:tcPr>
            <w:tcW w:w="1522" w:type="pct"/>
            <w:vAlign w:val="center"/>
          </w:tcPr>
          <w:p w14:paraId="7C8D6D9F" w14:textId="4189E850" w:rsidR="00F25A92" w:rsidRPr="00F74D7A" w:rsidRDefault="001B5889"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Alert</w:t>
            </w:r>
          </w:p>
        </w:tc>
        <w:tc>
          <w:tcPr>
            <w:tcW w:w="1912" w:type="pct"/>
            <w:vAlign w:val="center"/>
          </w:tcPr>
          <w:p w14:paraId="58B37A26" w14:textId="50115DEE" w:rsidR="00F25A92" w:rsidRPr="00F74D7A" w:rsidRDefault="00F25A92"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Advanced preparedness actions</w:t>
            </w:r>
            <w:r w:rsidR="009B0EAA" w:rsidRPr="009B0EAA">
              <w:rPr>
                <w:rFonts w:asciiTheme="minorHAnsi" w:hAnsiTheme="minorHAnsi" w:cstheme="minorHAnsi"/>
                <w:sz w:val="22"/>
                <w:szCs w:val="22"/>
                <w:vertAlign w:val="superscript"/>
                <w:lang w:val="en-US" w:eastAsia="fr-FR"/>
              </w:rPr>
              <w:t>3</w:t>
            </w:r>
          </w:p>
        </w:tc>
      </w:tr>
      <w:tr w:rsidR="00F25A92" w:rsidRPr="00F74D7A" w14:paraId="2FDAE45C" w14:textId="77777777" w:rsidTr="00CE17FE">
        <w:trPr>
          <w:trHeight w:val="438"/>
        </w:trPr>
        <w:tc>
          <w:tcPr>
            <w:tcW w:w="1566" w:type="pct"/>
            <w:shd w:val="clear" w:color="auto" w:fill="FF0000"/>
            <w:vAlign w:val="center"/>
          </w:tcPr>
          <w:p w14:paraId="61DC226F" w14:textId="02C3B45F" w:rsidR="00F25A92" w:rsidRPr="00F74D7A" w:rsidRDefault="001B5889" w:rsidP="00CE17FE">
            <w:pPr>
              <w:rPr>
                <w:rFonts w:asciiTheme="minorHAnsi" w:hAnsiTheme="minorHAnsi" w:cstheme="minorHAnsi"/>
                <w:bCs/>
                <w:color w:val="auto"/>
                <w:sz w:val="22"/>
              </w:rPr>
            </w:pPr>
            <w:r w:rsidRPr="00F74D7A">
              <w:rPr>
                <w:rFonts w:asciiTheme="minorHAnsi" w:hAnsiTheme="minorHAnsi" w:cstheme="minorHAnsi"/>
                <w:bCs/>
                <w:color w:val="auto"/>
                <w:sz w:val="22"/>
              </w:rPr>
              <w:t>Outbreak declared; epidemic threshold exceeded</w:t>
            </w:r>
          </w:p>
        </w:tc>
        <w:tc>
          <w:tcPr>
            <w:tcW w:w="1522" w:type="pct"/>
            <w:vAlign w:val="center"/>
          </w:tcPr>
          <w:p w14:paraId="5521E227" w14:textId="40D921F6" w:rsidR="00F25A92" w:rsidRPr="00F74D7A" w:rsidRDefault="001B5889"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Response required</w:t>
            </w:r>
          </w:p>
        </w:tc>
        <w:tc>
          <w:tcPr>
            <w:tcW w:w="1912" w:type="pct"/>
            <w:vAlign w:val="center"/>
          </w:tcPr>
          <w:p w14:paraId="0FEDC63E" w14:textId="77777777" w:rsidR="00F25A92" w:rsidRPr="00F74D7A" w:rsidRDefault="00F25A92" w:rsidP="00CE17FE">
            <w:pPr>
              <w:pStyle w:val="BodyText3"/>
              <w:spacing w:after="0"/>
              <w:jc w:val="center"/>
              <w:rPr>
                <w:rFonts w:asciiTheme="minorHAnsi" w:hAnsiTheme="minorHAnsi" w:cstheme="minorHAnsi"/>
                <w:sz w:val="22"/>
                <w:szCs w:val="22"/>
                <w:lang w:val="en-US" w:eastAsia="fr-FR"/>
              </w:rPr>
            </w:pPr>
            <w:r w:rsidRPr="00F74D7A">
              <w:rPr>
                <w:rFonts w:asciiTheme="minorHAnsi" w:hAnsiTheme="minorHAnsi" w:cstheme="minorHAnsi"/>
                <w:sz w:val="22"/>
                <w:szCs w:val="22"/>
                <w:lang w:val="en-US" w:eastAsia="fr-FR"/>
              </w:rPr>
              <w:t>Immediate action required; response plan triggered</w:t>
            </w:r>
          </w:p>
        </w:tc>
      </w:tr>
    </w:tbl>
    <w:p w14:paraId="60021263" w14:textId="77777777" w:rsidR="00F25A92" w:rsidRPr="00F74D7A" w:rsidRDefault="00F25A92" w:rsidP="00B74C74">
      <w:pPr>
        <w:rPr>
          <w:rFonts w:asciiTheme="minorHAnsi" w:hAnsiTheme="minorHAnsi" w:cstheme="minorHAnsi"/>
        </w:rPr>
      </w:pPr>
    </w:p>
    <w:p w14:paraId="4545E89E" w14:textId="2325AD7C" w:rsidR="00C90AA2" w:rsidRPr="00CE17FE" w:rsidRDefault="00DC1F0D">
      <w:pPr>
        <w:pStyle w:val="CPSectionheading"/>
        <w:numPr>
          <w:ilvl w:val="0"/>
          <w:numId w:val="6"/>
        </w:numPr>
        <w:spacing w:after="0"/>
        <w:rPr>
          <w:rFonts w:asciiTheme="minorHAnsi" w:hAnsiTheme="minorHAnsi" w:cstheme="minorHAnsi"/>
          <w:sz w:val="32"/>
          <w:szCs w:val="32"/>
        </w:rPr>
      </w:pPr>
      <w:bookmarkStart w:id="8" w:name="_Toc121061333"/>
      <w:r>
        <w:rPr>
          <w:rFonts w:asciiTheme="minorHAnsi" w:hAnsiTheme="minorHAnsi" w:cstheme="minorHAnsi"/>
          <w:sz w:val="32"/>
          <w:szCs w:val="32"/>
        </w:rPr>
        <w:t xml:space="preserve">Crisis </w:t>
      </w:r>
      <w:r w:rsidR="00B3440B" w:rsidRPr="00CE17FE">
        <w:rPr>
          <w:rFonts w:asciiTheme="minorHAnsi" w:hAnsiTheme="minorHAnsi" w:cstheme="minorHAnsi"/>
          <w:sz w:val="32"/>
          <w:szCs w:val="32"/>
        </w:rPr>
        <w:t>Scenario</w:t>
      </w:r>
      <w:bookmarkEnd w:id="8"/>
      <w:r w:rsidR="00C90AA2" w:rsidRPr="00CE17FE">
        <w:rPr>
          <w:rFonts w:asciiTheme="minorHAnsi" w:hAnsiTheme="minorHAnsi" w:cstheme="minorHAnsi"/>
          <w:sz w:val="32"/>
          <w:szCs w:val="32"/>
        </w:rPr>
        <w:t xml:space="preserve"> </w:t>
      </w:r>
    </w:p>
    <w:p w14:paraId="1DD4D663" w14:textId="77777777" w:rsidR="00865F08" w:rsidRPr="00F74D7A" w:rsidRDefault="00865F08" w:rsidP="00865F08">
      <w:pPr>
        <w:rPr>
          <w:rFonts w:asciiTheme="minorHAnsi" w:hAnsiTheme="minorHAnsi" w:cstheme="minorHAnsi"/>
        </w:rPr>
      </w:pPr>
    </w:p>
    <w:p w14:paraId="0D9CE764" w14:textId="77777777" w:rsidR="00AE13C1" w:rsidRPr="00F74D7A" w:rsidRDefault="00AE13C1" w:rsidP="00AE13C1">
      <w:pPr>
        <w:pStyle w:val="ListParagraph"/>
        <w:numPr>
          <w:ilvl w:val="0"/>
          <w:numId w:val="11"/>
        </w:numPr>
        <w:rPr>
          <w:rFonts w:asciiTheme="minorHAnsi" w:hAnsiTheme="minorHAnsi" w:cstheme="minorHAnsi"/>
          <w:color w:val="auto"/>
          <w:sz w:val="22"/>
        </w:rPr>
      </w:pPr>
      <w:r w:rsidRPr="00F74D7A">
        <w:rPr>
          <w:rFonts w:asciiTheme="minorHAnsi" w:hAnsiTheme="minorHAnsi" w:cstheme="minorHAnsi"/>
          <w:color w:val="auto"/>
          <w:sz w:val="22"/>
        </w:rPr>
        <w:t>Impact and humanitarian consequences</w:t>
      </w:r>
    </w:p>
    <w:p w14:paraId="723B081F" w14:textId="77777777" w:rsidR="00AE13C1" w:rsidRDefault="00AE13C1" w:rsidP="00613FD6">
      <w:pPr>
        <w:ind w:left="1080"/>
        <w:rPr>
          <w:rFonts w:asciiTheme="minorHAnsi" w:hAnsiTheme="minorHAnsi" w:cstheme="minorHAnsi"/>
          <w:b/>
          <w:bCs/>
          <w:color w:val="auto"/>
          <w:sz w:val="22"/>
        </w:rPr>
      </w:pPr>
    </w:p>
    <w:p w14:paraId="2FC3BE74" w14:textId="5765AA17" w:rsidR="00613FD6" w:rsidRPr="00F74D7A" w:rsidRDefault="00613FD6" w:rsidP="00613FD6">
      <w:pPr>
        <w:ind w:left="1080"/>
        <w:rPr>
          <w:rFonts w:asciiTheme="minorHAnsi" w:hAnsiTheme="minorHAnsi" w:cstheme="minorHAnsi"/>
          <w:b/>
          <w:bCs/>
          <w:color w:val="auto"/>
          <w:sz w:val="22"/>
        </w:rPr>
      </w:pPr>
      <w:r w:rsidRPr="00F74D7A">
        <w:rPr>
          <w:rFonts w:asciiTheme="minorHAnsi" w:hAnsiTheme="minorHAnsi" w:cstheme="minorHAnsi"/>
          <w:b/>
          <w:bCs/>
          <w:color w:val="auto"/>
          <w:sz w:val="22"/>
        </w:rPr>
        <w:t>Scenario 1: Flash floods and landslide</w:t>
      </w:r>
    </w:p>
    <w:p w14:paraId="3476029E" w14:textId="18AEB52D" w:rsidR="00613FD6" w:rsidRPr="00F74D7A" w:rsidRDefault="00613FD6" w:rsidP="00AE13C1">
      <w:pPr>
        <w:rPr>
          <w:rFonts w:asciiTheme="minorHAnsi" w:hAnsiTheme="minorHAnsi" w:cstheme="minorHAnsi"/>
          <w:color w:val="auto"/>
          <w:sz w:val="22"/>
        </w:rPr>
      </w:pPr>
    </w:p>
    <w:p w14:paraId="036E2EA7" w14:textId="1D184DB0" w:rsidR="00613FD6" w:rsidRPr="00A05428" w:rsidRDefault="00AE13C1" w:rsidP="00A05428">
      <w:pPr>
        <w:ind w:left="720"/>
        <w:rPr>
          <w:rFonts w:asciiTheme="minorHAnsi" w:hAnsiTheme="minorHAnsi" w:cstheme="minorHAnsi"/>
          <w:color w:val="auto"/>
          <w:sz w:val="22"/>
        </w:rPr>
      </w:pPr>
      <w:r>
        <w:rPr>
          <w:rFonts w:asciiTheme="minorHAnsi" w:hAnsiTheme="minorHAnsi" w:cstheme="minorHAnsi"/>
          <w:color w:val="auto"/>
          <w:sz w:val="22"/>
        </w:rPr>
        <w:t>T</w:t>
      </w:r>
      <w:r w:rsidRPr="00F74D7A">
        <w:rPr>
          <w:rFonts w:asciiTheme="minorHAnsi" w:hAnsiTheme="minorHAnsi" w:cstheme="minorHAnsi"/>
          <w:color w:val="auto"/>
          <w:sz w:val="22"/>
        </w:rPr>
        <w:t>he national Meteorological Department</w:t>
      </w:r>
      <w:r>
        <w:rPr>
          <w:rFonts w:asciiTheme="minorHAnsi" w:hAnsiTheme="minorHAnsi" w:cstheme="minorHAnsi"/>
          <w:color w:val="auto"/>
          <w:sz w:val="22"/>
        </w:rPr>
        <w:t xml:space="preserve"> predicts that the next monsoon season will likely bring above average rains </w:t>
      </w:r>
      <w:r w:rsidR="00A61B92">
        <w:rPr>
          <w:rFonts w:asciiTheme="minorHAnsi" w:hAnsiTheme="minorHAnsi" w:cstheme="minorHAnsi"/>
          <w:color w:val="auto"/>
          <w:sz w:val="22"/>
        </w:rPr>
        <w:t>for an extended period and will cause intense flooding in 3 villages of Provinces B and C of Zwantipolis</w:t>
      </w:r>
      <w:r w:rsidR="00CA7CB4">
        <w:rPr>
          <w:rFonts w:asciiTheme="minorHAnsi" w:hAnsiTheme="minorHAnsi" w:cstheme="minorHAnsi"/>
          <w:color w:val="auto"/>
          <w:sz w:val="22"/>
        </w:rPr>
        <w:t xml:space="preserve"> (Villages 9, 10 and 11)</w:t>
      </w:r>
      <w:r w:rsidR="00A61B92">
        <w:rPr>
          <w:rFonts w:asciiTheme="minorHAnsi" w:hAnsiTheme="minorHAnsi" w:cstheme="minorHAnsi"/>
          <w:color w:val="auto"/>
          <w:sz w:val="22"/>
        </w:rPr>
        <w:t>. It is assumed that over 60,000 people will be affected and 18,</w:t>
      </w:r>
      <w:r w:rsidR="00E656CD">
        <w:rPr>
          <w:rFonts w:asciiTheme="minorHAnsi" w:hAnsiTheme="minorHAnsi" w:cstheme="minorHAnsi"/>
          <w:color w:val="auto"/>
          <w:sz w:val="22"/>
        </w:rPr>
        <w:t>00</w:t>
      </w:r>
      <w:r w:rsidR="00A61B92">
        <w:rPr>
          <w:rFonts w:asciiTheme="minorHAnsi" w:hAnsiTheme="minorHAnsi" w:cstheme="minorHAnsi"/>
          <w:color w:val="auto"/>
          <w:sz w:val="22"/>
        </w:rPr>
        <w:t xml:space="preserve">0 people displaced </w:t>
      </w:r>
      <w:r w:rsidR="00E656CD">
        <w:rPr>
          <w:rFonts w:asciiTheme="minorHAnsi" w:hAnsiTheme="minorHAnsi" w:cstheme="minorHAnsi"/>
          <w:color w:val="auto"/>
          <w:sz w:val="22"/>
        </w:rPr>
        <w:t xml:space="preserve">from villages 10 and 11 into village 9 of Province B </w:t>
      </w:r>
      <w:r w:rsidR="00A61B92">
        <w:rPr>
          <w:rFonts w:asciiTheme="minorHAnsi" w:hAnsiTheme="minorHAnsi" w:cstheme="minorHAnsi"/>
          <w:color w:val="auto"/>
          <w:sz w:val="22"/>
        </w:rPr>
        <w:t xml:space="preserve">with only 50% </w:t>
      </w:r>
      <w:r w:rsidR="00A61B92" w:rsidRPr="00A05428">
        <w:rPr>
          <w:rFonts w:asciiTheme="minorHAnsi" w:hAnsiTheme="minorHAnsi" w:cstheme="minorHAnsi"/>
          <w:color w:val="auto"/>
          <w:sz w:val="22"/>
        </w:rPr>
        <w:t>of them hosted in makeshift shelters</w:t>
      </w:r>
      <w:r w:rsidR="00A05428" w:rsidRPr="00A05428">
        <w:rPr>
          <w:rFonts w:asciiTheme="minorHAnsi" w:hAnsiTheme="minorHAnsi" w:cstheme="minorHAnsi"/>
          <w:color w:val="auto"/>
          <w:sz w:val="22"/>
        </w:rPr>
        <w:t xml:space="preserve"> located across parts of Province B. </w:t>
      </w:r>
    </w:p>
    <w:p w14:paraId="4BFD5D3D" w14:textId="6AEF1D6C" w:rsidR="00A05428" w:rsidRPr="00A05428" w:rsidRDefault="00A05428" w:rsidP="00A05428">
      <w:pPr>
        <w:ind w:left="720"/>
        <w:rPr>
          <w:rFonts w:asciiTheme="minorHAnsi" w:hAnsiTheme="minorHAnsi" w:cstheme="minorHAnsi"/>
          <w:color w:val="auto"/>
          <w:sz w:val="22"/>
        </w:rPr>
      </w:pPr>
      <w:r w:rsidRPr="00A05428">
        <w:rPr>
          <w:rFonts w:asciiTheme="minorHAnsi" w:hAnsiTheme="minorHAnsi" w:cstheme="minorHAnsi"/>
          <w:color w:val="auto"/>
          <w:sz w:val="22"/>
        </w:rPr>
        <w:t xml:space="preserve">These floods are expected to be more severe than the ones of previous years in terms of crops damages and harvest losses. </w:t>
      </w:r>
    </w:p>
    <w:p w14:paraId="400972AE" w14:textId="77777777" w:rsidR="00D40E8D" w:rsidRDefault="00A05428" w:rsidP="00A05428">
      <w:pPr>
        <w:ind w:left="720"/>
        <w:rPr>
          <w:rFonts w:asciiTheme="minorHAnsi" w:hAnsiTheme="minorHAnsi" w:cstheme="minorHAnsi"/>
          <w:color w:val="auto"/>
          <w:sz w:val="22"/>
        </w:rPr>
      </w:pPr>
      <w:r w:rsidRPr="00A05428">
        <w:rPr>
          <w:rFonts w:asciiTheme="minorHAnsi" w:hAnsiTheme="minorHAnsi" w:cstheme="minorHAnsi"/>
          <w:color w:val="auto"/>
          <w:sz w:val="22"/>
        </w:rPr>
        <w:t>The Wash Cluster predicts that these floods will also compromise access to safe drinking water and sanitation facilities at household and community level hence</w:t>
      </w:r>
      <w:r w:rsidR="009B4F65">
        <w:rPr>
          <w:rFonts w:asciiTheme="minorHAnsi" w:hAnsiTheme="minorHAnsi" w:cstheme="minorHAnsi"/>
          <w:color w:val="auto"/>
          <w:sz w:val="22"/>
        </w:rPr>
        <w:t>,</w:t>
      </w:r>
      <w:r w:rsidRPr="00A05428">
        <w:rPr>
          <w:rFonts w:asciiTheme="minorHAnsi" w:hAnsiTheme="minorHAnsi" w:cstheme="minorHAnsi"/>
          <w:color w:val="auto"/>
          <w:sz w:val="22"/>
        </w:rPr>
        <w:t xml:space="preserve"> </w:t>
      </w:r>
      <w:r>
        <w:rPr>
          <w:rFonts w:asciiTheme="minorHAnsi" w:hAnsiTheme="minorHAnsi" w:cstheme="minorHAnsi"/>
          <w:color w:val="auto"/>
          <w:sz w:val="22"/>
        </w:rPr>
        <w:t>the affected population will be exposed to environ</w:t>
      </w:r>
      <w:r w:rsidR="009B4F65">
        <w:rPr>
          <w:rFonts w:asciiTheme="minorHAnsi" w:hAnsiTheme="minorHAnsi" w:cstheme="minorHAnsi"/>
          <w:color w:val="auto"/>
          <w:sz w:val="22"/>
        </w:rPr>
        <w:t>m</w:t>
      </w:r>
      <w:r>
        <w:rPr>
          <w:rFonts w:asciiTheme="minorHAnsi" w:hAnsiTheme="minorHAnsi" w:cstheme="minorHAnsi"/>
          <w:color w:val="auto"/>
          <w:sz w:val="22"/>
        </w:rPr>
        <w:t xml:space="preserve">ental and health problems. </w:t>
      </w:r>
    </w:p>
    <w:p w14:paraId="7248BA3B" w14:textId="59A87136" w:rsidR="00A05428" w:rsidRDefault="00772F19" w:rsidP="00A05428">
      <w:pPr>
        <w:ind w:left="720"/>
        <w:rPr>
          <w:rFonts w:asciiTheme="minorHAnsi" w:hAnsiTheme="minorHAnsi" w:cstheme="minorHAnsi"/>
          <w:color w:val="auto"/>
          <w:sz w:val="22"/>
        </w:rPr>
      </w:pPr>
      <w:r>
        <w:rPr>
          <w:rFonts w:asciiTheme="minorHAnsi" w:hAnsiTheme="minorHAnsi" w:cstheme="minorHAnsi"/>
          <w:color w:val="auto"/>
          <w:sz w:val="22"/>
        </w:rPr>
        <w:t>Therefore, acute malnutrition that is already above 12% in Province C is expected to increase among the affected population</w:t>
      </w:r>
      <w:r w:rsidR="00D40E8D">
        <w:rPr>
          <w:rFonts w:asciiTheme="minorHAnsi" w:hAnsiTheme="minorHAnsi" w:cstheme="minorHAnsi"/>
          <w:color w:val="auto"/>
          <w:sz w:val="22"/>
        </w:rPr>
        <w:t xml:space="preserve"> during the July thru September period.</w:t>
      </w:r>
    </w:p>
    <w:p w14:paraId="457F44E2" w14:textId="77777777" w:rsidR="00772F19" w:rsidRPr="00A05428" w:rsidRDefault="00772F19" w:rsidP="00A05428">
      <w:pPr>
        <w:ind w:left="720"/>
        <w:rPr>
          <w:rFonts w:asciiTheme="minorHAnsi" w:hAnsiTheme="minorHAnsi" w:cstheme="minorHAnsi"/>
          <w:color w:val="auto"/>
          <w:sz w:val="22"/>
        </w:rPr>
      </w:pPr>
    </w:p>
    <w:p w14:paraId="50F8F54D" w14:textId="77777777" w:rsidR="00A05428" w:rsidRPr="00F74D7A" w:rsidRDefault="00A05428" w:rsidP="00A05428">
      <w:pPr>
        <w:ind w:left="720"/>
        <w:rPr>
          <w:rFonts w:asciiTheme="minorHAnsi" w:hAnsiTheme="minorHAnsi" w:cstheme="minorHAnsi"/>
          <w:color w:val="auto"/>
          <w:sz w:val="22"/>
        </w:rPr>
      </w:pPr>
    </w:p>
    <w:p w14:paraId="6C6AF228" w14:textId="0756C253" w:rsidR="00613FD6" w:rsidRPr="00F74D7A" w:rsidRDefault="00613FD6" w:rsidP="00613FD6">
      <w:pPr>
        <w:ind w:left="1080"/>
        <w:rPr>
          <w:rFonts w:asciiTheme="minorHAnsi" w:hAnsiTheme="minorHAnsi" w:cstheme="minorHAnsi"/>
          <w:b/>
          <w:bCs/>
          <w:color w:val="auto"/>
          <w:sz w:val="22"/>
        </w:rPr>
      </w:pPr>
      <w:r w:rsidRPr="00F74D7A">
        <w:rPr>
          <w:rFonts w:asciiTheme="minorHAnsi" w:hAnsiTheme="minorHAnsi" w:cstheme="minorHAnsi"/>
          <w:b/>
          <w:bCs/>
          <w:color w:val="auto"/>
          <w:sz w:val="22"/>
        </w:rPr>
        <w:t>Scenario 2: Armed conflict and politically motivated violence</w:t>
      </w:r>
    </w:p>
    <w:p w14:paraId="3960BB92" w14:textId="77777777" w:rsidR="00367C5B" w:rsidRPr="00367C5B" w:rsidRDefault="00367C5B" w:rsidP="00367C5B">
      <w:pPr>
        <w:ind w:left="1080"/>
        <w:rPr>
          <w:rFonts w:asciiTheme="minorHAnsi" w:hAnsiTheme="minorHAnsi" w:cstheme="minorHAnsi"/>
          <w:color w:val="auto"/>
          <w:sz w:val="22"/>
        </w:rPr>
      </w:pPr>
    </w:p>
    <w:p w14:paraId="74E50C30" w14:textId="365C4261" w:rsidR="00613FD6" w:rsidRPr="00F74D7A" w:rsidRDefault="00865F08" w:rsidP="00CE17FE">
      <w:pPr>
        <w:ind w:left="720"/>
        <w:rPr>
          <w:rFonts w:asciiTheme="minorHAnsi" w:hAnsiTheme="minorHAnsi" w:cstheme="minorHAnsi"/>
          <w:color w:val="auto"/>
          <w:sz w:val="22"/>
        </w:rPr>
      </w:pPr>
      <w:r w:rsidRPr="00F74D7A">
        <w:rPr>
          <w:rFonts w:asciiTheme="minorHAnsi" w:hAnsiTheme="minorHAnsi" w:cstheme="minorHAnsi"/>
          <w:color w:val="auto"/>
          <w:sz w:val="22"/>
        </w:rPr>
        <w:t xml:space="preserve">The political situation in the capital city and Province A of Zwantipolis </w:t>
      </w:r>
      <w:r w:rsidR="00613FD6" w:rsidRPr="00F74D7A">
        <w:rPr>
          <w:rFonts w:asciiTheme="minorHAnsi" w:hAnsiTheme="minorHAnsi" w:cstheme="minorHAnsi"/>
          <w:color w:val="auto"/>
          <w:sz w:val="22"/>
        </w:rPr>
        <w:t xml:space="preserve">recently </w:t>
      </w:r>
      <w:r w:rsidRPr="00F74D7A">
        <w:rPr>
          <w:rFonts w:asciiTheme="minorHAnsi" w:hAnsiTheme="minorHAnsi" w:cstheme="minorHAnsi"/>
          <w:color w:val="auto"/>
          <w:sz w:val="22"/>
        </w:rPr>
        <w:t>deteriorate</w:t>
      </w:r>
      <w:r w:rsidR="0037512D">
        <w:rPr>
          <w:rFonts w:asciiTheme="minorHAnsi" w:hAnsiTheme="minorHAnsi" w:cstheme="minorHAnsi"/>
          <w:color w:val="auto"/>
          <w:sz w:val="22"/>
        </w:rPr>
        <w:t>d</w:t>
      </w:r>
      <w:r w:rsidRPr="00F74D7A">
        <w:rPr>
          <w:rFonts w:asciiTheme="minorHAnsi" w:hAnsiTheme="minorHAnsi" w:cstheme="minorHAnsi"/>
          <w:color w:val="auto"/>
          <w:sz w:val="22"/>
        </w:rPr>
        <w:t xml:space="preserve">, price inflation </w:t>
      </w:r>
      <w:r w:rsidR="0037512D">
        <w:rPr>
          <w:rFonts w:asciiTheme="minorHAnsi" w:hAnsiTheme="minorHAnsi" w:cstheme="minorHAnsi"/>
          <w:color w:val="auto"/>
          <w:sz w:val="22"/>
        </w:rPr>
        <w:t>remain</w:t>
      </w:r>
      <w:r w:rsidRPr="00F74D7A">
        <w:rPr>
          <w:rFonts w:asciiTheme="minorHAnsi" w:hAnsiTheme="minorHAnsi" w:cstheme="minorHAnsi"/>
          <w:color w:val="auto"/>
          <w:sz w:val="22"/>
        </w:rPr>
        <w:t xml:space="preserve">s high, social unrest and activities of armed extremists’ movements are on the rise. </w:t>
      </w:r>
    </w:p>
    <w:p w14:paraId="11792879" w14:textId="77777777" w:rsidR="00613FD6" w:rsidRPr="00F74D7A" w:rsidRDefault="00865F08" w:rsidP="00CE17FE">
      <w:pPr>
        <w:ind w:left="720"/>
        <w:rPr>
          <w:rFonts w:asciiTheme="minorHAnsi" w:hAnsiTheme="minorHAnsi" w:cstheme="minorHAnsi"/>
          <w:color w:val="auto"/>
          <w:sz w:val="22"/>
        </w:rPr>
      </w:pPr>
      <w:r w:rsidRPr="00F74D7A">
        <w:rPr>
          <w:rFonts w:asciiTheme="minorHAnsi" w:hAnsiTheme="minorHAnsi" w:cstheme="minorHAnsi"/>
          <w:color w:val="auto"/>
          <w:sz w:val="22"/>
        </w:rPr>
        <w:t xml:space="preserve">In the capital city and </w:t>
      </w:r>
      <w:r w:rsidR="00613FD6" w:rsidRPr="00F74D7A">
        <w:rPr>
          <w:rFonts w:asciiTheme="minorHAnsi" w:hAnsiTheme="minorHAnsi" w:cstheme="minorHAnsi"/>
          <w:color w:val="auto"/>
          <w:sz w:val="22"/>
        </w:rPr>
        <w:t xml:space="preserve">in </w:t>
      </w:r>
      <w:r w:rsidRPr="00F74D7A">
        <w:rPr>
          <w:rFonts w:asciiTheme="minorHAnsi" w:hAnsiTheme="minorHAnsi" w:cstheme="minorHAnsi"/>
          <w:color w:val="auto"/>
          <w:sz w:val="22"/>
        </w:rPr>
        <w:t xml:space="preserve">Province A, people flee their homes to seek a safer environment. </w:t>
      </w:r>
    </w:p>
    <w:p w14:paraId="24045806" w14:textId="7EEA55CE" w:rsidR="00613FD6" w:rsidRPr="00F74D7A" w:rsidRDefault="00865F08" w:rsidP="00CE17FE">
      <w:pPr>
        <w:ind w:left="720"/>
        <w:rPr>
          <w:rFonts w:asciiTheme="minorHAnsi" w:hAnsiTheme="minorHAnsi" w:cstheme="minorHAnsi"/>
          <w:color w:val="auto"/>
          <w:sz w:val="22"/>
        </w:rPr>
      </w:pPr>
      <w:r w:rsidRPr="00F74D7A">
        <w:rPr>
          <w:rFonts w:asciiTheme="minorHAnsi" w:hAnsiTheme="minorHAnsi" w:cstheme="minorHAnsi"/>
          <w:color w:val="auto"/>
          <w:sz w:val="22"/>
        </w:rPr>
        <w:t xml:space="preserve">Acute malnutrition was above 15% in </w:t>
      </w:r>
      <w:r w:rsidR="00613FD6" w:rsidRPr="00F74D7A">
        <w:rPr>
          <w:rFonts w:asciiTheme="minorHAnsi" w:hAnsiTheme="minorHAnsi" w:cstheme="minorHAnsi"/>
          <w:color w:val="auto"/>
          <w:sz w:val="22"/>
        </w:rPr>
        <w:t>P</w:t>
      </w:r>
      <w:r w:rsidRPr="00F74D7A">
        <w:rPr>
          <w:rFonts w:asciiTheme="minorHAnsi" w:hAnsiTheme="minorHAnsi" w:cstheme="minorHAnsi"/>
          <w:color w:val="auto"/>
          <w:sz w:val="22"/>
        </w:rPr>
        <w:t xml:space="preserve">rovince A prior the eruption of violence. As households flee, assets are left behind, minimal possessions are carried. Population movements </w:t>
      </w:r>
      <w:r w:rsidR="0037512D">
        <w:rPr>
          <w:rFonts w:asciiTheme="minorHAnsi" w:hAnsiTheme="minorHAnsi" w:cstheme="minorHAnsi"/>
          <w:color w:val="auto"/>
          <w:sz w:val="22"/>
        </w:rPr>
        <w:t xml:space="preserve">are expected to increase and to </w:t>
      </w:r>
      <w:r w:rsidRPr="00F74D7A">
        <w:rPr>
          <w:rFonts w:asciiTheme="minorHAnsi" w:hAnsiTheme="minorHAnsi" w:cstheme="minorHAnsi"/>
          <w:color w:val="auto"/>
          <w:sz w:val="22"/>
        </w:rPr>
        <w:t>head mainly towards the bordering Province B.</w:t>
      </w:r>
    </w:p>
    <w:p w14:paraId="1A66D219" w14:textId="1DBDED5A" w:rsidR="00613FD6" w:rsidRPr="00F74D7A" w:rsidRDefault="00865F08" w:rsidP="00CE17FE">
      <w:pPr>
        <w:ind w:left="720"/>
        <w:rPr>
          <w:rFonts w:asciiTheme="minorHAnsi" w:hAnsiTheme="minorHAnsi" w:cstheme="minorHAnsi"/>
          <w:color w:val="auto"/>
          <w:sz w:val="22"/>
        </w:rPr>
      </w:pPr>
      <w:r w:rsidRPr="00F74D7A">
        <w:rPr>
          <w:rFonts w:asciiTheme="minorHAnsi" w:hAnsiTheme="minorHAnsi" w:cstheme="minorHAnsi"/>
          <w:color w:val="auto"/>
          <w:sz w:val="22"/>
        </w:rPr>
        <w:t xml:space="preserve">An influx of 50,000 IDPs into Province B </w:t>
      </w:r>
      <w:r w:rsidR="0037512D">
        <w:rPr>
          <w:rFonts w:asciiTheme="minorHAnsi" w:hAnsiTheme="minorHAnsi" w:cstheme="minorHAnsi"/>
          <w:color w:val="auto"/>
          <w:sz w:val="22"/>
        </w:rPr>
        <w:t xml:space="preserve">is to be predicted. Displaced people will stay in temporary shelters that will likely quickly become </w:t>
      </w:r>
      <w:r w:rsidRPr="00F74D7A">
        <w:rPr>
          <w:rFonts w:asciiTheme="minorHAnsi" w:hAnsiTheme="minorHAnsi" w:cstheme="minorHAnsi"/>
          <w:color w:val="auto"/>
          <w:sz w:val="22"/>
        </w:rPr>
        <w:t>overcrowded</w:t>
      </w:r>
      <w:r w:rsidR="0037512D">
        <w:rPr>
          <w:rFonts w:asciiTheme="minorHAnsi" w:hAnsiTheme="minorHAnsi" w:cstheme="minorHAnsi"/>
          <w:color w:val="auto"/>
          <w:sz w:val="22"/>
        </w:rPr>
        <w:t>,</w:t>
      </w:r>
      <w:r w:rsidRPr="00F74D7A">
        <w:rPr>
          <w:rFonts w:asciiTheme="minorHAnsi" w:hAnsiTheme="minorHAnsi" w:cstheme="minorHAnsi"/>
          <w:color w:val="auto"/>
          <w:sz w:val="22"/>
        </w:rPr>
        <w:t xml:space="preserve"> expos</w:t>
      </w:r>
      <w:r w:rsidR="0037512D">
        <w:rPr>
          <w:rFonts w:asciiTheme="minorHAnsi" w:hAnsiTheme="minorHAnsi" w:cstheme="minorHAnsi"/>
          <w:color w:val="auto"/>
          <w:sz w:val="22"/>
        </w:rPr>
        <w:t>ing</w:t>
      </w:r>
      <w:r w:rsidRPr="00F74D7A">
        <w:rPr>
          <w:rFonts w:asciiTheme="minorHAnsi" w:hAnsiTheme="minorHAnsi" w:cstheme="minorHAnsi"/>
          <w:color w:val="auto"/>
          <w:sz w:val="22"/>
        </w:rPr>
        <w:t xml:space="preserve"> the population to public health threats. Health services in the area </w:t>
      </w:r>
      <w:r w:rsidR="0037512D">
        <w:rPr>
          <w:rFonts w:asciiTheme="minorHAnsi" w:hAnsiTheme="minorHAnsi" w:cstheme="minorHAnsi"/>
          <w:color w:val="auto"/>
          <w:sz w:val="22"/>
        </w:rPr>
        <w:t>will be</w:t>
      </w:r>
      <w:r w:rsidRPr="00F74D7A">
        <w:rPr>
          <w:rFonts w:asciiTheme="minorHAnsi" w:hAnsiTheme="minorHAnsi" w:cstheme="minorHAnsi"/>
          <w:color w:val="auto"/>
          <w:sz w:val="22"/>
        </w:rPr>
        <w:t xml:space="preserve"> overwhelmed, local authorities </w:t>
      </w:r>
      <w:r w:rsidR="009B4F65">
        <w:rPr>
          <w:rFonts w:asciiTheme="minorHAnsi" w:hAnsiTheme="minorHAnsi" w:cstheme="minorHAnsi"/>
          <w:color w:val="auto"/>
          <w:sz w:val="22"/>
        </w:rPr>
        <w:t xml:space="preserve">likely </w:t>
      </w:r>
      <w:r w:rsidRPr="00F74D7A">
        <w:rPr>
          <w:rFonts w:asciiTheme="minorHAnsi" w:hAnsiTheme="minorHAnsi" w:cstheme="minorHAnsi"/>
          <w:color w:val="auto"/>
          <w:sz w:val="22"/>
        </w:rPr>
        <w:t>not in a capacity to provide assistance</w:t>
      </w:r>
      <w:r w:rsidR="0037512D">
        <w:rPr>
          <w:rFonts w:asciiTheme="minorHAnsi" w:hAnsiTheme="minorHAnsi" w:cstheme="minorHAnsi"/>
          <w:color w:val="auto"/>
          <w:sz w:val="22"/>
        </w:rPr>
        <w:t xml:space="preserve"> to the required scale</w:t>
      </w:r>
      <w:r w:rsidRPr="00F74D7A">
        <w:rPr>
          <w:rFonts w:asciiTheme="minorHAnsi" w:hAnsiTheme="minorHAnsi" w:cstheme="minorHAnsi"/>
          <w:color w:val="auto"/>
          <w:sz w:val="22"/>
        </w:rPr>
        <w:t xml:space="preserve">. </w:t>
      </w:r>
    </w:p>
    <w:p w14:paraId="36EE5C08" w14:textId="3EB48D4A" w:rsidR="00613FD6" w:rsidRPr="00F74D7A" w:rsidRDefault="0037512D" w:rsidP="00CE17FE">
      <w:pPr>
        <w:ind w:left="720"/>
        <w:rPr>
          <w:rFonts w:asciiTheme="minorHAnsi" w:hAnsiTheme="minorHAnsi" w:cstheme="minorHAnsi"/>
          <w:color w:val="auto"/>
          <w:sz w:val="22"/>
        </w:rPr>
      </w:pPr>
      <w:r>
        <w:rPr>
          <w:rFonts w:asciiTheme="minorHAnsi" w:hAnsiTheme="minorHAnsi" w:cstheme="minorHAnsi"/>
          <w:color w:val="auto"/>
          <w:sz w:val="22"/>
        </w:rPr>
        <w:t>The</w:t>
      </w:r>
      <w:r w:rsidR="00B639E2" w:rsidRPr="00F74D7A">
        <w:rPr>
          <w:rFonts w:asciiTheme="minorHAnsi" w:hAnsiTheme="minorHAnsi" w:cstheme="minorHAnsi"/>
          <w:color w:val="auto"/>
          <w:sz w:val="22"/>
        </w:rPr>
        <w:t xml:space="preserve"> Protection </w:t>
      </w:r>
      <w:r w:rsidR="009B4F65">
        <w:rPr>
          <w:rFonts w:asciiTheme="minorHAnsi" w:hAnsiTheme="minorHAnsi" w:cstheme="minorHAnsi"/>
          <w:color w:val="auto"/>
          <w:sz w:val="22"/>
        </w:rPr>
        <w:t>C</w:t>
      </w:r>
      <w:r w:rsidR="00B639E2" w:rsidRPr="00F74D7A">
        <w:rPr>
          <w:rFonts w:asciiTheme="minorHAnsi" w:hAnsiTheme="minorHAnsi" w:cstheme="minorHAnsi"/>
          <w:color w:val="auto"/>
          <w:sz w:val="22"/>
        </w:rPr>
        <w:t xml:space="preserve">luster </w:t>
      </w:r>
      <w:r>
        <w:rPr>
          <w:rFonts w:asciiTheme="minorHAnsi" w:hAnsiTheme="minorHAnsi" w:cstheme="minorHAnsi"/>
          <w:color w:val="auto"/>
          <w:sz w:val="22"/>
        </w:rPr>
        <w:t>already predict</w:t>
      </w:r>
      <w:r w:rsidR="00B639E2" w:rsidRPr="00F74D7A">
        <w:rPr>
          <w:rFonts w:asciiTheme="minorHAnsi" w:hAnsiTheme="minorHAnsi" w:cstheme="minorHAnsi"/>
          <w:color w:val="auto"/>
          <w:sz w:val="22"/>
        </w:rPr>
        <w:t xml:space="preserve">s that women </w:t>
      </w:r>
      <w:r>
        <w:rPr>
          <w:rFonts w:asciiTheme="minorHAnsi" w:hAnsiTheme="minorHAnsi" w:cstheme="minorHAnsi"/>
          <w:color w:val="auto"/>
          <w:sz w:val="22"/>
        </w:rPr>
        <w:t>will</w:t>
      </w:r>
      <w:r w:rsidR="00B639E2" w:rsidRPr="00F74D7A">
        <w:rPr>
          <w:rFonts w:asciiTheme="minorHAnsi" w:hAnsiTheme="minorHAnsi" w:cstheme="minorHAnsi"/>
          <w:color w:val="auto"/>
          <w:sz w:val="22"/>
        </w:rPr>
        <w:t xml:space="preserve"> </w:t>
      </w:r>
      <w:r w:rsidR="004667B8" w:rsidRPr="00F74D7A">
        <w:rPr>
          <w:rFonts w:asciiTheme="minorHAnsi" w:hAnsiTheme="minorHAnsi" w:cstheme="minorHAnsi"/>
          <w:color w:val="auto"/>
          <w:sz w:val="22"/>
        </w:rPr>
        <w:t>face</w:t>
      </w:r>
      <w:r w:rsidR="00B639E2" w:rsidRPr="00F74D7A">
        <w:rPr>
          <w:rFonts w:asciiTheme="minorHAnsi" w:hAnsiTheme="minorHAnsi" w:cstheme="minorHAnsi"/>
          <w:color w:val="auto"/>
          <w:sz w:val="22"/>
        </w:rPr>
        <w:t xml:space="preserve"> barriers in accessing services. </w:t>
      </w:r>
      <w:r w:rsidR="00865F08" w:rsidRPr="00F74D7A">
        <w:rPr>
          <w:rFonts w:asciiTheme="minorHAnsi" w:hAnsiTheme="minorHAnsi" w:cstheme="minorHAnsi"/>
          <w:color w:val="auto"/>
          <w:sz w:val="22"/>
        </w:rPr>
        <w:t>With delays in the delivery of food assistance, a rapid deterioration in the nutritional situation of the population</w:t>
      </w:r>
      <w:r>
        <w:rPr>
          <w:rFonts w:asciiTheme="minorHAnsi" w:hAnsiTheme="minorHAnsi" w:cstheme="minorHAnsi"/>
          <w:color w:val="auto"/>
          <w:sz w:val="22"/>
        </w:rPr>
        <w:t xml:space="preserve"> is </w:t>
      </w:r>
      <w:r>
        <w:rPr>
          <w:rFonts w:asciiTheme="minorHAnsi" w:hAnsiTheme="minorHAnsi" w:cstheme="minorHAnsi"/>
          <w:color w:val="auto"/>
          <w:sz w:val="22"/>
        </w:rPr>
        <w:lastRenderedPageBreak/>
        <w:t>expected</w:t>
      </w:r>
      <w:r w:rsidR="00865F08" w:rsidRPr="00F74D7A">
        <w:rPr>
          <w:rFonts w:asciiTheme="minorHAnsi" w:hAnsiTheme="minorHAnsi" w:cstheme="minorHAnsi"/>
          <w:color w:val="auto"/>
          <w:sz w:val="22"/>
        </w:rPr>
        <w:t xml:space="preserve">, and in particular those most vulnerable including children under five years, pregnant and lactating women, and the elderly. </w:t>
      </w:r>
    </w:p>
    <w:p w14:paraId="7603B9A9" w14:textId="3003727C" w:rsidR="00B639E2" w:rsidRPr="00F74D7A" w:rsidRDefault="00865F08" w:rsidP="00367C5B">
      <w:pPr>
        <w:ind w:left="720"/>
        <w:rPr>
          <w:rFonts w:asciiTheme="minorHAnsi" w:hAnsiTheme="minorHAnsi" w:cstheme="minorHAnsi"/>
          <w:color w:val="auto"/>
          <w:sz w:val="22"/>
        </w:rPr>
      </w:pPr>
      <w:r w:rsidRPr="00F74D7A">
        <w:rPr>
          <w:rFonts w:asciiTheme="minorHAnsi" w:hAnsiTheme="minorHAnsi" w:cstheme="minorHAnsi"/>
          <w:color w:val="auto"/>
          <w:sz w:val="22"/>
        </w:rPr>
        <w:t xml:space="preserve">Due to ongoing violence in the capital city and province A, blockade of main roads and airport, the transportation of food assistance, health and nutrition supplies and movement of emergency surge personnel to Province B </w:t>
      </w:r>
      <w:r w:rsidR="0037512D">
        <w:rPr>
          <w:rFonts w:asciiTheme="minorHAnsi" w:hAnsiTheme="minorHAnsi" w:cstheme="minorHAnsi"/>
          <w:color w:val="auto"/>
          <w:sz w:val="22"/>
        </w:rPr>
        <w:t>will likely become</w:t>
      </w:r>
      <w:r w:rsidRPr="00F74D7A">
        <w:rPr>
          <w:rFonts w:asciiTheme="minorHAnsi" w:hAnsiTheme="minorHAnsi" w:cstheme="minorHAnsi"/>
          <w:color w:val="auto"/>
          <w:sz w:val="22"/>
        </w:rPr>
        <w:t xml:space="preserve"> a challenge</w:t>
      </w:r>
      <w:r w:rsidR="00D40E8D">
        <w:rPr>
          <w:rFonts w:asciiTheme="minorHAnsi" w:hAnsiTheme="minorHAnsi" w:cstheme="minorHAnsi"/>
          <w:color w:val="auto"/>
          <w:sz w:val="22"/>
        </w:rPr>
        <w:t xml:space="preserve"> during the next 6 months</w:t>
      </w:r>
      <w:r w:rsidRPr="00F74D7A">
        <w:rPr>
          <w:rFonts w:asciiTheme="minorHAnsi" w:hAnsiTheme="minorHAnsi" w:cstheme="minorHAnsi"/>
          <w:color w:val="auto"/>
          <w:sz w:val="22"/>
        </w:rPr>
        <w:t>.</w:t>
      </w:r>
    </w:p>
    <w:p w14:paraId="1EA9F0D7" w14:textId="2C6EB486" w:rsidR="00613FD6" w:rsidRDefault="00613FD6" w:rsidP="00613FD6">
      <w:pPr>
        <w:ind w:left="1080"/>
        <w:rPr>
          <w:rFonts w:asciiTheme="minorHAnsi" w:hAnsiTheme="minorHAnsi" w:cstheme="minorHAnsi"/>
          <w:color w:val="auto"/>
          <w:sz w:val="22"/>
        </w:rPr>
      </w:pPr>
    </w:p>
    <w:p w14:paraId="4040CC43" w14:textId="2F9D3437" w:rsidR="00AE13C1" w:rsidRDefault="00AE13C1" w:rsidP="00AE13C1">
      <w:pPr>
        <w:ind w:left="1080"/>
        <w:rPr>
          <w:rFonts w:asciiTheme="minorHAnsi" w:hAnsiTheme="minorHAnsi" w:cstheme="minorHAnsi"/>
          <w:b/>
          <w:bCs/>
          <w:color w:val="auto"/>
          <w:sz w:val="22"/>
        </w:rPr>
      </w:pPr>
      <w:r w:rsidRPr="00F74D7A">
        <w:rPr>
          <w:rFonts w:asciiTheme="minorHAnsi" w:hAnsiTheme="minorHAnsi" w:cstheme="minorHAnsi"/>
          <w:b/>
          <w:bCs/>
          <w:color w:val="auto"/>
          <w:sz w:val="22"/>
        </w:rPr>
        <w:t>Scenario 3: cholera outbreak</w:t>
      </w:r>
    </w:p>
    <w:p w14:paraId="3CE8DDC6" w14:textId="4C90CCD2" w:rsidR="009B4F65" w:rsidRDefault="009B4F65" w:rsidP="00AE13C1">
      <w:pPr>
        <w:ind w:left="1080"/>
        <w:rPr>
          <w:rFonts w:asciiTheme="minorHAnsi" w:hAnsiTheme="minorHAnsi" w:cstheme="minorHAnsi"/>
          <w:b/>
          <w:bCs/>
          <w:color w:val="auto"/>
          <w:sz w:val="22"/>
        </w:rPr>
      </w:pPr>
    </w:p>
    <w:p w14:paraId="753A3461" w14:textId="0B81E57E" w:rsidR="00896112" w:rsidRDefault="00896112" w:rsidP="00896112">
      <w:pPr>
        <w:ind w:left="720"/>
        <w:rPr>
          <w:rFonts w:asciiTheme="minorHAnsi" w:hAnsiTheme="minorHAnsi" w:cstheme="minorHAnsi"/>
          <w:color w:val="auto"/>
          <w:sz w:val="22"/>
        </w:rPr>
      </w:pPr>
      <w:r>
        <w:rPr>
          <w:rFonts w:asciiTheme="minorHAnsi" w:hAnsiTheme="minorHAnsi" w:cstheme="minorHAnsi"/>
          <w:color w:val="auto"/>
          <w:sz w:val="22"/>
        </w:rPr>
        <w:t>T</w:t>
      </w:r>
      <w:r w:rsidRPr="00F74D7A">
        <w:rPr>
          <w:rFonts w:asciiTheme="minorHAnsi" w:hAnsiTheme="minorHAnsi" w:cstheme="minorHAnsi"/>
          <w:color w:val="auto"/>
          <w:sz w:val="22"/>
        </w:rPr>
        <w:t xml:space="preserve">he </w:t>
      </w:r>
      <w:r>
        <w:rPr>
          <w:rFonts w:asciiTheme="minorHAnsi" w:hAnsiTheme="minorHAnsi" w:cstheme="minorHAnsi"/>
          <w:color w:val="auto"/>
          <w:sz w:val="22"/>
        </w:rPr>
        <w:t xml:space="preserve">risk analysis recently done by the </w:t>
      </w:r>
      <w:r w:rsidRPr="00F74D7A">
        <w:rPr>
          <w:rFonts w:asciiTheme="minorHAnsi" w:hAnsiTheme="minorHAnsi" w:cstheme="minorHAnsi"/>
          <w:color w:val="auto"/>
          <w:sz w:val="22"/>
        </w:rPr>
        <w:t xml:space="preserve">national institute of Epidemiology Disease Control </w:t>
      </w:r>
      <w:r>
        <w:rPr>
          <w:rFonts w:asciiTheme="minorHAnsi" w:hAnsiTheme="minorHAnsi" w:cstheme="minorHAnsi"/>
          <w:color w:val="auto"/>
          <w:sz w:val="22"/>
        </w:rPr>
        <w:t xml:space="preserve">of Zwantipolis anticipate that in lights of the increasing emergencies faced in the country, the risk of epidemics will rise when multiple shocks will be faced, leading to significant population movements and crowding in temporary shelters, when frequent disruption of water and </w:t>
      </w:r>
      <w:r w:rsidR="00F830B3">
        <w:rPr>
          <w:rFonts w:asciiTheme="minorHAnsi" w:hAnsiTheme="minorHAnsi" w:cstheme="minorHAnsi"/>
          <w:color w:val="auto"/>
          <w:sz w:val="22"/>
        </w:rPr>
        <w:t>sanitation</w:t>
      </w:r>
      <w:r>
        <w:rPr>
          <w:rFonts w:asciiTheme="minorHAnsi" w:hAnsiTheme="minorHAnsi" w:cstheme="minorHAnsi"/>
          <w:color w:val="auto"/>
          <w:sz w:val="22"/>
        </w:rPr>
        <w:t xml:space="preserve"> systems compounded with inadequate access to healthcare services. </w:t>
      </w:r>
    </w:p>
    <w:p w14:paraId="6B481415" w14:textId="16ACD41E" w:rsidR="00D40E8D" w:rsidRDefault="00AF47EF" w:rsidP="00896112">
      <w:pPr>
        <w:ind w:left="720"/>
        <w:rPr>
          <w:rFonts w:asciiTheme="minorHAnsi" w:hAnsiTheme="minorHAnsi" w:cstheme="minorHAnsi"/>
          <w:color w:val="auto"/>
          <w:sz w:val="22"/>
        </w:rPr>
      </w:pPr>
      <w:r>
        <w:rPr>
          <w:rFonts w:asciiTheme="minorHAnsi" w:hAnsiTheme="minorHAnsi" w:cstheme="minorHAnsi"/>
          <w:color w:val="auto"/>
          <w:sz w:val="22"/>
        </w:rPr>
        <w:t>Based on previous crisis and history of cholera outbreaks, t</w:t>
      </w:r>
      <w:r w:rsidR="00896112">
        <w:rPr>
          <w:rFonts w:asciiTheme="minorHAnsi" w:hAnsiTheme="minorHAnsi" w:cstheme="minorHAnsi"/>
          <w:color w:val="auto"/>
          <w:sz w:val="22"/>
        </w:rPr>
        <w:t xml:space="preserve">he Health Cluster </w:t>
      </w:r>
      <w:r>
        <w:rPr>
          <w:rFonts w:asciiTheme="minorHAnsi" w:hAnsiTheme="minorHAnsi" w:cstheme="minorHAnsi"/>
          <w:color w:val="auto"/>
          <w:sz w:val="22"/>
        </w:rPr>
        <w:t xml:space="preserve">works on the </w:t>
      </w:r>
      <w:r w:rsidR="00F830B3">
        <w:rPr>
          <w:rFonts w:asciiTheme="minorHAnsi" w:hAnsiTheme="minorHAnsi" w:cstheme="minorHAnsi"/>
          <w:color w:val="auto"/>
          <w:sz w:val="22"/>
        </w:rPr>
        <w:t>assumptions</w:t>
      </w:r>
      <w:r w:rsidR="00896112">
        <w:rPr>
          <w:rFonts w:asciiTheme="minorHAnsi" w:hAnsiTheme="minorHAnsi" w:cstheme="minorHAnsi"/>
          <w:color w:val="auto"/>
          <w:sz w:val="22"/>
        </w:rPr>
        <w:t xml:space="preserve"> that cholera and measles outbreaks are</w:t>
      </w:r>
      <w:r w:rsidR="00FD2F44">
        <w:rPr>
          <w:rFonts w:asciiTheme="minorHAnsi" w:hAnsiTheme="minorHAnsi" w:cstheme="minorHAnsi"/>
          <w:color w:val="auto"/>
          <w:sz w:val="22"/>
        </w:rPr>
        <w:t xml:space="preserve"> expected especially in peri urban area 2 of the Capital City</w:t>
      </w:r>
      <w:r>
        <w:rPr>
          <w:rFonts w:asciiTheme="minorHAnsi" w:hAnsiTheme="minorHAnsi" w:cstheme="minorHAnsi"/>
          <w:color w:val="auto"/>
          <w:sz w:val="22"/>
        </w:rPr>
        <w:t xml:space="preserve"> and in village 8 of province B, with up to 1,000 cholera cases in the span of few months. </w:t>
      </w:r>
    </w:p>
    <w:p w14:paraId="24631E13" w14:textId="78B214F1" w:rsidR="00896112" w:rsidRDefault="00AF47EF" w:rsidP="00896112">
      <w:pPr>
        <w:ind w:left="720"/>
        <w:rPr>
          <w:rFonts w:asciiTheme="minorHAnsi" w:hAnsiTheme="minorHAnsi" w:cstheme="minorHAnsi"/>
          <w:color w:val="auto"/>
          <w:sz w:val="22"/>
        </w:rPr>
      </w:pPr>
      <w:r>
        <w:rPr>
          <w:rFonts w:asciiTheme="minorHAnsi" w:hAnsiTheme="minorHAnsi" w:cstheme="minorHAnsi"/>
          <w:color w:val="auto"/>
          <w:sz w:val="22"/>
        </w:rPr>
        <w:t xml:space="preserve">As these cholera outbreaks </w:t>
      </w:r>
      <w:r w:rsidR="00D40E8D">
        <w:rPr>
          <w:rFonts w:asciiTheme="minorHAnsi" w:hAnsiTheme="minorHAnsi" w:cstheme="minorHAnsi"/>
          <w:color w:val="auto"/>
          <w:sz w:val="22"/>
        </w:rPr>
        <w:t>will</w:t>
      </w:r>
      <w:r>
        <w:rPr>
          <w:rFonts w:asciiTheme="minorHAnsi" w:hAnsiTheme="minorHAnsi" w:cstheme="minorHAnsi"/>
          <w:color w:val="auto"/>
          <w:sz w:val="22"/>
        </w:rPr>
        <w:t xml:space="preserve"> occur in locations where acute malnutrition is prevalent, it is expected to see a significant number of children with concomitant cholera and severe acute malnutrition</w:t>
      </w:r>
      <w:r w:rsidR="00D40E8D">
        <w:rPr>
          <w:rFonts w:asciiTheme="minorHAnsi" w:hAnsiTheme="minorHAnsi" w:cstheme="minorHAnsi"/>
          <w:color w:val="auto"/>
          <w:sz w:val="22"/>
        </w:rPr>
        <w:t>, especially during the July thru September period.</w:t>
      </w:r>
    </w:p>
    <w:p w14:paraId="7A58E393" w14:textId="77777777" w:rsidR="00AF47EF" w:rsidRDefault="00AF47EF" w:rsidP="00896112">
      <w:pPr>
        <w:ind w:left="720"/>
        <w:rPr>
          <w:rFonts w:asciiTheme="minorHAnsi" w:hAnsiTheme="minorHAnsi" w:cstheme="minorHAnsi"/>
          <w:color w:val="auto"/>
          <w:sz w:val="22"/>
        </w:rPr>
      </w:pPr>
    </w:p>
    <w:p w14:paraId="2E103EAA" w14:textId="77777777" w:rsidR="00AE13C1" w:rsidRPr="00F74D7A" w:rsidRDefault="00AE13C1" w:rsidP="00613FD6">
      <w:pPr>
        <w:ind w:left="1080"/>
        <w:rPr>
          <w:rFonts w:asciiTheme="minorHAnsi" w:hAnsiTheme="minorHAnsi" w:cstheme="minorHAnsi"/>
          <w:color w:val="auto"/>
          <w:sz w:val="22"/>
        </w:rPr>
      </w:pPr>
    </w:p>
    <w:p w14:paraId="6360BB25" w14:textId="0E6D86DE" w:rsidR="00C90AA2" w:rsidRDefault="00C90AA2">
      <w:pPr>
        <w:pStyle w:val="ListParagraph"/>
        <w:numPr>
          <w:ilvl w:val="0"/>
          <w:numId w:val="31"/>
        </w:numPr>
        <w:rPr>
          <w:rFonts w:asciiTheme="minorHAnsi" w:hAnsiTheme="minorHAnsi" w:cstheme="minorHAnsi"/>
          <w:color w:val="auto"/>
          <w:sz w:val="22"/>
        </w:rPr>
      </w:pPr>
      <w:r w:rsidRPr="00F74D7A">
        <w:rPr>
          <w:rFonts w:asciiTheme="minorHAnsi" w:hAnsiTheme="minorHAnsi" w:cstheme="minorHAnsi"/>
          <w:color w:val="auto"/>
          <w:sz w:val="22"/>
        </w:rPr>
        <w:t>Estimate</w:t>
      </w:r>
      <w:r w:rsidR="00CE17FE">
        <w:rPr>
          <w:rFonts w:asciiTheme="minorHAnsi" w:hAnsiTheme="minorHAnsi" w:cstheme="minorHAnsi"/>
          <w:color w:val="auto"/>
          <w:sz w:val="22"/>
        </w:rPr>
        <w:t>d key immediate needs and</w:t>
      </w:r>
      <w:r w:rsidRPr="00F74D7A">
        <w:rPr>
          <w:rFonts w:asciiTheme="minorHAnsi" w:hAnsiTheme="minorHAnsi" w:cstheme="minorHAnsi"/>
          <w:color w:val="auto"/>
          <w:sz w:val="22"/>
        </w:rPr>
        <w:t xml:space="preserve"> PIN </w:t>
      </w:r>
    </w:p>
    <w:p w14:paraId="1ADB9FAF" w14:textId="3B34044A" w:rsidR="00CE17FE" w:rsidRDefault="00CE17FE" w:rsidP="00CE17FE">
      <w:pPr>
        <w:rPr>
          <w:rFonts w:asciiTheme="minorHAnsi" w:hAnsiTheme="minorHAnsi" w:cstheme="minorHAnsi"/>
          <w:color w:val="auto"/>
          <w:sz w:val="22"/>
        </w:rPr>
      </w:pPr>
    </w:p>
    <w:p w14:paraId="2E0A6A86" w14:textId="1FC4EA7C" w:rsidR="00AE13C1" w:rsidRDefault="00AE13C1" w:rsidP="00772F19">
      <w:pPr>
        <w:ind w:left="720"/>
        <w:rPr>
          <w:rFonts w:asciiTheme="minorHAnsi" w:hAnsiTheme="minorHAnsi" w:cstheme="minorHAnsi"/>
          <w:color w:val="auto"/>
          <w:sz w:val="22"/>
        </w:rPr>
      </w:pPr>
      <w:r>
        <w:rPr>
          <w:rFonts w:asciiTheme="minorHAnsi" w:hAnsiTheme="minorHAnsi" w:cstheme="minorHAnsi"/>
          <w:color w:val="auto"/>
          <w:sz w:val="22"/>
        </w:rPr>
        <w:t>Scenario 1</w:t>
      </w:r>
      <w:r w:rsidR="00772F19">
        <w:rPr>
          <w:rFonts w:asciiTheme="minorHAnsi" w:hAnsiTheme="minorHAnsi" w:cstheme="minorHAnsi"/>
          <w:color w:val="auto"/>
          <w:sz w:val="22"/>
        </w:rPr>
        <w:t xml:space="preserve">: </w:t>
      </w:r>
      <w:r w:rsidR="00772F19" w:rsidRPr="00F74D7A">
        <w:rPr>
          <w:rFonts w:asciiTheme="minorHAnsi" w:hAnsiTheme="minorHAnsi" w:cstheme="minorHAnsi"/>
          <w:color w:val="auto"/>
          <w:sz w:val="22"/>
        </w:rPr>
        <w:t xml:space="preserve">It is expected that malnutrition will increase and peak in </w:t>
      </w:r>
      <w:r w:rsidR="00772F19">
        <w:rPr>
          <w:rFonts w:asciiTheme="minorHAnsi" w:hAnsiTheme="minorHAnsi" w:cstheme="minorHAnsi"/>
          <w:color w:val="auto"/>
          <w:sz w:val="22"/>
        </w:rPr>
        <w:t>3</w:t>
      </w:r>
      <w:r w:rsidR="00772F19" w:rsidRPr="00F74D7A">
        <w:rPr>
          <w:rFonts w:asciiTheme="minorHAnsi" w:hAnsiTheme="minorHAnsi" w:cstheme="minorHAnsi"/>
          <w:color w:val="auto"/>
          <w:sz w:val="22"/>
        </w:rPr>
        <w:t xml:space="preserve"> weeks’ ti</w:t>
      </w:r>
      <w:r w:rsidR="003F39D0">
        <w:rPr>
          <w:rFonts w:asciiTheme="minorHAnsi" w:hAnsiTheme="minorHAnsi" w:cstheme="minorHAnsi"/>
          <w:color w:val="auto"/>
          <w:sz w:val="22"/>
        </w:rPr>
        <w:t>me after flood onset. In addition to the cases planned for in the annual HRP, this scenario factors for additional cases, i.e</w:t>
      </w:r>
      <w:r w:rsidR="00A0203B">
        <w:rPr>
          <w:rFonts w:asciiTheme="minorHAnsi" w:hAnsiTheme="minorHAnsi" w:cstheme="minorHAnsi"/>
          <w:color w:val="auto"/>
          <w:sz w:val="22"/>
        </w:rPr>
        <w:t>.</w:t>
      </w:r>
      <w:r w:rsidR="003F39D0">
        <w:rPr>
          <w:rFonts w:asciiTheme="minorHAnsi" w:hAnsiTheme="minorHAnsi" w:cstheme="minorHAnsi"/>
          <w:color w:val="auto"/>
          <w:sz w:val="22"/>
        </w:rPr>
        <w:t xml:space="preserve">, </w:t>
      </w:r>
      <w:r w:rsidR="00772F19" w:rsidRPr="00F74D7A">
        <w:rPr>
          <w:rFonts w:asciiTheme="minorHAnsi" w:hAnsiTheme="minorHAnsi" w:cstheme="minorHAnsi"/>
          <w:color w:val="auto"/>
          <w:sz w:val="22"/>
        </w:rPr>
        <w:t>a rise in SAM</w:t>
      </w:r>
      <w:r w:rsidR="00772F19">
        <w:rPr>
          <w:rFonts w:asciiTheme="minorHAnsi" w:hAnsiTheme="minorHAnsi" w:cstheme="minorHAnsi"/>
          <w:color w:val="auto"/>
          <w:sz w:val="22"/>
        </w:rPr>
        <w:t xml:space="preserve"> and MAM</w:t>
      </w:r>
      <w:r w:rsidR="00772F19" w:rsidRPr="00F74D7A">
        <w:rPr>
          <w:rFonts w:asciiTheme="minorHAnsi" w:hAnsiTheme="minorHAnsi" w:cstheme="minorHAnsi"/>
          <w:color w:val="auto"/>
          <w:sz w:val="22"/>
        </w:rPr>
        <w:t xml:space="preserve"> cases of </w:t>
      </w:r>
      <w:r w:rsidR="00772F19">
        <w:rPr>
          <w:rFonts w:asciiTheme="minorHAnsi" w:hAnsiTheme="minorHAnsi" w:cstheme="minorHAnsi"/>
          <w:color w:val="auto"/>
          <w:sz w:val="22"/>
        </w:rPr>
        <w:t>3</w:t>
      </w:r>
      <w:r w:rsidR="00772F19" w:rsidRPr="00F74D7A">
        <w:rPr>
          <w:rFonts w:asciiTheme="minorHAnsi" w:hAnsiTheme="minorHAnsi" w:cstheme="minorHAnsi"/>
          <w:color w:val="auto"/>
          <w:sz w:val="22"/>
        </w:rPr>
        <w:t xml:space="preserve">0% </w:t>
      </w:r>
      <w:r w:rsidR="003F39D0">
        <w:rPr>
          <w:rFonts w:asciiTheme="minorHAnsi" w:hAnsiTheme="minorHAnsi" w:cstheme="minorHAnsi"/>
          <w:color w:val="auto"/>
          <w:sz w:val="22"/>
        </w:rPr>
        <w:t xml:space="preserve">(compared to baseline cases) </w:t>
      </w:r>
      <w:r w:rsidR="00772F19" w:rsidRPr="00F74D7A">
        <w:rPr>
          <w:rFonts w:asciiTheme="minorHAnsi" w:hAnsiTheme="minorHAnsi" w:cstheme="minorHAnsi"/>
          <w:color w:val="auto"/>
          <w:sz w:val="22"/>
        </w:rPr>
        <w:t>and a Nutrition response must be scaled up for a period of 3 months</w:t>
      </w:r>
      <w:r w:rsidR="00772F19">
        <w:rPr>
          <w:rFonts w:asciiTheme="minorHAnsi" w:hAnsiTheme="minorHAnsi" w:cstheme="minorHAnsi"/>
          <w:color w:val="auto"/>
          <w:sz w:val="22"/>
        </w:rPr>
        <w:t xml:space="preserve"> </w:t>
      </w:r>
      <w:r w:rsidR="00D40E8D">
        <w:rPr>
          <w:rFonts w:asciiTheme="minorHAnsi" w:hAnsiTheme="minorHAnsi" w:cstheme="minorHAnsi"/>
          <w:color w:val="auto"/>
          <w:sz w:val="22"/>
        </w:rPr>
        <w:t xml:space="preserve">(July – Sept) </w:t>
      </w:r>
      <w:r w:rsidR="00772F19">
        <w:rPr>
          <w:rFonts w:asciiTheme="minorHAnsi" w:hAnsiTheme="minorHAnsi" w:cstheme="minorHAnsi"/>
          <w:color w:val="auto"/>
          <w:sz w:val="22"/>
        </w:rPr>
        <w:t>in 3 villages</w:t>
      </w:r>
      <w:r w:rsidR="003F39D0">
        <w:rPr>
          <w:rFonts w:asciiTheme="minorHAnsi" w:hAnsiTheme="minorHAnsi" w:cstheme="minorHAnsi"/>
          <w:color w:val="auto"/>
          <w:sz w:val="22"/>
        </w:rPr>
        <w:t xml:space="preserve"> in priority</w:t>
      </w:r>
      <w:r w:rsidR="00772F19" w:rsidRPr="00F74D7A">
        <w:rPr>
          <w:rFonts w:asciiTheme="minorHAnsi" w:hAnsiTheme="minorHAnsi" w:cstheme="minorHAnsi"/>
          <w:color w:val="auto"/>
          <w:sz w:val="22"/>
        </w:rPr>
        <w:t>.</w:t>
      </w:r>
    </w:p>
    <w:p w14:paraId="070994A0" w14:textId="77777777" w:rsidR="00A0203B" w:rsidRDefault="00A0203B" w:rsidP="0037512D">
      <w:pPr>
        <w:ind w:left="720"/>
        <w:rPr>
          <w:rFonts w:asciiTheme="minorHAnsi" w:hAnsiTheme="minorHAnsi" w:cstheme="minorHAnsi"/>
          <w:color w:val="auto"/>
          <w:sz w:val="22"/>
        </w:rPr>
      </w:pPr>
    </w:p>
    <w:p w14:paraId="5816FEED" w14:textId="6064687E" w:rsidR="0037512D" w:rsidRPr="00F74D7A" w:rsidRDefault="00AE13C1" w:rsidP="0037512D">
      <w:pPr>
        <w:ind w:left="720"/>
        <w:rPr>
          <w:rFonts w:asciiTheme="minorHAnsi" w:hAnsiTheme="minorHAnsi" w:cstheme="minorHAnsi"/>
          <w:color w:val="auto"/>
          <w:sz w:val="22"/>
        </w:rPr>
      </w:pPr>
      <w:r>
        <w:rPr>
          <w:rFonts w:asciiTheme="minorHAnsi" w:hAnsiTheme="minorHAnsi" w:cstheme="minorHAnsi"/>
          <w:color w:val="auto"/>
          <w:sz w:val="22"/>
        </w:rPr>
        <w:t xml:space="preserve">Scenario 2: </w:t>
      </w:r>
      <w:r w:rsidR="0037512D" w:rsidRPr="00F74D7A">
        <w:rPr>
          <w:rFonts w:asciiTheme="minorHAnsi" w:hAnsiTheme="minorHAnsi" w:cstheme="minorHAnsi"/>
          <w:color w:val="auto"/>
          <w:sz w:val="22"/>
        </w:rPr>
        <w:t xml:space="preserve">It is expected that malnutrition will increase and peak in 4 weeks’ time, Province B will see a rise in SAM </w:t>
      </w:r>
      <w:r w:rsidR="00772F19">
        <w:rPr>
          <w:rFonts w:asciiTheme="minorHAnsi" w:hAnsiTheme="minorHAnsi" w:cstheme="minorHAnsi"/>
          <w:color w:val="auto"/>
          <w:sz w:val="22"/>
        </w:rPr>
        <w:t xml:space="preserve">and MAM </w:t>
      </w:r>
      <w:r w:rsidR="0037512D" w:rsidRPr="00F74D7A">
        <w:rPr>
          <w:rFonts w:asciiTheme="minorHAnsi" w:hAnsiTheme="minorHAnsi" w:cstheme="minorHAnsi"/>
          <w:color w:val="auto"/>
          <w:sz w:val="22"/>
        </w:rPr>
        <w:t>cases of 40% and a Nutrition response must be scaled up in for a period of 3 months</w:t>
      </w:r>
      <w:r w:rsidR="00D40E8D">
        <w:rPr>
          <w:rFonts w:asciiTheme="minorHAnsi" w:hAnsiTheme="minorHAnsi" w:cstheme="minorHAnsi"/>
          <w:color w:val="auto"/>
          <w:sz w:val="22"/>
        </w:rPr>
        <w:t xml:space="preserve"> (April – June)</w:t>
      </w:r>
      <w:r w:rsidR="0037512D" w:rsidRPr="00F74D7A">
        <w:rPr>
          <w:rFonts w:asciiTheme="minorHAnsi" w:hAnsiTheme="minorHAnsi" w:cstheme="minorHAnsi"/>
          <w:color w:val="auto"/>
          <w:sz w:val="22"/>
        </w:rPr>
        <w:t>.</w:t>
      </w:r>
    </w:p>
    <w:p w14:paraId="6E0AB152" w14:textId="77777777" w:rsidR="00A0203B" w:rsidRDefault="00A0203B" w:rsidP="00CE17FE">
      <w:pPr>
        <w:ind w:left="720"/>
        <w:rPr>
          <w:rFonts w:asciiTheme="minorHAnsi" w:hAnsiTheme="minorHAnsi" w:cstheme="minorHAnsi"/>
          <w:color w:val="auto"/>
          <w:sz w:val="22"/>
        </w:rPr>
      </w:pPr>
    </w:p>
    <w:p w14:paraId="5296BA77" w14:textId="01A2C141" w:rsidR="00AE13C1" w:rsidRDefault="00AE13C1" w:rsidP="00CE17FE">
      <w:pPr>
        <w:ind w:left="720"/>
        <w:rPr>
          <w:rFonts w:asciiTheme="minorHAnsi" w:hAnsiTheme="minorHAnsi" w:cstheme="minorHAnsi"/>
          <w:color w:val="auto"/>
          <w:sz w:val="22"/>
        </w:rPr>
      </w:pPr>
      <w:r>
        <w:rPr>
          <w:rFonts w:asciiTheme="minorHAnsi" w:hAnsiTheme="minorHAnsi" w:cstheme="minorHAnsi"/>
          <w:color w:val="auto"/>
          <w:sz w:val="22"/>
        </w:rPr>
        <w:t>Scenario 3:</w:t>
      </w:r>
      <w:r w:rsidR="003F39D0">
        <w:rPr>
          <w:rFonts w:asciiTheme="minorHAnsi" w:hAnsiTheme="minorHAnsi" w:cstheme="minorHAnsi"/>
          <w:color w:val="auto"/>
          <w:sz w:val="22"/>
        </w:rPr>
        <w:t xml:space="preserve"> This scenario focuses on the management of concomitant SAM and cholera cases</w:t>
      </w:r>
      <w:r w:rsidR="00A0203B">
        <w:rPr>
          <w:rFonts w:asciiTheme="minorHAnsi" w:hAnsiTheme="minorHAnsi" w:cstheme="minorHAnsi"/>
          <w:color w:val="auto"/>
          <w:sz w:val="22"/>
        </w:rPr>
        <w:t xml:space="preserve"> </w:t>
      </w:r>
      <w:r w:rsidR="006E0E27">
        <w:rPr>
          <w:rFonts w:asciiTheme="minorHAnsi" w:hAnsiTheme="minorHAnsi" w:cstheme="minorHAnsi"/>
          <w:color w:val="auto"/>
          <w:sz w:val="22"/>
        </w:rPr>
        <w:t xml:space="preserve">in the peri urban area 2 of the Capital City, </w:t>
      </w:r>
      <w:r w:rsidR="00A0203B">
        <w:rPr>
          <w:rFonts w:asciiTheme="minorHAnsi" w:hAnsiTheme="minorHAnsi" w:cstheme="minorHAnsi"/>
          <w:color w:val="auto"/>
          <w:sz w:val="22"/>
        </w:rPr>
        <w:t xml:space="preserve">during the July – September period. </w:t>
      </w:r>
    </w:p>
    <w:p w14:paraId="17737421" w14:textId="77777777" w:rsidR="00AE13C1" w:rsidRDefault="00AE13C1" w:rsidP="00CE17FE">
      <w:pPr>
        <w:ind w:left="720"/>
        <w:rPr>
          <w:rFonts w:asciiTheme="minorHAnsi" w:hAnsiTheme="minorHAnsi" w:cstheme="minorHAnsi"/>
          <w:color w:val="auto"/>
          <w:sz w:val="22"/>
        </w:rPr>
      </w:pPr>
    </w:p>
    <w:p w14:paraId="13E4F214" w14:textId="10E8EB47" w:rsidR="00CE17FE" w:rsidRDefault="00CE17FE" w:rsidP="00CE17FE">
      <w:pPr>
        <w:ind w:left="720"/>
        <w:rPr>
          <w:rFonts w:asciiTheme="minorHAnsi" w:hAnsiTheme="minorHAnsi" w:cstheme="minorHAnsi"/>
          <w:color w:val="auto"/>
          <w:sz w:val="22"/>
        </w:rPr>
      </w:pPr>
      <w:r>
        <w:rPr>
          <w:rFonts w:asciiTheme="minorHAnsi" w:hAnsiTheme="minorHAnsi" w:cstheme="minorHAnsi"/>
          <w:color w:val="auto"/>
          <w:sz w:val="22"/>
        </w:rPr>
        <w:t>Predicted i</w:t>
      </w:r>
      <w:r w:rsidRPr="00CE17FE">
        <w:rPr>
          <w:rFonts w:asciiTheme="minorHAnsi" w:hAnsiTheme="minorHAnsi" w:cstheme="minorHAnsi"/>
          <w:color w:val="auto"/>
          <w:sz w:val="22"/>
        </w:rPr>
        <w:t xml:space="preserve">mmediate </w:t>
      </w:r>
      <w:r>
        <w:rPr>
          <w:rFonts w:asciiTheme="minorHAnsi" w:hAnsiTheme="minorHAnsi" w:cstheme="minorHAnsi"/>
          <w:color w:val="auto"/>
          <w:sz w:val="22"/>
        </w:rPr>
        <w:t>needs</w:t>
      </w:r>
      <w:r w:rsidRPr="00CE17FE">
        <w:rPr>
          <w:rFonts w:asciiTheme="minorHAnsi" w:hAnsiTheme="minorHAnsi" w:cstheme="minorHAnsi"/>
          <w:color w:val="auto"/>
          <w:sz w:val="22"/>
        </w:rPr>
        <w:t xml:space="preserve"> include</w:t>
      </w:r>
      <w:r>
        <w:rPr>
          <w:rFonts w:asciiTheme="minorHAnsi" w:hAnsiTheme="minorHAnsi" w:cstheme="minorHAnsi"/>
          <w:color w:val="auto"/>
          <w:sz w:val="22"/>
        </w:rPr>
        <w:t>:</w:t>
      </w:r>
    </w:p>
    <w:p w14:paraId="77031FF0" w14:textId="1EA13A33" w:rsidR="00CE17FE" w:rsidRPr="00B427FF" w:rsidRDefault="00CE17FE">
      <w:pPr>
        <w:pStyle w:val="ListParagraph"/>
        <w:numPr>
          <w:ilvl w:val="0"/>
          <w:numId w:val="27"/>
        </w:numPr>
        <w:ind w:left="1440"/>
        <w:rPr>
          <w:rFonts w:asciiTheme="minorHAnsi" w:hAnsiTheme="minorHAnsi" w:cstheme="minorHAnsi"/>
          <w:color w:val="auto"/>
          <w:sz w:val="22"/>
        </w:rPr>
      </w:pPr>
      <w:r w:rsidRPr="00B427FF">
        <w:rPr>
          <w:rFonts w:asciiTheme="minorHAnsi" w:hAnsiTheme="minorHAnsi" w:cstheme="minorHAnsi"/>
          <w:color w:val="auto"/>
          <w:sz w:val="22"/>
        </w:rPr>
        <w:t>Infant Feeding in Emergencies</w:t>
      </w:r>
    </w:p>
    <w:p w14:paraId="4CBF7B21" w14:textId="6B809670" w:rsidR="00CE17FE" w:rsidRDefault="00CE17FE">
      <w:pPr>
        <w:pStyle w:val="ListParagraph"/>
        <w:numPr>
          <w:ilvl w:val="1"/>
          <w:numId w:val="33"/>
        </w:numPr>
        <w:ind w:left="2160"/>
        <w:rPr>
          <w:rFonts w:asciiTheme="minorHAnsi" w:hAnsiTheme="minorHAnsi" w:cstheme="minorHAnsi"/>
          <w:color w:val="auto"/>
          <w:sz w:val="22"/>
        </w:rPr>
      </w:pPr>
      <w:r w:rsidRPr="00B427FF">
        <w:rPr>
          <w:rFonts w:asciiTheme="minorHAnsi" w:hAnsiTheme="minorHAnsi" w:cstheme="minorHAnsi"/>
          <w:color w:val="auto"/>
          <w:sz w:val="22"/>
        </w:rPr>
        <w:t>It is expected that unsolicited donations of BMS will be made from the early days of the emergency declaration</w:t>
      </w:r>
      <w:r w:rsidR="00A34840">
        <w:rPr>
          <w:rFonts w:asciiTheme="minorHAnsi" w:hAnsiTheme="minorHAnsi" w:cstheme="minorHAnsi"/>
          <w:color w:val="auto"/>
          <w:sz w:val="22"/>
        </w:rPr>
        <w:t>;</w:t>
      </w:r>
    </w:p>
    <w:p w14:paraId="3F182A6B" w14:textId="293D0E56" w:rsidR="00A34840" w:rsidRPr="00B427FF" w:rsidRDefault="00A34840">
      <w:pPr>
        <w:pStyle w:val="ListParagraph"/>
        <w:numPr>
          <w:ilvl w:val="1"/>
          <w:numId w:val="33"/>
        </w:numPr>
        <w:ind w:left="2160"/>
        <w:rPr>
          <w:rFonts w:asciiTheme="minorHAnsi" w:hAnsiTheme="minorHAnsi" w:cstheme="minorHAnsi"/>
          <w:color w:val="auto"/>
          <w:sz w:val="22"/>
        </w:rPr>
      </w:pPr>
      <w:r>
        <w:rPr>
          <w:rFonts w:asciiTheme="minorHAnsi" w:hAnsiTheme="minorHAnsi" w:cstheme="minorHAnsi"/>
          <w:color w:val="auto"/>
          <w:sz w:val="22"/>
        </w:rPr>
        <w:t>Health workers will request support to deal with non-breast infant and orphaned infants;</w:t>
      </w:r>
    </w:p>
    <w:p w14:paraId="722CCD80" w14:textId="3C3DD5E8" w:rsidR="00CE17FE" w:rsidRPr="00B427FF" w:rsidRDefault="0037512D">
      <w:pPr>
        <w:pStyle w:val="ListParagraph"/>
        <w:numPr>
          <w:ilvl w:val="1"/>
          <w:numId w:val="33"/>
        </w:numPr>
        <w:ind w:left="2160"/>
        <w:rPr>
          <w:rFonts w:asciiTheme="minorHAnsi" w:hAnsiTheme="minorHAnsi" w:cstheme="minorHAnsi"/>
          <w:color w:val="auto"/>
          <w:sz w:val="22"/>
        </w:rPr>
      </w:pPr>
      <w:r>
        <w:rPr>
          <w:rFonts w:asciiTheme="minorHAnsi" w:hAnsiTheme="minorHAnsi" w:cstheme="minorHAnsi"/>
          <w:color w:val="auto"/>
          <w:sz w:val="22"/>
        </w:rPr>
        <w:t>M</w:t>
      </w:r>
      <w:r w:rsidR="00CE17FE" w:rsidRPr="00B427FF">
        <w:rPr>
          <w:rFonts w:asciiTheme="minorHAnsi" w:hAnsiTheme="minorHAnsi" w:cstheme="minorHAnsi"/>
          <w:color w:val="auto"/>
          <w:sz w:val="22"/>
        </w:rPr>
        <w:t xml:space="preserve">others will report difficulties breastfeeding and accessing food for complementary feeding; </w:t>
      </w:r>
    </w:p>
    <w:p w14:paraId="0DA05E6F" w14:textId="2E6FC9E5" w:rsidR="00CE17FE" w:rsidRPr="00B427FF" w:rsidRDefault="003F39D0">
      <w:pPr>
        <w:pStyle w:val="ListParagraph"/>
        <w:numPr>
          <w:ilvl w:val="0"/>
          <w:numId w:val="27"/>
        </w:numPr>
        <w:ind w:left="1440"/>
        <w:rPr>
          <w:rFonts w:asciiTheme="minorHAnsi" w:hAnsiTheme="minorHAnsi" w:cstheme="minorHAnsi"/>
          <w:color w:val="auto"/>
          <w:sz w:val="22"/>
        </w:rPr>
      </w:pPr>
      <w:r>
        <w:rPr>
          <w:rFonts w:asciiTheme="minorHAnsi" w:hAnsiTheme="minorHAnsi" w:cstheme="minorHAnsi"/>
          <w:color w:val="auto"/>
          <w:sz w:val="22"/>
        </w:rPr>
        <w:t>Prevention and treatment</w:t>
      </w:r>
      <w:r w:rsidR="00CE17FE" w:rsidRPr="00B427FF">
        <w:rPr>
          <w:rFonts w:asciiTheme="minorHAnsi" w:hAnsiTheme="minorHAnsi" w:cstheme="minorHAnsi"/>
          <w:color w:val="auto"/>
          <w:sz w:val="22"/>
        </w:rPr>
        <w:t xml:space="preserve"> of acute malnutrition</w:t>
      </w:r>
    </w:p>
    <w:p w14:paraId="61BA073C" w14:textId="13377F52" w:rsidR="00CE17FE" w:rsidRDefault="00CE17FE">
      <w:pPr>
        <w:pStyle w:val="ListParagraph"/>
        <w:numPr>
          <w:ilvl w:val="1"/>
          <w:numId w:val="27"/>
        </w:numPr>
        <w:ind w:left="2160"/>
        <w:rPr>
          <w:rFonts w:asciiTheme="minorHAnsi" w:hAnsiTheme="minorHAnsi" w:cstheme="minorHAnsi"/>
          <w:color w:val="auto"/>
          <w:sz w:val="22"/>
        </w:rPr>
      </w:pPr>
      <w:r w:rsidRPr="00B427FF">
        <w:rPr>
          <w:rFonts w:asciiTheme="minorHAnsi" w:hAnsiTheme="minorHAnsi" w:cstheme="minorHAnsi"/>
          <w:color w:val="auto"/>
          <w:sz w:val="22"/>
        </w:rPr>
        <w:t xml:space="preserve">It is expected that </w:t>
      </w:r>
      <w:r w:rsidR="00AE13C1" w:rsidRPr="00B427FF">
        <w:rPr>
          <w:rFonts w:asciiTheme="minorHAnsi" w:hAnsiTheme="minorHAnsi" w:cstheme="minorHAnsi"/>
          <w:color w:val="auto"/>
          <w:sz w:val="22"/>
        </w:rPr>
        <w:t xml:space="preserve">SAM and MAM cases </w:t>
      </w:r>
      <w:r w:rsidR="00AE13C1">
        <w:rPr>
          <w:rFonts w:asciiTheme="minorHAnsi" w:hAnsiTheme="minorHAnsi" w:cstheme="minorHAnsi"/>
          <w:color w:val="auto"/>
          <w:sz w:val="22"/>
        </w:rPr>
        <w:t xml:space="preserve">will increase calling for intensification of </w:t>
      </w:r>
      <w:r w:rsidRPr="00B427FF">
        <w:rPr>
          <w:rFonts w:asciiTheme="minorHAnsi" w:hAnsiTheme="minorHAnsi" w:cstheme="minorHAnsi"/>
          <w:color w:val="auto"/>
          <w:sz w:val="22"/>
        </w:rPr>
        <w:t>active case finding</w:t>
      </w:r>
      <w:r w:rsidR="00A34840">
        <w:rPr>
          <w:rFonts w:asciiTheme="minorHAnsi" w:hAnsiTheme="minorHAnsi" w:cstheme="minorHAnsi"/>
          <w:color w:val="auto"/>
          <w:sz w:val="22"/>
        </w:rPr>
        <w:t>, referrals,</w:t>
      </w:r>
      <w:r w:rsidRPr="00B427FF">
        <w:rPr>
          <w:rFonts w:asciiTheme="minorHAnsi" w:hAnsiTheme="minorHAnsi" w:cstheme="minorHAnsi"/>
          <w:color w:val="auto"/>
          <w:sz w:val="22"/>
        </w:rPr>
        <w:t xml:space="preserve"> and I/CMAM services will have to be scaled up</w:t>
      </w:r>
    </w:p>
    <w:p w14:paraId="531C1A6B" w14:textId="1A783944" w:rsidR="00A34840" w:rsidRDefault="00A34840">
      <w:pPr>
        <w:pStyle w:val="ListParagraph"/>
        <w:numPr>
          <w:ilvl w:val="1"/>
          <w:numId w:val="27"/>
        </w:numPr>
        <w:ind w:left="2160"/>
        <w:rPr>
          <w:rFonts w:asciiTheme="minorHAnsi" w:hAnsiTheme="minorHAnsi" w:cstheme="minorHAnsi"/>
          <w:color w:val="auto"/>
          <w:sz w:val="22"/>
        </w:rPr>
      </w:pPr>
      <w:r>
        <w:rPr>
          <w:rFonts w:asciiTheme="minorHAnsi" w:hAnsiTheme="minorHAnsi" w:cstheme="minorHAnsi"/>
          <w:color w:val="auto"/>
          <w:sz w:val="22"/>
        </w:rPr>
        <w:t>Health workers will request support with the diagnosis and management of complicated SAM and concomitant cholera</w:t>
      </w:r>
    </w:p>
    <w:p w14:paraId="29E2F0E2" w14:textId="666B5F99" w:rsidR="00A34840" w:rsidRDefault="00A34840">
      <w:pPr>
        <w:pStyle w:val="ListParagraph"/>
        <w:numPr>
          <w:ilvl w:val="1"/>
          <w:numId w:val="27"/>
        </w:numPr>
        <w:ind w:left="2160"/>
        <w:rPr>
          <w:rFonts w:asciiTheme="minorHAnsi" w:hAnsiTheme="minorHAnsi" w:cstheme="minorHAnsi"/>
          <w:color w:val="auto"/>
          <w:sz w:val="22"/>
        </w:rPr>
      </w:pPr>
      <w:r>
        <w:rPr>
          <w:rFonts w:asciiTheme="minorHAnsi" w:hAnsiTheme="minorHAnsi" w:cstheme="minorHAnsi"/>
          <w:color w:val="auto"/>
          <w:sz w:val="22"/>
        </w:rPr>
        <w:t xml:space="preserve">Targeted </w:t>
      </w:r>
      <w:r>
        <w:rPr>
          <w:rFonts w:asciiTheme="minorHAnsi" w:hAnsiTheme="minorHAnsi" w:cstheme="minorHAnsi"/>
          <w:color w:val="auto"/>
          <w:sz w:val="22"/>
        </w:rPr>
        <w:t>supplementary feeding</w:t>
      </w:r>
      <w:r>
        <w:rPr>
          <w:rFonts w:asciiTheme="minorHAnsi" w:hAnsiTheme="minorHAnsi" w:cstheme="minorHAnsi"/>
          <w:color w:val="auto"/>
          <w:sz w:val="22"/>
        </w:rPr>
        <w:t xml:space="preserve"> will have to be scaled up in priority locations</w:t>
      </w:r>
    </w:p>
    <w:p w14:paraId="6BC8A219" w14:textId="5D1E2B42" w:rsidR="003F39D0" w:rsidRDefault="003F39D0">
      <w:pPr>
        <w:pStyle w:val="ListParagraph"/>
        <w:numPr>
          <w:ilvl w:val="1"/>
          <w:numId w:val="27"/>
        </w:numPr>
        <w:ind w:left="2160"/>
        <w:rPr>
          <w:rFonts w:asciiTheme="minorHAnsi" w:hAnsiTheme="minorHAnsi" w:cstheme="minorHAnsi"/>
          <w:color w:val="auto"/>
          <w:sz w:val="22"/>
        </w:rPr>
      </w:pPr>
      <w:r>
        <w:rPr>
          <w:rFonts w:asciiTheme="minorHAnsi" w:hAnsiTheme="minorHAnsi" w:cstheme="minorHAnsi"/>
          <w:color w:val="auto"/>
          <w:sz w:val="22"/>
        </w:rPr>
        <w:t xml:space="preserve">Blanket supplementary feeding </w:t>
      </w:r>
      <w:r w:rsidR="00A34840">
        <w:rPr>
          <w:rFonts w:asciiTheme="minorHAnsi" w:hAnsiTheme="minorHAnsi" w:cstheme="minorHAnsi"/>
          <w:color w:val="auto"/>
          <w:sz w:val="22"/>
        </w:rPr>
        <w:t xml:space="preserve">will </w:t>
      </w:r>
      <w:r>
        <w:rPr>
          <w:rFonts w:asciiTheme="minorHAnsi" w:hAnsiTheme="minorHAnsi" w:cstheme="minorHAnsi"/>
          <w:color w:val="auto"/>
          <w:sz w:val="22"/>
        </w:rPr>
        <w:t xml:space="preserve">have to be </w:t>
      </w:r>
      <w:r w:rsidR="00A34840">
        <w:rPr>
          <w:rFonts w:asciiTheme="minorHAnsi" w:hAnsiTheme="minorHAnsi" w:cstheme="minorHAnsi"/>
          <w:color w:val="auto"/>
          <w:sz w:val="22"/>
        </w:rPr>
        <w:t xml:space="preserve">tied to Food distribution points </w:t>
      </w:r>
      <w:r>
        <w:rPr>
          <w:rFonts w:asciiTheme="minorHAnsi" w:hAnsiTheme="minorHAnsi" w:cstheme="minorHAnsi"/>
          <w:color w:val="auto"/>
          <w:sz w:val="22"/>
        </w:rPr>
        <w:t>where prevalence of wasting is very high</w:t>
      </w:r>
    </w:p>
    <w:p w14:paraId="593A84CB" w14:textId="68E76EE9" w:rsidR="00475BD3" w:rsidRPr="00B427FF" w:rsidRDefault="00475BD3">
      <w:pPr>
        <w:pStyle w:val="ListParagraph"/>
        <w:numPr>
          <w:ilvl w:val="1"/>
          <w:numId w:val="27"/>
        </w:numPr>
        <w:ind w:left="2160"/>
        <w:rPr>
          <w:rFonts w:asciiTheme="minorHAnsi" w:hAnsiTheme="minorHAnsi" w:cstheme="minorHAnsi"/>
          <w:color w:val="auto"/>
          <w:sz w:val="22"/>
        </w:rPr>
      </w:pPr>
      <w:r>
        <w:rPr>
          <w:rFonts w:asciiTheme="minorHAnsi" w:hAnsiTheme="minorHAnsi" w:cstheme="minorHAnsi"/>
          <w:color w:val="auto"/>
          <w:sz w:val="22"/>
        </w:rPr>
        <w:t>Pregnant and Lactating Women (PLW) will be supported by cash/voucher interv</w:t>
      </w:r>
      <w:r w:rsidR="00F830B3">
        <w:rPr>
          <w:rFonts w:asciiTheme="minorHAnsi" w:hAnsiTheme="minorHAnsi" w:cstheme="minorHAnsi"/>
          <w:color w:val="auto"/>
          <w:sz w:val="22"/>
        </w:rPr>
        <w:t>en</w:t>
      </w:r>
      <w:r>
        <w:rPr>
          <w:rFonts w:asciiTheme="minorHAnsi" w:hAnsiTheme="minorHAnsi" w:cstheme="minorHAnsi"/>
          <w:color w:val="auto"/>
          <w:sz w:val="22"/>
        </w:rPr>
        <w:t>tions in priority locations</w:t>
      </w:r>
    </w:p>
    <w:p w14:paraId="32802A98" w14:textId="5BB41101" w:rsidR="00CE17FE" w:rsidRPr="00B427FF" w:rsidRDefault="00CE17FE">
      <w:pPr>
        <w:pStyle w:val="ListParagraph"/>
        <w:numPr>
          <w:ilvl w:val="0"/>
          <w:numId w:val="27"/>
        </w:numPr>
        <w:ind w:left="1440"/>
        <w:rPr>
          <w:rFonts w:asciiTheme="minorHAnsi" w:hAnsiTheme="minorHAnsi" w:cstheme="minorHAnsi"/>
          <w:color w:val="auto"/>
          <w:sz w:val="22"/>
        </w:rPr>
      </w:pPr>
      <w:r w:rsidRPr="00B427FF">
        <w:rPr>
          <w:rFonts w:asciiTheme="minorHAnsi" w:hAnsiTheme="minorHAnsi" w:cstheme="minorHAnsi"/>
          <w:color w:val="auto"/>
          <w:sz w:val="22"/>
        </w:rPr>
        <w:lastRenderedPageBreak/>
        <w:t>Evaluation of needs</w:t>
      </w:r>
      <w:r w:rsidR="00B427FF" w:rsidRPr="00B427FF">
        <w:rPr>
          <w:rFonts w:asciiTheme="minorHAnsi" w:hAnsiTheme="minorHAnsi" w:cstheme="minorHAnsi"/>
          <w:color w:val="auto"/>
          <w:sz w:val="22"/>
        </w:rPr>
        <w:t xml:space="preserve"> in affected locations</w:t>
      </w:r>
    </w:p>
    <w:p w14:paraId="4625BCE0" w14:textId="6BF7F591" w:rsidR="00CE17FE" w:rsidRPr="00B427FF" w:rsidRDefault="00CE17FE">
      <w:pPr>
        <w:pStyle w:val="ListParagraph"/>
        <w:numPr>
          <w:ilvl w:val="1"/>
          <w:numId w:val="27"/>
        </w:numPr>
        <w:ind w:left="2160"/>
        <w:rPr>
          <w:rFonts w:asciiTheme="minorHAnsi" w:hAnsiTheme="minorHAnsi" w:cstheme="minorHAnsi"/>
          <w:color w:val="auto"/>
          <w:sz w:val="22"/>
        </w:rPr>
      </w:pPr>
      <w:r w:rsidRPr="00B427FF">
        <w:rPr>
          <w:rFonts w:asciiTheme="minorHAnsi" w:hAnsiTheme="minorHAnsi" w:cstheme="minorHAnsi"/>
          <w:color w:val="auto"/>
          <w:sz w:val="22"/>
        </w:rPr>
        <w:t>There will be a need for rapid Nutrition assessments to be conducted in the early weeks of the emergency to evaluate severity of Nutrition situation and where to scale up the response</w:t>
      </w:r>
      <w:r w:rsidR="00AE13C1">
        <w:rPr>
          <w:rFonts w:asciiTheme="minorHAnsi" w:hAnsiTheme="minorHAnsi" w:cstheme="minorHAnsi"/>
          <w:color w:val="auto"/>
          <w:sz w:val="22"/>
        </w:rPr>
        <w:t xml:space="preserve"> in priority</w:t>
      </w:r>
      <w:r w:rsidRPr="00B427FF">
        <w:rPr>
          <w:rFonts w:asciiTheme="minorHAnsi" w:hAnsiTheme="minorHAnsi" w:cstheme="minorHAnsi"/>
          <w:color w:val="auto"/>
          <w:sz w:val="22"/>
        </w:rPr>
        <w:t xml:space="preserve">; </w:t>
      </w:r>
    </w:p>
    <w:p w14:paraId="705482EE" w14:textId="77777777" w:rsidR="00B427FF" w:rsidRPr="00B427FF" w:rsidRDefault="00B427FF">
      <w:pPr>
        <w:pStyle w:val="ListParagraph"/>
        <w:numPr>
          <w:ilvl w:val="0"/>
          <w:numId w:val="27"/>
        </w:numPr>
        <w:ind w:left="1440"/>
        <w:rPr>
          <w:rFonts w:asciiTheme="minorHAnsi" w:hAnsiTheme="minorHAnsi" w:cstheme="minorHAnsi"/>
          <w:color w:val="auto"/>
          <w:sz w:val="22"/>
        </w:rPr>
      </w:pPr>
      <w:r w:rsidRPr="00B427FF">
        <w:rPr>
          <w:rFonts w:asciiTheme="minorHAnsi" w:hAnsiTheme="minorHAnsi" w:cstheme="minorHAnsi"/>
          <w:color w:val="auto"/>
          <w:sz w:val="22"/>
        </w:rPr>
        <w:t>Coordination and IM</w:t>
      </w:r>
    </w:p>
    <w:p w14:paraId="4EE8842C" w14:textId="04F8B7E7" w:rsidR="00CE17FE" w:rsidRPr="00B427FF" w:rsidRDefault="00B427FF">
      <w:pPr>
        <w:pStyle w:val="ListParagraph"/>
        <w:numPr>
          <w:ilvl w:val="1"/>
          <w:numId w:val="27"/>
        </w:numPr>
        <w:ind w:left="2160"/>
        <w:rPr>
          <w:rFonts w:asciiTheme="minorHAnsi" w:hAnsiTheme="minorHAnsi" w:cstheme="minorHAnsi"/>
          <w:color w:val="auto"/>
          <w:sz w:val="22"/>
        </w:rPr>
      </w:pPr>
      <w:r w:rsidRPr="00B427FF">
        <w:rPr>
          <w:rFonts w:asciiTheme="minorHAnsi" w:hAnsiTheme="minorHAnsi" w:cstheme="minorHAnsi"/>
          <w:color w:val="auto"/>
          <w:sz w:val="22"/>
        </w:rPr>
        <w:t xml:space="preserve">It is expected that more personnel will have to be </w:t>
      </w:r>
      <w:r w:rsidR="00CE17FE" w:rsidRPr="00B427FF">
        <w:rPr>
          <w:rFonts w:asciiTheme="minorHAnsi" w:hAnsiTheme="minorHAnsi" w:cstheme="minorHAnsi"/>
          <w:color w:val="auto"/>
          <w:sz w:val="22"/>
        </w:rPr>
        <w:t>identif</w:t>
      </w:r>
      <w:r w:rsidRPr="00B427FF">
        <w:rPr>
          <w:rFonts w:asciiTheme="minorHAnsi" w:hAnsiTheme="minorHAnsi" w:cstheme="minorHAnsi"/>
          <w:color w:val="auto"/>
          <w:sz w:val="22"/>
        </w:rPr>
        <w:t>ied</w:t>
      </w:r>
      <w:r w:rsidR="00CE17FE" w:rsidRPr="00B427FF">
        <w:rPr>
          <w:rFonts w:asciiTheme="minorHAnsi" w:hAnsiTheme="minorHAnsi" w:cstheme="minorHAnsi"/>
          <w:color w:val="auto"/>
          <w:sz w:val="22"/>
        </w:rPr>
        <w:t xml:space="preserve"> and </w:t>
      </w:r>
      <w:r w:rsidRPr="00B427FF">
        <w:rPr>
          <w:rFonts w:asciiTheme="minorHAnsi" w:hAnsiTheme="minorHAnsi" w:cstheme="minorHAnsi"/>
          <w:color w:val="auto"/>
          <w:sz w:val="22"/>
        </w:rPr>
        <w:t>mobilized including staff for</w:t>
      </w:r>
      <w:r w:rsidR="00CE17FE" w:rsidRPr="00B427FF">
        <w:rPr>
          <w:rFonts w:asciiTheme="minorHAnsi" w:hAnsiTheme="minorHAnsi" w:cstheme="minorHAnsi"/>
          <w:color w:val="auto"/>
          <w:sz w:val="22"/>
        </w:rPr>
        <w:t xml:space="preserve"> </w:t>
      </w:r>
      <w:r w:rsidRPr="00B427FF">
        <w:rPr>
          <w:rFonts w:asciiTheme="minorHAnsi" w:hAnsiTheme="minorHAnsi" w:cstheme="minorHAnsi"/>
          <w:color w:val="auto"/>
          <w:sz w:val="22"/>
        </w:rPr>
        <w:t xml:space="preserve">supporting </w:t>
      </w:r>
      <w:r w:rsidR="00CE17FE" w:rsidRPr="00B427FF">
        <w:rPr>
          <w:rFonts w:asciiTheme="minorHAnsi" w:hAnsiTheme="minorHAnsi" w:cstheme="minorHAnsi"/>
          <w:color w:val="auto"/>
          <w:sz w:val="22"/>
        </w:rPr>
        <w:t xml:space="preserve">Nutrition coordination and </w:t>
      </w:r>
      <w:r w:rsidRPr="00B427FF">
        <w:rPr>
          <w:rFonts w:asciiTheme="minorHAnsi" w:hAnsiTheme="minorHAnsi" w:cstheme="minorHAnsi"/>
          <w:color w:val="auto"/>
          <w:sz w:val="22"/>
        </w:rPr>
        <w:t>information management.</w:t>
      </w:r>
    </w:p>
    <w:p w14:paraId="05692302" w14:textId="77777777" w:rsidR="00B427FF" w:rsidRPr="00B427FF" w:rsidRDefault="00B427FF">
      <w:pPr>
        <w:pStyle w:val="ListParagraph"/>
        <w:numPr>
          <w:ilvl w:val="0"/>
          <w:numId w:val="27"/>
        </w:numPr>
        <w:ind w:left="1440"/>
        <w:rPr>
          <w:rFonts w:asciiTheme="minorHAnsi" w:hAnsiTheme="minorHAnsi" w:cstheme="minorHAnsi"/>
          <w:color w:val="auto"/>
          <w:sz w:val="22"/>
        </w:rPr>
      </w:pPr>
      <w:r w:rsidRPr="00B427FF">
        <w:rPr>
          <w:rFonts w:asciiTheme="minorHAnsi" w:hAnsiTheme="minorHAnsi" w:cstheme="minorHAnsi"/>
          <w:color w:val="auto"/>
          <w:sz w:val="22"/>
        </w:rPr>
        <w:t>Resources</w:t>
      </w:r>
    </w:p>
    <w:p w14:paraId="55956E03" w14:textId="7B8AACE8" w:rsidR="00CE17FE" w:rsidRDefault="00B427FF">
      <w:pPr>
        <w:pStyle w:val="ListParagraph"/>
        <w:numPr>
          <w:ilvl w:val="1"/>
          <w:numId w:val="27"/>
        </w:numPr>
        <w:ind w:left="2160"/>
        <w:rPr>
          <w:rFonts w:asciiTheme="minorHAnsi" w:hAnsiTheme="minorHAnsi" w:cstheme="minorHAnsi"/>
          <w:color w:val="auto"/>
          <w:sz w:val="22"/>
        </w:rPr>
      </w:pPr>
      <w:r w:rsidRPr="00B427FF">
        <w:rPr>
          <w:rFonts w:asciiTheme="minorHAnsi" w:hAnsiTheme="minorHAnsi" w:cstheme="minorHAnsi"/>
          <w:color w:val="auto"/>
          <w:sz w:val="22"/>
        </w:rPr>
        <w:t>In addition to</w:t>
      </w:r>
      <w:r w:rsidR="00CE17FE" w:rsidRPr="00B427FF">
        <w:rPr>
          <w:rFonts w:asciiTheme="minorHAnsi" w:hAnsiTheme="minorHAnsi" w:cstheme="minorHAnsi"/>
          <w:color w:val="auto"/>
          <w:sz w:val="22"/>
        </w:rPr>
        <w:t xml:space="preserve"> mobiliz</w:t>
      </w:r>
      <w:r w:rsidRPr="00B427FF">
        <w:rPr>
          <w:rFonts w:asciiTheme="minorHAnsi" w:hAnsiTheme="minorHAnsi" w:cstheme="minorHAnsi"/>
          <w:color w:val="auto"/>
          <w:sz w:val="22"/>
        </w:rPr>
        <w:t>ing</w:t>
      </w:r>
      <w:r w:rsidR="00CE17FE" w:rsidRPr="00B427FF">
        <w:rPr>
          <w:rFonts w:asciiTheme="minorHAnsi" w:hAnsiTheme="minorHAnsi" w:cstheme="minorHAnsi"/>
          <w:color w:val="auto"/>
          <w:sz w:val="22"/>
        </w:rPr>
        <w:t xml:space="preserve"> more personnel for the emergency response</w:t>
      </w:r>
      <w:r w:rsidRPr="00B427FF">
        <w:rPr>
          <w:rFonts w:asciiTheme="minorHAnsi" w:hAnsiTheme="minorHAnsi" w:cstheme="minorHAnsi"/>
          <w:color w:val="auto"/>
          <w:sz w:val="22"/>
        </w:rPr>
        <w:t xml:space="preserve">, </w:t>
      </w:r>
      <w:r w:rsidR="00CE17FE" w:rsidRPr="00B427FF">
        <w:rPr>
          <w:rFonts w:asciiTheme="minorHAnsi" w:hAnsiTheme="minorHAnsi" w:cstheme="minorHAnsi"/>
          <w:color w:val="auto"/>
          <w:sz w:val="22"/>
        </w:rPr>
        <w:t xml:space="preserve">additional supplies </w:t>
      </w:r>
      <w:r w:rsidRPr="00B427FF">
        <w:rPr>
          <w:rFonts w:asciiTheme="minorHAnsi" w:hAnsiTheme="minorHAnsi" w:cstheme="minorHAnsi"/>
          <w:color w:val="auto"/>
          <w:sz w:val="22"/>
        </w:rPr>
        <w:t xml:space="preserve">will have to be dispatched </w:t>
      </w:r>
      <w:r w:rsidR="00CE17FE" w:rsidRPr="00B427FF">
        <w:rPr>
          <w:rFonts w:asciiTheme="minorHAnsi" w:hAnsiTheme="minorHAnsi" w:cstheme="minorHAnsi"/>
          <w:color w:val="auto"/>
          <w:sz w:val="22"/>
        </w:rPr>
        <w:t xml:space="preserve">and </w:t>
      </w:r>
      <w:r w:rsidRPr="00B427FF">
        <w:rPr>
          <w:rFonts w:asciiTheme="minorHAnsi" w:hAnsiTheme="minorHAnsi" w:cstheme="minorHAnsi"/>
          <w:color w:val="auto"/>
          <w:sz w:val="22"/>
        </w:rPr>
        <w:t xml:space="preserve">more </w:t>
      </w:r>
      <w:r w:rsidR="00CE17FE" w:rsidRPr="00B427FF">
        <w:rPr>
          <w:rFonts w:asciiTheme="minorHAnsi" w:hAnsiTheme="minorHAnsi" w:cstheme="minorHAnsi"/>
          <w:color w:val="auto"/>
          <w:sz w:val="22"/>
        </w:rPr>
        <w:t>funds</w:t>
      </w:r>
      <w:r w:rsidRPr="00B427FF">
        <w:rPr>
          <w:rFonts w:asciiTheme="minorHAnsi" w:hAnsiTheme="minorHAnsi" w:cstheme="minorHAnsi"/>
          <w:color w:val="auto"/>
          <w:sz w:val="22"/>
        </w:rPr>
        <w:t xml:space="preserve"> allocated</w:t>
      </w:r>
      <w:r w:rsidR="00CE17FE" w:rsidRPr="00B427FF">
        <w:rPr>
          <w:rFonts w:asciiTheme="minorHAnsi" w:hAnsiTheme="minorHAnsi" w:cstheme="minorHAnsi"/>
          <w:color w:val="auto"/>
          <w:sz w:val="22"/>
        </w:rPr>
        <w:t xml:space="preserve">. </w:t>
      </w:r>
      <w:r w:rsidRPr="00B427FF">
        <w:rPr>
          <w:rFonts w:asciiTheme="minorHAnsi" w:hAnsiTheme="minorHAnsi" w:cstheme="minorHAnsi"/>
          <w:color w:val="auto"/>
          <w:sz w:val="22"/>
        </w:rPr>
        <w:t>It is anticipated that a</w:t>
      </w:r>
      <w:r w:rsidR="00CE17FE" w:rsidRPr="00B427FF">
        <w:rPr>
          <w:rFonts w:asciiTheme="minorHAnsi" w:hAnsiTheme="minorHAnsi" w:cstheme="minorHAnsi"/>
          <w:color w:val="auto"/>
          <w:sz w:val="22"/>
        </w:rPr>
        <w:t>dvocacy will have to be done vis a vis local government for adding essential nutrition services in MoH mobile health units for rapid response.</w:t>
      </w:r>
    </w:p>
    <w:p w14:paraId="121835D9" w14:textId="77777777" w:rsidR="00B427FF" w:rsidRPr="00B427FF" w:rsidRDefault="00B427FF" w:rsidP="00B427FF">
      <w:pPr>
        <w:ind w:left="1800"/>
        <w:rPr>
          <w:rFonts w:asciiTheme="minorHAnsi" w:hAnsiTheme="minorHAnsi" w:cstheme="minorHAnsi"/>
          <w:color w:val="auto"/>
          <w:sz w:val="22"/>
        </w:rPr>
      </w:pPr>
    </w:p>
    <w:p w14:paraId="4E56FCD5" w14:textId="53FCF1D2" w:rsidR="00B427FF" w:rsidRPr="00B427FF" w:rsidRDefault="00B427FF" w:rsidP="00367C5B">
      <w:pPr>
        <w:ind w:left="1080"/>
        <w:rPr>
          <w:rFonts w:asciiTheme="minorHAnsi" w:hAnsiTheme="minorHAnsi" w:cstheme="minorHAnsi"/>
          <w:color w:val="auto"/>
          <w:sz w:val="22"/>
        </w:rPr>
      </w:pPr>
      <w:r w:rsidRPr="00B427FF">
        <w:rPr>
          <w:rFonts w:asciiTheme="minorHAnsi" w:hAnsiTheme="minorHAnsi" w:cstheme="minorHAnsi"/>
          <w:color w:val="auto"/>
          <w:sz w:val="22"/>
        </w:rPr>
        <w:t>Estimated PIN</w:t>
      </w:r>
      <w:r w:rsidR="00367C5B">
        <w:rPr>
          <w:rFonts w:asciiTheme="minorHAnsi" w:hAnsiTheme="minorHAnsi" w:cstheme="minorHAnsi"/>
          <w:color w:val="auto"/>
          <w:sz w:val="22"/>
        </w:rPr>
        <w:t xml:space="preserve"> per scenario</w:t>
      </w:r>
    </w:p>
    <w:tbl>
      <w:tblPr>
        <w:tblStyle w:val="TableGrid"/>
        <w:tblW w:w="0" w:type="auto"/>
        <w:tblInd w:w="408" w:type="dxa"/>
        <w:tblLook w:val="04A0" w:firstRow="1" w:lastRow="0" w:firstColumn="1" w:lastColumn="0" w:noHBand="0" w:noVBand="1"/>
      </w:tblPr>
      <w:tblGrid>
        <w:gridCol w:w="1747"/>
        <w:gridCol w:w="1620"/>
        <w:gridCol w:w="1440"/>
        <w:gridCol w:w="2120"/>
        <w:gridCol w:w="1387"/>
        <w:gridCol w:w="1387"/>
      </w:tblGrid>
      <w:tr w:rsidR="00F14781" w:rsidRPr="00F74D7A" w14:paraId="21776283" w14:textId="77777777" w:rsidTr="006A64E2">
        <w:trPr>
          <w:trHeight w:val="703"/>
        </w:trPr>
        <w:tc>
          <w:tcPr>
            <w:tcW w:w="1747" w:type="dxa"/>
          </w:tcPr>
          <w:p w14:paraId="0B94CA9B" w14:textId="595EF080" w:rsidR="00F36564" w:rsidRPr="00367C5B" w:rsidRDefault="00367C5B" w:rsidP="00865F08">
            <w:pPr>
              <w:rPr>
                <w:rFonts w:asciiTheme="minorHAnsi" w:hAnsiTheme="minorHAnsi" w:cstheme="minorHAnsi"/>
                <w:b/>
                <w:bCs/>
                <w:color w:val="auto"/>
              </w:rPr>
            </w:pPr>
            <w:r w:rsidRPr="00367C5B">
              <w:rPr>
                <w:rFonts w:asciiTheme="minorHAnsi" w:hAnsiTheme="minorHAnsi" w:cstheme="minorHAnsi"/>
                <w:b/>
                <w:bCs/>
                <w:color w:val="auto"/>
              </w:rPr>
              <w:t>Crisis s</w:t>
            </w:r>
            <w:r w:rsidR="00F36564" w:rsidRPr="00367C5B">
              <w:rPr>
                <w:rFonts w:asciiTheme="minorHAnsi" w:hAnsiTheme="minorHAnsi" w:cstheme="minorHAnsi"/>
                <w:b/>
                <w:bCs/>
                <w:color w:val="auto"/>
              </w:rPr>
              <w:t>cenario</w:t>
            </w:r>
          </w:p>
        </w:tc>
        <w:tc>
          <w:tcPr>
            <w:tcW w:w="1620" w:type="dxa"/>
          </w:tcPr>
          <w:p w14:paraId="662D6476" w14:textId="6574568A"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Total number of affected people</w:t>
            </w:r>
          </w:p>
        </w:tc>
        <w:tc>
          <w:tcPr>
            <w:tcW w:w="1440" w:type="dxa"/>
          </w:tcPr>
          <w:p w14:paraId="0EF732A5" w14:textId="5C663631"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Nutrition PIN</w:t>
            </w:r>
          </w:p>
        </w:tc>
        <w:tc>
          <w:tcPr>
            <w:tcW w:w="2120" w:type="dxa"/>
          </w:tcPr>
          <w:p w14:paraId="7673FFFF" w14:textId="0B531FCA"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Geographical locations</w:t>
            </w:r>
          </w:p>
        </w:tc>
        <w:tc>
          <w:tcPr>
            <w:tcW w:w="1387" w:type="dxa"/>
          </w:tcPr>
          <w:p w14:paraId="5B30C083" w14:textId="23753B5C"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Priority population groups</w:t>
            </w:r>
          </w:p>
        </w:tc>
        <w:tc>
          <w:tcPr>
            <w:tcW w:w="1387" w:type="dxa"/>
          </w:tcPr>
          <w:p w14:paraId="78564A90" w14:textId="21AC8C40"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Duration of crisis</w:t>
            </w:r>
          </w:p>
        </w:tc>
      </w:tr>
      <w:tr w:rsidR="00B427FF" w:rsidRPr="00F74D7A" w14:paraId="2070255C" w14:textId="77777777" w:rsidTr="00B427FF">
        <w:trPr>
          <w:trHeight w:val="375"/>
        </w:trPr>
        <w:tc>
          <w:tcPr>
            <w:tcW w:w="1747" w:type="dxa"/>
          </w:tcPr>
          <w:p w14:paraId="2F2DE64A" w14:textId="0B938B5C" w:rsidR="00B427FF" w:rsidRPr="00367C5B" w:rsidRDefault="00B427FF" w:rsidP="00865F08">
            <w:pPr>
              <w:rPr>
                <w:rFonts w:asciiTheme="minorHAnsi" w:hAnsiTheme="minorHAnsi" w:cstheme="minorHAnsi"/>
                <w:b/>
                <w:bCs/>
                <w:color w:val="auto"/>
              </w:rPr>
            </w:pPr>
            <w:r w:rsidRPr="00367C5B">
              <w:rPr>
                <w:rFonts w:asciiTheme="minorHAnsi" w:hAnsiTheme="minorHAnsi" w:cstheme="minorHAnsi"/>
                <w:b/>
                <w:bCs/>
                <w:color w:val="auto"/>
              </w:rPr>
              <w:t>Floods</w:t>
            </w:r>
          </w:p>
        </w:tc>
        <w:tc>
          <w:tcPr>
            <w:tcW w:w="1620" w:type="dxa"/>
          </w:tcPr>
          <w:p w14:paraId="0EE879DB" w14:textId="59E859CC" w:rsidR="00B427FF" w:rsidRPr="00F74D7A" w:rsidRDefault="006E0E27" w:rsidP="00865F08">
            <w:pPr>
              <w:rPr>
                <w:rFonts w:asciiTheme="minorHAnsi" w:hAnsiTheme="minorHAnsi" w:cstheme="minorHAnsi"/>
                <w:color w:val="auto"/>
              </w:rPr>
            </w:pPr>
            <w:r>
              <w:rPr>
                <w:rFonts w:asciiTheme="minorHAnsi" w:hAnsiTheme="minorHAnsi" w:cstheme="minorHAnsi"/>
                <w:color w:val="auto"/>
              </w:rPr>
              <w:t>60,000</w:t>
            </w:r>
          </w:p>
        </w:tc>
        <w:tc>
          <w:tcPr>
            <w:tcW w:w="1440" w:type="dxa"/>
          </w:tcPr>
          <w:p w14:paraId="0797794A" w14:textId="68E37AF1" w:rsidR="00B427FF" w:rsidRPr="00F74D7A" w:rsidRDefault="006E0E27" w:rsidP="00865F08">
            <w:pPr>
              <w:rPr>
                <w:rFonts w:asciiTheme="minorHAnsi" w:hAnsiTheme="minorHAnsi" w:cstheme="minorHAnsi"/>
                <w:color w:val="auto"/>
              </w:rPr>
            </w:pPr>
            <w:r>
              <w:rPr>
                <w:rFonts w:asciiTheme="minorHAnsi" w:hAnsiTheme="minorHAnsi" w:cstheme="minorHAnsi"/>
                <w:color w:val="auto"/>
              </w:rPr>
              <w:t>3,489</w:t>
            </w:r>
          </w:p>
        </w:tc>
        <w:tc>
          <w:tcPr>
            <w:tcW w:w="2120" w:type="dxa"/>
          </w:tcPr>
          <w:p w14:paraId="5914BE3C" w14:textId="58ABB146" w:rsidR="00B427FF" w:rsidRPr="00F74D7A" w:rsidRDefault="006E0E27" w:rsidP="00865F08">
            <w:pPr>
              <w:rPr>
                <w:rFonts w:asciiTheme="minorHAnsi" w:hAnsiTheme="minorHAnsi" w:cstheme="minorHAnsi"/>
                <w:color w:val="auto"/>
              </w:rPr>
            </w:pPr>
            <w:r w:rsidRPr="00F74D7A">
              <w:rPr>
                <w:rFonts w:asciiTheme="minorHAnsi" w:hAnsiTheme="minorHAnsi" w:cstheme="minorHAnsi"/>
                <w:color w:val="auto"/>
              </w:rPr>
              <w:t xml:space="preserve">Villages 9 </w:t>
            </w:r>
            <w:r>
              <w:rPr>
                <w:rFonts w:asciiTheme="minorHAnsi" w:hAnsiTheme="minorHAnsi" w:cstheme="minorHAnsi"/>
                <w:color w:val="auto"/>
              </w:rPr>
              <w:t xml:space="preserve">and 10 </w:t>
            </w:r>
            <w:r w:rsidRPr="00F74D7A">
              <w:rPr>
                <w:rFonts w:asciiTheme="minorHAnsi" w:hAnsiTheme="minorHAnsi" w:cstheme="minorHAnsi"/>
                <w:color w:val="auto"/>
              </w:rPr>
              <w:t>of province B</w:t>
            </w:r>
            <w:r>
              <w:rPr>
                <w:rFonts w:asciiTheme="minorHAnsi" w:hAnsiTheme="minorHAnsi" w:cstheme="minorHAnsi"/>
                <w:color w:val="auto"/>
              </w:rPr>
              <w:t>; village 11 of province C</w:t>
            </w:r>
          </w:p>
        </w:tc>
        <w:tc>
          <w:tcPr>
            <w:tcW w:w="1387" w:type="dxa"/>
          </w:tcPr>
          <w:p w14:paraId="0BD2E00A" w14:textId="282DBCB2" w:rsidR="00B427FF" w:rsidRPr="00F74D7A" w:rsidRDefault="006E0E27" w:rsidP="00865F08">
            <w:pPr>
              <w:rPr>
                <w:rFonts w:asciiTheme="minorHAnsi" w:hAnsiTheme="minorHAnsi" w:cstheme="minorHAnsi"/>
                <w:color w:val="auto"/>
              </w:rPr>
            </w:pPr>
            <w:r w:rsidRPr="00F74D7A">
              <w:rPr>
                <w:rFonts w:asciiTheme="minorHAnsi" w:hAnsiTheme="minorHAnsi" w:cstheme="minorHAnsi"/>
                <w:color w:val="auto"/>
              </w:rPr>
              <w:t>General population and IDPs (children and women)</w:t>
            </w:r>
          </w:p>
        </w:tc>
        <w:tc>
          <w:tcPr>
            <w:tcW w:w="1387" w:type="dxa"/>
          </w:tcPr>
          <w:p w14:paraId="33E983C0" w14:textId="1A057D34" w:rsidR="00B427FF" w:rsidRPr="00F74D7A" w:rsidRDefault="006E0E27" w:rsidP="00865F08">
            <w:pPr>
              <w:rPr>
                <w:rFonts w:asciiTheme="minorHAnsi" w:hAnsiTheme="minorHAnsi" w:cstheme="minorHAnsi"/>
                <w:color w:val="auto"/>
              </w:rPr>
            </w:pPr>
            <w:r>
              <w:rPr>
                <w:rFonts w:asciiTheme="minorHAnsi" w:hAnsiTheme="minorHAnsi" w:cstheme="minorHAnsi"/>
                <w:color w:val="auto"/>
              </w:rPr>
              <w:t>3 months</w:t>
            </w:r>
          </w:p>
        </w:tc>
      </w:tr>
      <w:tr w:rsidR="00F14781" w:rsidRPr="00F74D7A" w14:paraId="6B51124D" w14:textId="77777777" w:rsidTr="006A64E2">
        <w:trPr>
          <w:trHeight w:val="1176"/>
        </w:trPr>
        <w:tc>
          <w:tcPr>
            <w:tcW w:w="1747" w:type="dxa"/>
          </w:tcPr>
          <w:p w14:paraId="7C0AFA27" w14:textId="0D394A28" w:rsidR="00F36564" w:rsidRPr="00F74D7A" w:rsidRDefault="00F36564" w:rsidP="00865F08">
            <w:pPr>
              <w:rPr>
                <w:rFonts w:asciiTheme="minorHAnsi" w:hAnsiTheme="minorHAnsi" w:cstheme="minorHAnsi"/>
                <w:color w:val="auto"/>
              </w:rPr>
            </w:pPr>
            <w:r w:rsidRPr="00367C5B">
              <w:rPr>
                <w:rFonts w:asciiTheme="minorHAnsi" w:hAnsiTheme="minorHAnsi" w:cstheme="minorHAnsi"/>
                <w:b/>
                <w:bCs/>
                <w:color w:val="auto"/>
              </w:rPr>
              <w:t>Armed conflict</w:t>
            </w:r>
            <w:r w:rsidRPr="00F74D7A">
              <w:rPr>
                <w:rFonts w:asciiTheme="minorHAnsi" w:hAnsiTheme="minorHAnsi" w:cstheme="minorHAnsi"/>
                <w:color w:val="auto"/>
              </w:rPr>
              <w:t xml:space="preserve"> leading to population d</w:t>
            </w:r>
            <w:r w:rsidR="00367C5B">
              <w:rPr>
                <w:rFonts w:asciiTheme="minorHAnsi" w:hAnsiTheme="minorHAnsi" w:cstheme="minorHAnsi"/>
                <w:color w:val="auto"/>
              </w:rPr>
              <w:t>i</w:t>
            </w:r>
            <w:r w:rsidRPr="00F74D7A">
              <w:rPr>
                <w:rFonts w:asciiTheme="minorHAnsi" w:hAnsiTheme="minorHAnsi" w:cstheme="minorHAnsi"/>
                <w:color w:val="auto"/>
              </w:rPr>
              <w:t>splacement</w:t>
            </w:r>
          </w:p>
        </w:tc>
        <w:tc>
          <w:tcPr>
            <w:tcW w:w="1620" w:type="dxa"/>
          </w:tcPr>
          <w:p w14:paraId="4C2B9DB5" w14:textId="51074409"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100,000</w:t>
            </w:r>
          </w:p>
        </w:tc>
        <w:tc>
          <w:tcPr>
            <w:tcW w:w="1440" w:type="dxa"/>
          </w:tcPr>
          <w:p w14:paraId="1673180F" w14:textId="4C57B4F8" w:rsidR="00F36564" w:rsidRPr="00F74D7A" w:rsidRDefault="006A64E2" w:rsidP="00865F08">
            <w:pPr>
              <w:rPr>
                <w:rFonts w:asciiTheme="minorHAnsi" w:hAnsiTheme="minorHAnsi" w:cstheme="minorHAnsi"/>
                <w:color w:val="auto"/>
              </w:rPr>
            </w:pPr>
            <w:r w:rsidRPr="00F74D7A">
              <w:rPr>
                <w:rFonts w:asciiTheme="minorHAnsi" w:hAnsiTheme="minorHAnsi" w:cstheme="minorHAnsi"/>
                <w:color w:val="auto"/>
              </w:rPr>
              <w:t>8,047</w:t>
            </w:r>
          </w:p>
        </w:tc>
        <w:tc>
          <w:tcPr>
            <w:tcW w:w="2120" w:type="dxa"/>
          </w:tcPr>
          <w:p w14:paraId="404E0631" w14:textId="1F2D78F8" w:rsidR="00F36564" w:rsidRPr="00F74D7A" w:rsidRDefault="006A64E2" w:rsidP="00865F08">
            <w:pPr>
              <w:rPr>
                <w:rFonts w:asciiTheme="minorHAnsi" w:hAnsiTheme="minorHAnsi" w:cstheme="minorHAnsi"/>
                <w:color w:val="auto"/>
              </w:rPr>
            </w:pPr>
            <w:r w:rsidRPr="00F74D7A">
              <w:rPr>
                <w:rFonts w:asciiTheme="minorHAnsi" w:hAnsiTheme="minorHAnsi" w:cstheme="minorHAnsi"/>
                <w:color w:val="auto"/>
              </w:rPr>
              <w:t>Villages 8 and 9 of province B and IDPs from Province A</w:t>
            </w:r>
          </w:p>
        </w:tc>
        <w:tc>
          <w:tcPr>
            <w:tcW w:w="1387" w:type="dxa"/>
          </w:tcPr>
          <w:p w14:paraId="0C504CB0" w14:textId="2913C4EC" w:rsidR="00F36564" w:rsidRPr="00F74D7A" w:rsidRDefault="006A64E2" w:rsidP="00865F08">
            <w:pPr>
              <w:rPr>
                <w:rFonts w:asciiTheme="minorHAnsi" w:hAnsiTheme="minorHAnsi" w:cstheme="minorHAnsi"/>
                <w:color w:val="auto"/>
              </w:rPr>
            </w:pPr>
            <w:r w:rsidRPr="00F74D7A">
              <w:rPr>
                <w:rFonts w:asciiTheme="minorHAnsi" w:hAnsiTheme="minorHAnsi" w:cstheme="minorHAnsi"/>
                <w:color w:val="auto"/>
              </w:rPr>
              <w:t>General population and IDPs (children and women)</w:t>
            </w:r>
          </w:p>
        </w:tc>
        <w:tc>
          <w:tcPr>
            <w:tcW w:w="1387" w:type="dxa"/>
          </w:tcPr>
          <w:p w14:paraId="7F9AA8F7" w14:textId="20F03147" w:rsidR="00F36564" w:rsidRPr="00F74D7A" w:rsidRDefault="00F36564" w:rsidP="00865F08">
            <w:pPr>
              <w:rPr>
                <w:rFonts w:asciiTheme="minorHAnsi" w:hAnsiTheme="minorHAnsi" w:cstheme="minorHAnsi"/>
                <w:color w:val="auto"/>
              </w:rPr>
            </w:pPr>
            <w:r w:rsidRPr="00F74D7A">
              <w:rPr>
                <w:rFonts w:asciiTheme="minorHAnsi" w:hAnsiTheme="minorHAnsi" w:cstheme="minorHAnsi"/>
                <w:color w:val="auto"/>
              </w:rPr>
              <w:t>3 months</w:t>
            </w:r>
          </w:p>
        </w:tc>
      </w:tr>
      <w:tr w:rsidR="00B427FF" w:rsidRPr="00F74D7A" w14:paraId="4928B9DD" w14:textId="77777777" w:rsidTr="00B427FF">
        <w:trPr>
          <w:trHeight w:val="375"/>
        </w:trPr>
        <w:tc>
          <w:tcPr>
            <w:tcW w:w="1747" w:type="dxa"/>
          </w:tcPr>
          <w:p w14:paraId="3DF97760" w14:textId="78CC6C3B" w:rsidR="00B427FF" w:rsidRPr="00367C5B" w:rsidRDefault="00B427FF" w:rsidP="00865F08">
            <w:pPr>
              <w:rPr>
                <w:rFonts w:asciiTheme="minorHAnsi" w:hAnsiTheme="minorHAnsi" w:cstheme="minorHAnsi"/>
                <w:b/>
                <w:bCs/>
                <w:color w:val="auto"/>
              </w:rPr>
            </w:pPr>
            <w:r w:rsidRPr="00367C5B">
              <w:rPr>
                <w:rFonts w:asciiTheme="minorHAnsi" w:hAnsiTheme="minorHAnsi" w:cstheme="minorHAnsi"/>
                <w:b/>
                <w:bCs/>
                <w:color w:val="auto"/>
              </w:rPr>
              <w:t>Epidemics</w:t>
            </w:r>
          </w:p>
        </w:tc>
        <w:tc>
          <w:tcPr>
            <w:tcW w:w="1620" w:type="dxa"/>
          </w:tcPr>
          <w:p w14:paraId="266560F0" w14:textId="710BF6C7" w:rsidR="00B427FF" w:rsidRPr="00F74D7A" w:rsidRDefault="006E0E27" w:rsidP="00865F08">
            <w:pPr>
              <w:rPr>
                <w:rFonts w:asciiTheme="minorHAnsi" w:hAnsiTheme="minorHAnsi" w:cstheme="minorHAnsi"/>
                <w:color w:val="auto"/>
              </w:rPr>
            </w:pPr>
            <w:r>
              <w:rPr>
                <w:rFonts w:asciiTheme="minorHAnsi" w:hAnsiTheme="minorHAnsi" w:cstheme="minorHAnsi"/>
                <w:color w:val="auto"/>
              </w:rPr>
              <w:t>97,988</w:t>
            </w:r>
          </w:p>
        </w:tc>
        <w:tc>
          <w:tcPr>
            <w:tcW w:w="1440" w:type="dxa"/>
          </w:tcPr>
          <w:p w14:paraId="1A44A078" w14:textId="3CA6D621" w:rsidR="00B427FF" w:rsidRPr="00F74D7A" w:rsidRDefault="00632787" w:rsidP="00865F08">
            <w:pPr>
              <w:rPr>
                <w:rFonts w:asciiTheme="minorHAnsi" w:hAnsiTheme="minorHAnsi" w:cstheme="minorHAnsi"/>
                <w:color w:val="auto"/>
              </w:rPr>
            </w:pPr>
            <w:r>
              <w:rPr>
                <w:rFonts w:asciiTheme="minorHAnsi" w:hAnsiTheme="minorHAnsi" w:cstheme="minorHAnsi"/>
                <w:color w:val="auto"/>
              </w:rPr>
              <w:t>100</w:t>
            </w:r>
          </w:p>
        </w:tc>
        <w:tc>
          <w:tcPr>
            <w:tcW w:w="2120" w:type="dxa"/>
          </w:tcPr>
          <w:p w14:paraId="55CCE7CB" w14:textId="1E644A3F" w:rsidR="00B427FF" w:rsidRPr="00F74D7A" w:rsidRDefault="006E0E27" w:rsidP="00865F08">
            <w:pPr>
              <w:rPr>
                <w:rFonts w:asciiTheme="minorHAnsi" w:hAnsiTheme="minorHAnsi" w:cstheme="minorHAnsi"/>
                <w:color w:val="auto"/>
              </w:rPr>
            </w:pPr>
            <w:r>
              <w:rPr>
                <w:rFonts w:asciiTheme="minorHAnsi" w:hAnsiTheme="minorHAnsi" w:cstheme="minorHAnsi"/>
                <w:color w:val="auto"/>
              </w:rPr>
              <w:t>Peri urban area 2 of Capital City</w:t>
            </w:r>
          </w:p>
        </w:tc>
        <w:tc>
          <w:tcPr>
            <w:tcW w:w="1387" w:type="dxa"/>
          </w:tcPr>
          <w:p w14:paraId="30E54C89" w14:textId="747F05FB" w:rsidR="00B427FF" w:rsidRPr="00F74D7A" w:rsidRDefault="006E0E27" w:rsidP="00865F08">
            <w:pPr>
              <w:rPr>
                <w:rFonts w:asciiTheme="minorHAnsi" w:hAnsiTheme="minorHAnsi" w:cstheme="minorHAnsi"/>
                <w:color w:val="auto"/>
              </w:rPr>
            </w:pPr>
            <w:r>
              <w:rPr>
                <w:rFonts w:asciiTheme="minorHAnsi" w:hAnsiTheme="minorHAnsi" w:cstheme="minorHAnsi"/>
                <w:color w:val="auto"/>
              </w:rPr>
              <w:t>Children</w:t>
            </w:r>
            <w:r w:rsidR="001A09DC">
              <w:rPr>
                <w:rFonts w:asciiTheme="minorHAnsi" w:hAnsiTheme="minorHAnsi" w:cstheme="minorHAnsi"/>
                <w:color w:val="auto"/>
              </w:rPr>
              <w:t xml:space="preserve"> and women </w:t>
            </w:r>
          </w:p>
        </w:tc>
        <w:tc>
          <w:tcPr>
            <w:tcW w:w="1387" w:type="dxa"/>
          </w:tcPr>
          <w:p w14:paraId="67B5EBEC" w14:textId="7B0DD603" w:rsidR="00B427FF" w:rsidRPr="00F74D7A" w:rsidRDefault="006E0E27" w:rsidP="00865F08">
            <w:pPr>
              <w:rPr>
                <w:rFonts w:asciiTheme="minorHAnsi" w:hAnsiTheme="minorHAnsi" w:cstheme="minorHAnsi"/>
                <w:color w:val="auto"/>
              </w:rPr>
            </w:pPr>
            <w:r>
              <w:rPr>
                <w:rFonts w:asciiTheme="minorHAnsi" w:hAnsiTheme="minorHAnsi" w:cstheme="minorHAnsi"/>
                <w:color w:val="auto"/>
              </w:rPr>
              <w:t>3 months</w:t>
            </w:r>
          </w:p>
        </w:tc>
      </w:tr>
    </w:tbl>
    <w:p w14:paraId="58171FCB" w14:textId="77777777" w:rsidR="00B427FF" w:rsidRDefault="00B427FF" w:rsidP="00865F08">
      <w:pPr>
        <w:ind w:left="1080"/>
        <w:rPr>
          <w:rFonts w:asciiTheme="minorHAnsi" w:hAnsiTheme="minorHAnsi" w:cstheme="minorHAnsi"/>
          <w:color w:val="auto"/>
        </w:rPr>
      </w:pPr>
    </w:p>
    <w:p w14:paraId="430080E8" w14:textId="5DB3904F" w:rsidR="00865F08" w:rsidRDefault="006A64E2" w:rsidP="00AE13C1">
      <w:pPr>
        <w:ind w:left="720"/>
        <w:rPr>
          <w:rFonts w:asciiTheme="minorHAnsi" w:hAnsiTheme="minorHAnsi" w:cstheme="minorHAnsi"/>
          <w:color w:val="auto"/>
        </w:rPr>
      </w:pPr>
      <w:r w:rsidRPr="00F74D7A">
        <w:rPr>
          <w:rFonts w:asciiTheme="minorHAnsi" w:hAnsiTheme="minorHAnsi" w:cstheme="minorHAnsi"/>
          <w:color w:val="auto"/>
        </w:rPr>
        <w:t>The PIN was estimated using the following parameters:</w:t>
      </w:r>
    </w:p>
    <w:p w14:paraId="4CB41B10" w14:textId="4A458C9E" w:rsidR="00AE13C1" w:rsidRDefault="00AE13C1" w:rsidP="00865F08">
      <w:pPr>
        <w:ind w:left="1080"/>
        <w:rPr>
          <w:rFonts w:asciiTheme="minorHAnsi" w:hAnsiTheme="minorHAnsi" w:cstheme="minorHAnsi"/>
          <w:color w:val="auto"/>
        </w:rPr>
      </w:pPr>
      <w:r>
        <w:rPr>
          <w:rFonts w:asciiTheme="minorHAnsi" w:hAnsiTheme="minorHAnsi" w:cstheme="minorHAnsi"/>
          <w:color w:val="auto"/>
        </w:rPr>
        <w:t>Scenario 1</w:t>
      </w:r>
      <w:r w:rsidR="00E656CD">
        <w:rPr>
          <w:rFonts w:asciiTheme="minorHAnsi" w:hAnsiTheme="minorHAnsi" w:cstheme="minorHAnsi"/>
          <w:color w:val="auto"/>
        </w:rPr>
        <w:t>: Floods</w:t>
      </w:r>
    </w:p>
    <w:p w14:paraId="17E9C202" w14:textId="144903A9" w:rsidR="00E656CD" w:rsidRPr="00F74D7A"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Affected geographical locations: Villages </w:t>
      </w:r>
      <w:r>
        <w:rPr>
          <w:rFonts w:asciiTheme="minorHAnsi" w:hAnsiTheme="minorHAnsi" w:cstheme="minorHAnsi"/>
          <w:color w:val="auto"/>
        </w:rPr>
        <w:t xml:space="preserve">11, 10 and </w:t>
      </w:r>
      <w:r w:rsidRPr="00F74D7A">
        <w:rPr>
          <w:rFonts w:asciiTheme="minorHAnsi" w:hAnsiTheme="minorHAnsi" w:cstheme="minorHAnsi"/>
          <w:color w:val="auto"/>
        </w:rPr>
        <w:t xml:space="preserve">9 </w:t>
      </w:r>
    </w:p>
    <w:p w14:paraId="7DC49446" w14:textId="561CC6D2" w:rsidR="00E656CD" w:rsidRPr="00F74D7A"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Total population in affected locations is </w:t>
      </w:r>
      <w:r>
        <w:rPr>
          <w:rFonts w:asciiTheme="minorHAnsi" w:hAnsiTheme="minorHAnsi" w:cstheme="minorHAnsi"/>
          <w:color w:val="auto"/>
        </w:rPr>
        <w:t>6</w:t>
      </w:r>
      <w:r w:rsidRPr="00F74D7A">
        <w:rPr>
          <w:rFonts w:asciiTheme="minorHAnsi" w:hAnsiTheme="minorHAnsi" w:cstheme="minorHAnsi"/>
          <w:color w:val="auto"/>
        </w:rPr>
        <w:t xml:space="preserve">0,000 </w:t>
      </w:r>
      <w:r>
        <w:rPr>
          <w:rFonts w:asciiTheme="minorHAnsi" w:hAnsiTheme="minorHAnsi" w:cstheme="minorHAnsi"/>
          <w:color w:val="auto"/>
        </w:rPr>
        <w:t>including 18,000</w:t>
      </w:r>
      <w:r w:rsidRPr="00F74D7A">
        <w:rPr>
          <w:rFonts w:asciiTheme="minorHAnsi" w:hAnsiTheme="minorHAnsi" w:cstheme="minorHAnsi"/>
          <w:color w:val="auto"/>
        </w:rPr>
        <w:t xml:space="preserve"> IDPs</w:t>
      </w:r>
      <w:r>
        <w:rPr>
          <w:rFonts w:asciiTheme="minorHAnsi" w:hAnsiTheme="minorHAnsi" w:cstheme="minorHAnsi"/>
          <w:color w:val="auto"/>
        </w:rPr>
        <w:t xml:space="preserve"> in village 9</w:t>
      </w:r>
    </w:p>
    <w:p w14:paraId="7979418E" w14:textId="77777777" w:rsidR="00E656CD" w:rsidRPr="00F74D7A"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Under five children represent 15% of the total population; under 2 represent 40% of under 5</w:t>
      </w:r>
    </w:p>
    <w:p w14:paraId="3BD4D5CE" w14:textId="4A76D7A7" w:rsidR="00E656CD" w:rsidRPr="00F74D7A"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Acute malnutrition </w:t>
      </w:r>
      <w:r>
        <w:rPr>
          <w:rFonts w:asciiTheme="minorHAnsi" w:hAnsiTheme="minorHAnsi" w:cstheme="minorHAnsi"/>
          <w:color w:val="auto"/>
        </w:rPr>
        <w:t>wa</w:t>
      </w:r>
      <w:r w:rsidRPr="00F74D7A">
        <w:rPr>
          <w:rFonts w:asciiTheme="minorHAnsi" w:hAnsiTheme="minorHAnsi" w:cstheme="minorHAnsi"/>
          <w:color w:val="auto"/>
        </w:rPr>
        <w:t>s at 1</w:t>
      </w:r>
      <w:r>
        <w:rPr>
          <w:rFonts w:asciiTheme="minorHAnsi" w:hAnsiTheme="minorHAnsi" w:cstheme="minorHAnsi"/>
          <w:color w:val="auto"/>
        </w:rPr>
        <w:t>3.4</w:t>
      </w:r>
      <w:r w:rsidRPr="00F74D7A">
        <w:rPr>
          <w:rFonts w:asciiTheme="minorHAnsi" w:hAnsiTheme="minorHAnsi" w:cstheme="minorHAnsi"/>
          <w:color w:val="auto"/>
        </w:rPr>
        <w:t>% among population</w:t>
      </w:r>
      <w:r>
        <w:rPr>
          <w:rFonts w:asciiTheme="minorHAnsi" w:hAnsiTheme="minorHAnsi" w:cstheme="minorHAnsi"/>
          <w:color w:val="auto"/>
        </w:rPr>
        <w:t xml:space="preserve"> of villages 9 and 10 and at 12.2% in village 11</w:t>
      </w:r>
    </w:p>
    <w:p w14:paraId="4F782671" w14:textId="77777777" w:rsidR="006E0E27" w:rsidRDefault="00290F61">
      <w:pPr>
        <w:pStyle w:val="ListParagraph"/>
        <w:numPr>
          <w:ilvl w:val="1"/>
          <w:numId w:val="32"/>
        </w:numPr>
        <w:rPr>
          <w:rFonts w:asciiTheme="minorHAnsi" w:hAnsiTheme="minorHAnsi" w:cstheme="minorHAnsi"/>
          <w:color w:val="auto"/>
        </w:rPr>
      </w:pPr>
      <w:r>
        <w:rPr>
          <w:rFonts w:asciiTheme="minorHAnsi" w:hAnsiTheme="minorHAnsi" w:cstheme="minorHAnsi"/>
          <w:color w:val="auto"/>
        </w:rPr>
        <w:t xml:space="preserve">Baseline cases of wasting estimated in the HRP </w:t>
      </w:r>
      <w:r w:rsidR="006E0E27">
        <w:rPr>
          <w:rFonts w:asciiTheme="minorHAnsi" w:hAnsiTheme="minorHAnsi" w:cstheme="minorHAnsi"/>
          <w:color w:val="auto"/>
        </w:rPr>
        <w:t xml:space="preserve">for a 3-month period </w:t>
      </w:r>
      <w:r>
        <w:rPr>
          <w:rFonts w:asciiTheme="minorHAnsi" w:hAnsiTheme="minorHAnsi" w:cstheme="minorHAnsi"/>
          <w:color w:val="auto"/>
        </w:rPr>
        <w:t xml:space="preserve">was </w:t>
      </w:r>
      <w:r w:rsidR="006E0E27">
        <w:rPr>
          <w:rFonts w:asciiTheme="minorHAnsi" w:hAnsiTheme="minorHAnsi" w:cstheme="minorHAnsi"/>
          <w:color w:val="auto"/>
        </w:rPr>
        <w:t>1,421 SAM and MAM cases.</w:t>
      </w:r>
    </w:p>
    <w:p w14:paraId="7A9B7736" w14:textId="69BB3F4C" w:rsidR="00E656CD" w:rsidRPr="00F74D7A"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Expected surge of wasting at </w:t>
      </w:r>
      <w:r>
        <w:rPr>
          <w:rFonts w:asciiTheme="minorHAnsi" w:hAnsiTheme="minorHAnsi" w:cstheme="minorHAnsi"/>
          <w:color w:val="auto"/>
        </w:rPr>
        <w:t>3</w:t>
      </w:r>
      <w:r w:rsidRPr="00F74D7A">
        <w:rPr>
          <w:rFonts w:asciiTheme="minorHAnsi" w:hAnsiTheme="minorHAnsi" w:cstheme="minorHAnsi"/>
          <w:color w:val="auto"/>
        </w:rPr>
        <w:t>0% increase (in addition to baseline cases</w:t>
      </w:r>
      <w:r>
        <w:rPr>
          <w:rFonts w:asciiTheme="minorHAnsi" w:hAnsiTheme="minorHAnsi" w:cstheme="minorHAnsi"/>
          <w:color w:val="auto"/>
        </w:rPr>
        <w:t xml:space="preserve"> already included in the HRP</w:t>
      </w:r>
      <w:r w:rsidRPr="00F74D7A">
        <w:rPr>
          <w:rFonts w:asciiTheme="minorHAnsi" w:hAnsiTheme="minorHAnsi" w:cstheme="minorHAnsi"/>
          <w:color w:val="auto"/>
        </w:rPr>
        <w:t>)</w:t>
      </w:r>
    </w:p>
    <w:p w14:paraId="39394509" w14:textId="59851A00" w:rsidR="00E656CD" w:rsidRDefault="00E656CD">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PIN (calculated for a 3-month period</w:t>
      </w:r>
      <w:r>
        <w:rPr>
          <w:rFonts w:asciiTheme="minorHAnsi" w:hAnsiTheme="minorHAnsi" w:cstheme="minorHAnsi"/>
          <w:color w:val="auto"/>
        </w:rPr>
        <w:t xml:space="preserve">, </w:t>
      </w:r>
      <w:r w:rsidR="006E0E27">
        <w:rPr>
          <w:rFonts w:asciiTheme="minorHAnsi" w:hAnsiTheme="minorHAnsi" w:cstheme="minorHAnsi"/>
          <w:color w:val="auto"/>
        </w:rPr>
        <w:t>baseline + surge cases</w:t>
      </w:r>
      <w:r w:rsidRPr="00F74D7A">
        <w:rPr>
          <w:rFonts w:asciiTheme="minorHAnsi" w:hAnsiTheme="minorHAnsi" w:cstheme="minorHAnsi"/>
          <w:color w:val="auto"/>
        </w:rPr>
        <w:t>)</w:t>
      </w:r>
      <w:r>
        <w:rPr>
          <w:rFonts w:asciiTheme="minorHAnsi" w:hAnsiTheme="minorHAnsi" w:cstheme="minorHAnsi"/>
          <w:color w:val="auto"/>
        </w:rPr>
        <w:t xml:space="preserve"> </w:t>
      </w:r>
      <w:r w:rsidRPr="00F74D7A">
        <w:rPr>
          <w:rFonts w:asciiTheme="minorHAnsi" w:hAnsiTheme="minorHAnsi" w:cstheme="minorHAnsi"/>
          <w:color w:val="auto"/>
        </w:rPr>
        <w:t xml:space="preserve">= </w:t>
      </w:r>
      <w:r w:rsidR="006E0E27">
        <w:rPr>
          <w:rFonts w:asciiTheme="minorHAnsi" w:hAnsiTheme="minorHAnsi" w:cstheme="minorHAnsi"/>
          <w:color w:val="auto"/>
        </w:rPr>
        <w:t>3,489</w:t>
      </w:r>
      <w:r w:rsidRPr="00F74D7A">
        <w:rPr>
          <w:rFonts w:asciiTheme="minorHAnsi" w:hAnsiTheme="minorHAnsi" w:cstheme="minorHAnsi"/>
          <w:color w:val="auto"/>
        </w:rPr>
        <w:t xml:space="preserve"> children and women, includes SAM and MAM cases as well as mother-baby pairs (U2) in need of IYCF support</w:t>
      </w:r>
      <w:r w:rsidR="006E0E27">
        <w:rPr>
          <w:rFonts w:asciiTheme="minorHAnsi" w:hAnsiTheme="minorHAnsi" w:cstheme="minorHAnsi"/>
          <w:color w:val="auto"/>
        </w:rPr>
        <w:t>.</w:t>
      </w:r>
    </w:p>
    <w:p w14:paraId="249F8CD0" w14:textId="77777777" w:rsidR="00E656CD" w:rsidRDefault="00E656CD" w:rsidP="00865F08">
      <w:pPr>
        <w:ind w:left="1080"/>
        <w:rPr>
          <w:rFonts w:asciiTheme="minorHAnsi" w:hAnsiTheme="minorHAnsi" w:cstheme="minorHAnsi"/>
          <w:color w:val="auto"/>
        </w:rPr>
      </w:pPr>
    </w:p>
    <w:p w14:paraId="6B241EAF" w14:textId="682B6179" w:rsidR="00AE13C1" w:rsidRPr="00F74D7A" w:rsidRDefault="00AE13C1" w:rsidP="00865F08">
      <w:pPr>
        <w:ind w:left="1080"/>
        <w:rPr>
          <w:rFonts w:asciiTheme="minorHAnsi" w:hAnsiTheme="minorHAnsi" w:cstheme="minorHAnsi"/>
          <w:color w:val="auto"/>
        </w:rPr>
      </w:pPr>
      <w:r>
        <w:rPr>
          <w:rFonts w:asciiTheme="minorHAnsi" w:hAnsiTheme="minorHAnsi" w:cstheme="minorHAnsi"/>
          <w:color w:val="auto"/>
        </w:rPr>
        <w:t>Scenario 2</w:t>
      </w:r>
      <w:r w:rsidR="00E656CD">
        <w:rPr>
          <w:rFonts w:asciiTheme="minorHAnsi" w:hAnsiTheme="minorHAnsi" w:cstheme="minorHAnsi"/>
          <w:color w:val="auto"/>
        </w:rPr>
        <w:t>: Conflict</w:t>
      </w:r>
    </w:p>
    <w:p w14:paraId="09857969" w14:textId="77777777" w:rsidR="006A64E2" w:rsidRPr="00F74D7A" w:rsidRDefault="006A64E2">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Affected geographical locations: Villages 8 and 9 receiving an influx of IDPs fleeing from Province A</w:t>
      </w:r>
    </w:p>
    <w:p w14:paraId="2E3253D1" w14:textId="05A62B4E" w:rsidR="006A64E2" w:rsidRPr="00F74D7A" w:rsidRDefault="006A64E2">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Total population in affected location</w:t>
      </w:r>
      <w:r w:rsidR="00F14781" w:rsidRPr="00F74D7A">
        <w:rPr>
          <w:rFonts w:asciiTheme="minorHAnsi" w:hAnsiTheme="minorHAnsi" w:cstheme="minorHAnsi"/>
          <w:color w:val="auto"/>
        </w:rPr>
        <w:t>s</w:t>
      </w:r>
      <w:r w:rsidRPr="00F74D7A">
        <w:rPr>
          <w:rFonts w:asciiTheme="minorHAnsi" w:hAnsiTheme="minorHAnsi" w:cstheme="minorHAnsi"/>
          <w:color w:val="auto"/>
        </w:rPr>
        <w:t xml:space="preserve"> is 50,000 + inf</w:t>
      </w:r>
      <w:r w:rsidR="00F14781" w:rsidRPr="00F74D7A">
        <w:rPr>
          <w:rFonts w:asciiTheme="minorHAnsi" w:hAnsiTheme="minorHAnsi" w:cstheme="minorHAnsi"/>
          <w:color w:val="auto"/>
        </w:rPr>
        <w:t>lu</w:t>
      </w:r>
      <w:r w:rsidRPr="00F74D7A">
        <w:rPr>
          <w:rFonts w:asciiTheme="minorHAnsi" w:hAnsiTheme="minorHAnsi" w:cstheme="minorHAnsi"/>
          <w:color w:val="auto"/>
        </w:rPr>
        <w:t>x of 50,000 IDPs</w:t>
      </w:r>
    </w:p>
    <w:p w14:paraId="0BC712D1" w14:textId="39C6DAC2" w:rsidR="00F14781" w:rsidRPr="00F74D7A" w:rsidRDefault="00F14781">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Under five children represent 15% of the total population; under 2 represent 40% of under 5</w:t>
      </w:r>
    </w:p>
    <w:p w14:paraId="10830E24" w14:textId="0B057CDE" w:rsidR="006A64E2" w:rsidRPr="00F74D7A" w:rsidRDefault="006A64E2">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Acu</w:t>
      </w:r>
      <w:r w:rsidR="00EB255B" w:rsidRPr="00F74D7A">
        <w:rPr>
          <w:rFonts w:asciiTheme="minorHAnsi" w:hAnsiTheme="minorHAnsi" w:cstheme="minorHAnsi"/>
          <w:color w:val="auto"/>
        </w:rPr>
        <w:t>t</w:t>
      </w:r>
      <w:r w:rsidRPr="00F74D7A">
        <w:rPr>
          <w:rFonts w:asciiTheme="minorHAnsi" w:hAnsiTheme="minorHAnsi" w:cstheme="minorHAnsi"/>
          <w:color w:val="auto"/>
        </w:rPr>
        <w:t>e malnutrition is at 15% among host and displaced population</w:t>
      </w:r>
    </w:p>
    <w:p w14:paraId="27B73C5E" w14:textId="42F6FAEF" w:rsidR="00F14781" w:rsidRPr="00F74D7A" w:rsidRDefault="00F14781">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Correction factor to take incident cases of wasting into account at 2.6 </w:t>
      </w:r>
    </w:p>
    <w:p w14:paraId="6821EBFE" w14:textId="1491DCF5" w:rsidR="00F14781" w:rsidRPr="00F74D7A" w:rsidRDefault="00F14781">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Expected surge of wasting at 40% increase (in addition to baseline cases)</w:t>
      </w:r>
    </w:p>
    <w:p w14:paraId="3AD66B03" w14:textId="250DDD1F" w:rsidR="00F14781" w:rsidRDefault="00F14781">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PIN </w:t>
      </w:r>
      <w:r w:rsidR="003F39D0" w:rsidRPr="00F74D7A">
        <w:rPr>
          <w:rFonts w:asciiTheme="minorHAnsi" w:hAnsiTheme="minorHAnsi" w:cstheme="minorHAnsi"/>
          <w:color w:val="auto"/>
        </w:rPr>
        <w:t>(calculated for a 3-month period)</w:t>
      </w:r>
      <w:r w:rsidR="003F39D0">
        <w:rPr>
          <w:rFonts w:asciiTheme="minorHAnsi" w:hAnsiTheme="minorHAnsi" w:cstheme="minorHAnsi"/>
          <w:color w:val="auto"/>
        </w:rPr>
        <w:t xml:space="preserve"> </w:t>
      </w:r>
      <w:r w:rsidR="000C33DA" w:rsidRPr="00F74D7A">
        <w:rPr>
          <w:rFonts w:asciiTheme="minorHAnsi" w:hAnsiTheme="minorHAnsi" w:cstheme="minorHAnsi"/>
          <w:color w:val="auto"/>
        </w:rPr>
        <w:t xml:space="preserve">= 8,047 children and women, </w:t>
      </w:r>
      <w:r w:rsidRPr="00F74D7A">
        <w:rPr>
          <w:rFonts w:asciiTheme="minorHAnsi" w:hAnsiTheme="minorHAnsi" w:cstheme="minorHAnsi"/>
          <w:color w:val="auto"/>
        </w:rPr>
        <w:t>includes SAM and MAM cases as well as mother-baby pairs (U2) in need of IYCF support</w:t>
      </w:r>
    </w:p>
    <w:p w14:paraId="3B62CC9D" w14:textId="77777777" w:rsidR="006E0E27" w:rsidRDefault="006E0E27" w:rsidP="00865F08">
      <w:pPr>
        <w:ind w:left="1080"/>
        <w:rPr>
          <w:rFonts w:asciiTheme="minorHAnsi" w:hAnsiTheme="minorHAnsi" w:cstheme="minorHAnsi"/>
        </w:rPr>
      </w:pPr>
    </w:p>
    <w:p w14:paraId="56A3086B" w14:textId="36BA9522" w:rsidR="00B427FF" w:rsidRPr="006E0E27" w:rsidRDefault="00AE13C1" w:rsidP="00865F08">
      <w:pPr>
        <w:ind w:left="1080"/>
        <w:rPr>
          <w:rFonts w:asciiTheme="minorHAnsi" w:hAnsiTheme="minorHAnsi" w:cstheme="minorHAnsi"/>
          <w:color w:val="auto"/>
        </w:rPr>
      </w:pPr>
      <w:r w:rsidRPr="006E0E27">
        <w:rPr>
          <w:rFonts w:asciiTheme="minorHAnsi" w:hAnsiTheme="minorHAnsi" w:cstheme="minorHAnsi"/>
          <w:color w:val="auto"/>
        </w:rPr>
        <w:t>Scenario 3</w:t>
      </w:r>
      <w:r w:rsidR="006E0E27" w:rsidRPr="006E0E27">
        <w:rPr>
          <w:rFonts w:asciiTheme="minorHAnsi" w:hAnsiTheme="minorHAnsi" w:cstheme="minorHAnsi"/>
          <w:color w:val="auto"/>
        </w:rPr>
        <w:t>: epidemics</w:t>
      </w:r>
    </w:p>
    <w:p w14:paraId="2EF8094D" w14:textId="522996B3" w:rsidR="006E0E27" w:rsidRPr="00F74D7A" w:rsidRDefault="006E0E27">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Affected geographical locations: </w:t>
      </w:r>
      <w:r>
        <w:rPr>
          <w:rFonts w:asciiTheme="minorHAnsi" w:hAnsiTheme="minorHAnsi" w:cstheme="minorHAnsi"/>
          <w:color w:val="auto"/>
        </w:rPr>
        <w:t>peri urban area 2 of Capital City</w:t>
      </w:r>
    </w:p>
    <w:p w14:paraId="7C89A18A" w14:textId="452B57DC" w:rsidR="006E0E27" w:rsidRPr="00F74D7A" w:rsidRDefault="006E0E27">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Total population in affected locations is </w:t>
      </w:r>
      <w:r w:rsidR="00632787">
        <w:rPr>
          <w:rFonts w:asciiTheme="minorHAnsi" w:hAnsiTheme="minorHAnsi" w:cstheme="minorHAnsi"/>
          <w:color w:val="auto"/>
        </w:rPr>
        <w:t>97,988</w:t>
      </w:r>
    </w:p>
    <w:p w14:paraId="470731C7" w14:textId="093BE721" w:rsidR="006E0E27" w:rsidRPr="00F74D7A" w:rsidRDefault="006E0E27">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Under five children represent 15% of the total population</w:t>
      </w:r>
    </w:p>
    <w:p w14:paraId="7A0D88DD" w14:textId="4C606F96" w:rsidR="006E0E27" w:rsidRPr="00F74D7A" w:rsidRDefault="006E0E27">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lastRenderedPageBreak/>
        <w:t>Acute malnutrition is</w:t>
      </w:r>
      <w:r w:rsidR="00632787">
        <w:rPr>
          <w:rFonts w:asciiTheme="minorHAnsi" w:hAnsiTheme="minorHAnsi" w:cstheme="minorHAnsi"/>
          <w:color w:val="auto"/>
        </w:rPr>
        <w:t xml:space="preserve"> estimated</w:t>
      </w:r>
      <w:r w:rsidRPr="00F74D7A">
        <w:rPr>
          <w:rFonts w:asciiTheme="minorHAnsi" w:hAnsiTheme="minorHAnsi" w:cstheme="minorHAnsi"/>
          <w:color w:val="auto"/>
        </w:rPr>
        <w:t xml:space="preserve"> at 15</w:t>
      </w:r>
      <w:r w:rsidR="00632787">
        <w:rPr>
          <w:rFonts w:asciiTheme="minorHAnsi" w:hAnsiTheme="minorHAnsi" w:cstheme="minorHAnsi"/>
          <w:color w:val="auto"/>
        </w:rPr>
        <w:t>.8</w:t>
      </w:r>
      <w:r w:rsidRPr="00F74D7A">
        <w:rPr>
          <w:rFonts w:asciiTheme="minorHAnsi" w:hAnsiTheme="minorHAnsi" w:cstheme="minorHAnsi"/>
          <w:color w:val="auto"/>
        </w:rPr>
        <w:t xml:space="preserve">% </w:t>
      </w:r>
    </w:p>
    <w:p w14:paraId="1CF79F9C" w14:textId="32629669" w:rsidR="006E0E27" w:rsidRPr="00F74D7A" w:rsidRDefault="00632787">
      <w:pPr>
        <w:pStyle w:val="ListParagraph"/>
        <w:numPr>
          <w:ilvl w:val="1"/>
          <w:numId w:val="32"/>
        </w:numPr>
        <w:rPr>
          <w:rFonts w:asciiTheme="minorHAnsi" w:hAnsiTheme="minorHAnsi" w:cstheme="minorHAnsi"/>
          <w:color w:val="auto"/>
        </w:rPr>
      </w:pPr>
      <w:r>
        <w:rPr>
          <w:rFonts w:asciiTheme="minorHAnsi" w:hAnsiTheme="minorHAnsi" w:cstheme="minorHAnsi"/>
          <w:color w:val="auto"/>
        </w:rPr>
        <w:t>Baseline cases of severe acute malnutrition estimated in the HRP for a 3-month period was 302 SAM cases</w:t>
      </w:r>
      <w:r w:rsidRPr="00F74D7A">
        <w:rPr>
          <w:rFonts w:asciiTheme="minorHAnsi" w:hAnsiTheme="minorHAnsi" w:cstheme="minorHAnsi"/>
          <w:color w:val="auto"/>
        </w:rPr>
        <w:t xml:space="preserve"> </w:t>
      </w:r>
    </w:p>
    <w:p w14:paraId="62B2F3EB" w14:textId="20F2CB97" w:rsidR="006E0E27" w:rsidRDefault="006E0E27">
      <w:pPr>
        <w:pStyle w:val="ListParagraph"/>
        <w:numPr>
          <w:ilvl w:val="1"/>
          <w:numId w:val="32"/>
        </w:numPr>
        <w:rPr>
          <w:rFonts w:asciiTheme="minorHAnsi" w:hAnsiTheme="minorHAnsi" w:cstheme="minorHAnsi"/>
          <w:color w:val="auto"/>
        </w:rPr>
      </w:pPr>
      <w:r w:rsidRPr="00F74D7A">
        <w:rPr>
          <w:rFonts w:asciiTheme="minorHAnsi" w:hAnsiTheme="minorHAnsi" w:cstheme="minorHAnsi"/>
          <w:color w:val="auto"/>
        </w:rPr>
        <w:t xml:space="preserve">PIN (calculated for </w:t>
      </w:r>
      <w:proofErr w:type="gramStart"/>
      <w:r w:rsidRPr="00F74D7A">
        <w:rPr>
          <w:rFonts w:asciiTheme="minorHAnsi" w:hAnsiTheme="minorHAnsi" w:cstheme="minorHAnsi"/>
          <w:color w:val="auto"/>
        </w:rPr>
        <w:t>a 3-month period)</w:t>
      </w:r>
      <w:r>
        <w:rPr>
          <w:rFonts w:asciiTheme="minorHAnsi" w:hAnsiTheme="minorHAnsi" w:cstheme="minorHAnsi"/>
          <w:color w:val="auto"/>
        </w:rPr>
        <w:t xml:space="preserve"> </w:t>
      </w:r>
      <w:r w:rsidRPr="00F74D7A">
        <w:rPr>
          <w:rFonts w:asciiTheme="minorHAnsi" w:hAnsiTheme="minorHAnsi" w:cstheme="minorHAnsi"/>
          <w:color w:val="auto"/>
        </w:rPr>
        <w:t xml:space="preserve">= </w:t>
      </w:r>
      <w:r w:rsidR="00632787">
        <w:rPr>
          <w:rFonts w:asciiTheme="minorHAnsi" w:hAnsiTheme="minorHAnsi" w:cstheme="minorHAnsi"/>
          <w:color w:val="auto"/>
        </w:rPr>
        <w:t>100</w:t>
      </w:r>
      <w:r w:rsidRPr="00F74D7A">
        <w:rPr>
          <w:rFonts w:asciiTheme="minorHAnsi" w:hAnsiTheme="minorHAnsi" w:cstheme="minorHAnsi"/>
          <w:color w:val="auto"/>
        </w:rPr>
        <w:t xml:space="preserve"> children</w:t>
      </w:r>
      <w:proofErr w:type="gramEnd"/>
      <w:r w:rsidRPr="00F74D7A">
        <w:rPr>
          <w:rFonts w:asciiTheme="minorHAnsi" w:hAnsiTheme="minorHAnsi" w:cstheme="minorHAnsi"/>
          <w:color w:val="auto"/>
        </w:rPr>
        <w:t xml:space="preserve"> </w:t>
      </w:r>
      <w:r w:rsidR="00632787">
        <w:rPr>
          <w:rFonts w:asciiTheme="minorHAnsi" w:hAnsiTheme="minorHAnsi" w:cstheme="minorHAnsi"/>
          <w:color w:val="auto"/>
        </w:rPr>
        <w:t xml:space="preserve">with concomitant SAM and </w:t>
      </w:r>
      <w:r w:rsidR="00A34840">
        <w:rPr>
          <w:rFonts w:asciiTheme="minorHAnsi" w:hAnsiTheme="minorHAnsi" w:cstheme="minorHAnsi"/>
          <w:color w:val="auto"/>
        </w:rPr>
        <w:t>cholera</w:t>
      </w:r>
    </w:p>
    <w:p w14:paraId="08608436" w14:textId="77777777" w:rsidR="00B427FF" w:rsidRPr="00F74D7A" w:rsidRDefault="00B427FF" w:rsidP="00613FD6">
      <w:pPr>
        <w:ind w:left="1080"/>
        <w:rPr>
          <w:rFonts w:asciiTheme="minorHAnsi" w:hAnsiTheme="minorHAnsi" w:cstheme="minorHAnsi"/>
          <w:b/>
          <w:bCs/>
          <w:color w:val="auto"/>
          <w:sz w:val="22"/>
        </w:rPr>
      </w:pPr>
    </w:p>
    <w:p w14:paraId="126B5C40" w14:textId="77777777" w:rsidR="005C01D7" w:rsidRPr="00F74D7A" w:rsidRDefault="005C01D7" w:rsidP="00AF1A46">
      <w:pPr>
        <w:ind w:left="1080"/>
        <w:rPr>
          <w:rFonts w:asciiTheme="minorHAnsi" w:hAnsiTheme="minorHAnsi" w:cstheme="minorHAnsi"/>
          <w:sz w:val="22"/>
        </w:rPr>
      </w:pPr>
    </w:p>
    <w:p w14:paraId="6AB3F4BF" w14:textId="4F81360B" w:rsidR="00C90AA2" w:rsidRPr="00CE17FE" w:rsidRDefault="00C90AA2" w:rsidP="00AF1A46">
      <w:pPr>
        <w:pStyle w:val="CPSectionheading"/>
        <w:numPr>
          <w:ilvl w:val="0"/>
          <w:numId w:val="6"/>
        </w:numPr>
        <w:spacing w:before="0" w:after="0"/>
        <w:rPr>
          <w:rFonts w:asciiTheme="minorHAnsi" w:hAnsiTheme="minorHAnsi" w:cstheme="minorHAnsi"/>
          <w:sz w:val="32"/>
          <w:szCs w:val="32"/>
        </w:rPr>
      </w:pPr>
      <w:bookmarkStart w:id="9" w:name="_Toc121061334"/>
      <w:r w:rsidRPr="00CE17FE">
        <w:rPr>
          <w:rFonts w:asciiTheme="minorHAnsi" w:hAnsiTheme="minorHAnsi" w:cstheme="minorHAnsi"/>
          <w:sz w:val="32"/>
          <w:szCs w:val="32"/>
        </w:rPr>
        <w:t>Mapping existing response capacities</w:t>
      </w:r>
      <w:bookmarkEnd w:id="9"/>
    </w:p>
    <w:p w14:paraId="548FF1EF" w14:textId="3141368A" w:rsidR="00C90AA2" w:rsidRPr="00F74D7A" w:rsidRDefault="00C90AA2" w:rsidP="00C90AA2">
      <w:pPr>
        <w:rPr>
          <w:rFonts w:asciiTheme="minorHAnsi" w:hAnsiTheme="minorHAnsi" w:cstheme="minorHAnsi"/>
        </w:rPr>
      </w:pPr>
    </w:p>
    <w:p w14:paraId="4BF40374" w14:textId="1E5AFE65" w:rsidR="00C90AA2" w:rsidRPr="00412A28" w:rsidRDefault="00C90AA2">
      <w:pPr>
        <w:pStyle w:val="ListParagraph"/>
        <w:numPr>
          <w:ilvl w:val="0"/>
          <w:numId w:val="12"/>
        </w:numPr>
        <w:rPr>
          <w:rFonts w:asciiTheme="minorHAnsi" w:hAnsiTheme="minorHAnsi" w:cstheme="minorHAnsi"/>
          <w:color w:val="auto"/>
          <w:sz w:val="22"/>
        </w:rPr>
      </w:pPr>
      <w:r w:rsidRPr="00412A28">
        <w:rPr>
          <w:rFonts w:asciiTheme="minorHAnsi" w:hAnsiTheme="minorHAnsi" w:cstheme="minorHAnsi"/>
          <w:color w:val="auto"/>
          <w:sz w:val="22"/>
        </w:rPr>
        <w:t>Coordination capacities</w:t>
      </w:r>
    </w:p>
    <w:p w14:paraId="23DE1D85" w14:textId="77777777" w:rsidR="00C55C86" w:rsidRPr="00412A28" w:rsidRDefault="00C55C86" w:rsidP="00C55C86">
      <w:pPr>
        <w:ind w:left="1080"/>
        <w:rPr>
          <w:rFonts w:asciiTheme="minorHAnsi" w:hAnsiTheme="minorHAnsi" w:cstheme="minorHAnsi"/>
          <w:color w:val="auto"/>
          <w:sz w:val="22"/>
        </w:rPr>
      </w:pPr>
    </w:p>
    <w:p w14:paraId="6B356363" w14:textId="77777777" w:rsidR="00C90AA2" w:rsidRPr="00412A28" w:rsidRDefault="00C90AA2" w:rsidP="00C55C86">
      <w:pPr>
        <w:ind w:left="1080" w:firstLine="720"/>
        <w:rPr>
          <w:rFonts w:asciiTheme="minorHAnsi" w:hAnsiTheme="minorHAnsi" w:cstheme="minorHAnsi"/>
          <w:color w:val="auto"/>
          <w:sz w:val="22"/>
        </w:rPr>
      </w:pPr>
      <w:r w:rsidRPr="00412A28">
        <w:rPr>
          <w:rFonts w:asciiTheme="minorHAnsi" w:hAnsiTheme="minorHAnsi" w:cstheme="minorHAnsi"/>
          <w:color w:val="auto"/>
          <w:sz w:val="22"/>
        </w:rPr>
        <w:t>Humanitarian structure</w:t>
      </w:r>
    </w:p>
    <w:p w14:paraId="3E5D266D" w14:textId="77777777" w:rsidR="00BC60E1" w:rsidRPr="00412A28" w:rsidRDefault="00BC60E1">
      <w:pPr>
        <w:pStyle w:val="ListParagraph"/>
        <w:numPr>
          <w:ilvl w:val="0"/>
          <w:numId w:val="41"/>
        </w:numPr>
        <w:rPr>
          <w:rFonts w:asciiTheme="minorHAnsi" w:hAnsiTheme="minorHAnsi" w:cstheme="minorHAnsi"/>
          <w:i/>
          <w:iCs/>
          <w:color w:val="auto"/>
          <w:sz w:val="22"/>
        </w:rPr>
      </w:pPr>
      <w:r w:rsidRPr="00412A28">
        <w:rPr>
          <w:rFonts w:asciiTheme="minorHAnsi" w:eastAsia="Times New Roman" w:hAnsiTheme="minorHAnsi" w:cstheme="minorHAnsi"/>
          <w:color w:val="auto"/>
          <w:sz w:val="22"/>
        </w:rPr>
        <w:t>Main humanitarian actors include Government (National, Provincial, District and Village administrations and their respective bureau of health and nutrition), UN agencies; International and local NGOs, Church and Private Sector</w:t>
      </w:r>
    </w:p>
    <w:p w14:paraId="25D1B1E3" w14:textId="41777D4E" w:rsidR="00BC60E1" w:rsidRPr="00412A28" w:rsidRDefault="00BC60E1">
      <w:pPr>
        <w:pStyle w:val="ListParagraph"/>
        <w:numPr>
          <w:ilvl w:val="0"/>
          <w:numId w:val="41"/>
        </w:numPr>
        <w:rPr>
          <w:rFonts w:asciiTheme="minorHAnsi" w:hAnsiTheme="minorHAnsi" w:cstheme="minorHAnsi"/>
          <w:i/>
          <w:iCs/>
          <w:color w:val="auto"/>
          <w:sz w:val="22"/>
        </w:rPr>
      </w:pPr>
      <w:r w:rsidRPr="00412A28">
        <w:rPr>
          <w:rFonts w:asciiTheme="minorHAnsi" w:eastAsia="Times New Roman" w:hAnsiTheme="minorHAnsi" w:cstheme="minorHAnsi"/>
          <w:color w:val="auto"/>
          <w:sz w:val="22"/>
        </w:rPr>
        <w:t xml:space="preserve">At national level, the Humanitarian Country team is co-led by OCHA and UNDP. The emergency coordination unit of the Government is led by its </w:t>
      </w:r>
      <w:r w:rsidR="0068412F" w:rsidRPr="00412A28">
        <w:rPr>
          <w:rFonts w:asciiTheme="minorHAnsi" w:eastAsia="Times New Roman" w:hAnsiTheme="minorHAnsi" w:cstheme="minorHAnsi"/>
          <w:color w:val="auto"/>
          <w:sz w:val="22"/>
        </w:rPr>
        <w:t>M</w:t>
      </w:r>
      <w:r w:rsidRPr="00412A28">
        <w:rPr>
          <w:rFonts w:asciiTheme="minorHAnsi" w:eastAsia="Times New Roman" w:hAnsiTheme="minorHAnsi" w:cstheme="minorHAnsi"/>
          <w:color w:val="auto"/>
          <w:sz w:val="22"/>
        </w:rPr>
        <w:t>inistry of Interior and supported by OCHA. No such coordination platforms exist at subnational level.</w:t>
      </w:r>
    </w:p>
    <w:p w14:paraId="44FE498B" w14:textId="22E24AFE" w:rsidR="00BC60E1" w:rsidRPr="00412A28" w:rsidRDefault="00BC60E1">
      <w:pPr>
        <w:pStyle w:val="ListParagraph"/>
        <w:numPr>
          <w:ilvl w:val="0"/>
          <w:numId w:val="41"/>
        </w:numPr>
        <w:rPr>
          <w:rFonts w:asciiTheme="minorHAnsi" w:hAnsiTheme="minorHAnsi" w:cstheme="minorHAnsi"/>
          <w:i/>
          <w:iCs/>
          <w:color w:val="auto"/>
          <w:sz w:val="22"/>
        </w:rPr>
      </w:pPr>
      <w:r w:rsidRPr="00412A28">
        <w:rPr>
          <w:rFonts w:asciiTheme="minorHAnsi" w:eastAsia="Times New Roman" w:hAnsiTheme="minorHAnsi" w:cstheme="minorHAnsi"/>
          <w:color w:val="auto"/>
          <w:sz w:val="22"/>
        </w:rPr>
        <w:t xml:space="preserve">OCHA leads the intercluster coordination group at national level and there is only one ICCG hub at subnational level located in Province B. In other Provinces, the cluster approach per se is not established. </w:t>
      </w:r>
    </w:p>
    <w:p w14:paraId="6A5842B1" w14:textId="6351011B" w:rsidR="00BC60E1" w:rsidRPr="00412A28" w:rsidRDefault="00BC60E1">
      <w:pPr>
        <w:pStyle w:val="ListParagraph"/>
        <w:numPr>
          <w:ilvl w:val="0"/>
          <w:numId w:val="41"/>
        </w:numPr>
        <w:rPr>
          <w:rFonts w:asciiTheme="minorHAnsi" w:eastAsia="Times New Roman" w:hAnsiTheme="minorHAnsi" w:cstheme="minorHAnsi"/>
          <w:color w:val="auto"/>
          <w:sz w:val="22"/>
        </w:rPr>
      </w:pPr>
      <w:r w:rsidRPr="00412A28">
        <w:rPr>
          <w:rFonts w:asciiTheme="minorHAnsi" w:eastAsia="Times New Roman" w:hAnsiTheme="minorHAnsi" w:cstheme="minorHAnsi"/>
          <w:color w:val="auto"/>
          <w:sz w:val="22"/>
        </w:rPr>
        <w:t xml:space="preserve">At national level, the MoH leads the Nutrition Cluster and Unicef co-leads with dedicated personnel in the role of Nutrition Cluster Coordinator. An international NGO is part of the coordination team playing a dual role of Deputy Nutrition Cluster Coordination / IM role. At province level, the </w:t>
      </w:r>
      <w:r w:rsidR="00F830B3" w:rsidRPr="00412A28">
        <w:rPr>
          <w:rFonts w:asciiTheme="minorHAnsi" w:eastAsia="Times New Roman" w:hAnsiTheme="minorHAnsi" w:cstheme="minorHAnsi"/>
          <w:color w:val="auto"/>
          <w:sz w:val="22"/>
        </w:rPr>
        <w:t>province’s</w:t>
      </w:r>
      <w:r w:rsidRPr="00412A28">
        <w:rPr>
          <w:rFonts w:asciiTheme="minorHAnsi" w:eastAsia="Times New Roman" w:hAnsiTheme="minorHAnsi" w:cstheme="minorHAnsi"/>
          <w:color w:val="auto"/>
          <w:sz w:val="22"/>
        </w:rPr>
        <w:t xml:space="preserve"> bureau of health and nutrition leads the Nutrition coordination group, with support from Unicef and / or NGOs (depending on Province).</w:t>
      </w:r>
    </w:p>
    <w:p w14:paraId="3C23D063" w14:textId="77777777" w:rsidR="00BC60E1" w:rsidRPr="00412A28" w:rsidRDefault="00BC60E1" w:rsidP="00BC60E1">
      <w:pPr>
        <w:pStyle w:val="ListParagraph"/>
        <w:ind w:left="2520"/>
        <w:rPr>
          <w:rFonts w:asciiTheme="minorHAnsi" w:hAnsiTheme="minorHAnsi" w:cstheme="minorHAnsi"/>
          <w:i/>
          <w:iCs/>
          <w:color w:val="C00000"/>
          <w:sz w:val="22"/>
        </w:rPr>
      </w:pPr>
    </w:p>
    <w:p w14:paraId="07779915" w14:textId="77777777" w:rsidR="00C90AA2" w:rsidRPr="00412A28" w:rsidRDefault="00C90AA2" w:rsidP="00C55C86">
      <w:pPr>
        <w:ind w:left="1080" w:firstLine="720"/>
        <w:rPr>
          <w:rFonts w:asciiTheme="minorHAnsi" w:hAnsiTheme="minorHAnsi" w:cstheme="minorHAnsi"/>
          <w:color w:val="auto"/>
          <w:sz w:val="22"/>
        </w:rPr>
      </w:pPr>
      <w:r w:rsidRPr="00412A28">
        <w:rPr>
          <w:rFonts w:asciiTheme="minorHAnsi" w:hAnsiTheme="minorHAnsi" w:cstheme="minorHAnsi"/>
          <w:color w:val="auto"/>
          <w:sz w:val="22"/>
        </w:rPr>
        <w:t>Coordination platforms</w:t>
      </w:r>
    </w:p>
    <w:p w14:paraId="3E9B9FE9" w14:textId="7F7D2D30" w:rsidR="00BC60E1" w:rsidRPr="00412A28" w:rsidRDefault="00BC60E1">
      <w:pPr>
        <w:pStyle w:val="ListParagraph"/>
        <w:numPr>
          <w:ilvl w:val="0"/>
          <w:numId w:val="42"/>
        </w:numPr>
        <w:rPr>
          <w:rFonts w:asciiTheme="minorHAnsi" w:hAnsiTheme="minorHAnsi" w:cstheme="minorHAnsi"/>
          <w:color w:val="auto"/>
          <w:sz w:val="22"/>
        </w:rPr>
      </w:pPr>
      <w:r w:rsidRPr="00412A28">
        <w:rPr>
          <w:rFonts w:asciiTheme="minorHAnsi" w:hAnsiTheme="minorHAnsi" w:cstheme="minorHAnsi"/>
          <w:color w:val="auto"/>
          <w:sz w:val="22"/>
        </w:rPr>
        <w:t>At national level, the Nutrition Cluster has a functional SAG, with members elected on annual basis. The ToR was not updated in the past years.</w:t>
      </w:r>
    </w:p>
    <w:p w14:paraId="003B827A" w14:textId="11D8ACA8" w:rsidR="00BC60E1" w:rsidRPr="00412A28" w:rsidRDefault="00BC60E1">
      <w:pPr>
        <w:pStyle w:val="ListParagraph"/>
        <w:numPr>
          <w:ilvl w:val="0"/>
          <w:numId w:val="42"/>
        </w:numPr>
        <w:rPr>
          <w:rFonts w:asciiTheme="minorHAnsi" w:hAnsiTheme="minorHAnsi" w:cstheme="minorHAnsi"/>
          <w:color w:val="auto"/>
          <w:sz w:val="22"/>
        </w:rPr>
      </w:pPr>
      <w:r w:rsidRPr="00412A28">
        <w:rPr>
          <w:rFonts w:asciiTheme="minorHAnsi" w:hAnsiTheme="minorHAnsi" w:cstheme="minorHAnsi"/>
          <w:color w:val="auto"/>
          <w:sz w:val="22"/>
        </w:rPr>
        <w:t>There are two active TWG on Wasting and IYCF-E. A multisectoral task force is about to be officially created jointly with the Wash and Health clusters.</w:t>
      </w:r>
    </w:p>
    <w:p w14:paraId="51B76CD2" w14:textId="70776181" w:rsidR="00BC60E1" w:rsidRPr="00412A28" w:rsidRDefault="00BC60E1">
      <w:pPr>
        <w:pStyle w:val="ListParagraph"/>
        <w:numPr>
          <w:ilvl w:val="0"/>
          <w:numId w:val="42"/>
        </w:numPr>
        <w:rPr>
          <w:rFonts w:asciiTheme="minorHAnsi" w:hAnsiTheme="minorHAnsi" w:cstheme="minorHAnsi"/>
          <w:color w:val="auto"/>
          <w:sz w:val="22"/>
        </w:rPr>
      </w:pPr>
      <w:r w:rsidRPr="00412A28">
        <w:rPr>
          <w:rFonts w:asciiTheme="minorHAnsi" w:hAnsiTheme="minorHAnsi" w:cstheme="minorHAnsi"/>
          <w:color w:val="auto"/>
          <w:sz w:val="22"/>
        </w:rPr>
        <w:t>At subnational level, there is no TWG, and the coordination platform for Nutrition relatively weak, i.e., coordination meetings do not take place on a regular basis, are poorly attended and serve more as a platform for information sharing.</w:t>
      </w:r>
    </w:p>
    <w:p w14:paraId="31333B3A" w14:textId="77777777" w:rsidR="00C55C86" w:rsidRPr="00412A28" w:rsidRDefault="00C55C86" w:rsidP="00C55C86">
      <w:pPr>
        <w:ind w:left="1800"/>
        <w:rPr>
          <w:rFonts w:asciiTheme="minorHAnsi" w:hAnsiTheme="minorHAnsi" w:cstheme="minorHAnsi"/>
          <w:i/>
          <w:iCs/>
          <w:color w:val="C00000"/>
          <w:sz w:val="22"/>
        </w:rPr>
      </w:pPr>
    </w:p>
    <w:p w14:paraId="1A019231" w14:textId="77777777" w:rsidR="00C90AA2" w:rsidRPr="00412A28" w:rsidRDefault="00C90AA2" w:rsidP="00C55C86">
      <w:pPr>
        <w:ind w:left="1800"/>
        <w:rPr>
          <w:rFonts w:asciiTheme="minorHAnsi" w:hAnsiTheme="minorHAnsi" w:cstheme="minorHAnsi"/>
          <w:color w:val="auto"/>
          <w:sz w:val="22"/>
        </w:rPr>
      </w:pPr>
      <w:r w:rsidRPr="00412A28">
        <w:rPr>
          <w:rFonts w:asciiTheme="minorHAnsi" w:hAnsiTheme="minorHAnsi" w:cstheme="minorHAnsi"/>
          <w:color w:val="auto"/>
          <w:sz w:val="22"/>
        </w:rPr>
        <w:t>IM capacities</w:t>
      </w:r>
    </w:p>
    <w:p w14:paraId="4411982D" w14:textId="71143299" w:rsidR="00BC60E1" w:rsidRPr="00412A28" w:rsidRDefault="00BC60E1">
      <w:pPr>
        <w:pStyle w:val="ListParagraph"/>
        <w:numPr>
          <w:ilvl w:val="0"/>
          <w:numId w:val="42"/>
        </w:numPr>
        <w:rPr>
          <w:rFonts w:asciiTheme="minorHAnsi" w:hAnsiTheme="minorHAnsi" w:cstheme="minorHAnsi"/>
          <w:color w:val="auto"/>
          <w:sz w:val="22"/>
        </w:rPr>
      </w:pPr>
      <w:r w:rsidRPr="00412A28">
        <w:rPr>
          <w:rFonts w:asciiTheme="minorHAnsi" w:hAnsiTheme="minorHAnsi" w:cstheme="minorHAnsi"/>
          <w:color w:val="auto"/>
          <w:sz w:val="22"/>
        </w:rPr>
        <w:t xml:space="preserve">At national level, there is a staff </w:t>
      </w:r>
      <w:r w:rsidR="00F830B3" w:rsidRPr="00412A28">
        <w:rPr>
          <w:rFonts w:asciiTheme="minorHAnsi" w:hAnsiTheme="minorHAnsi" w:cstheme="minorHAnsi"/>
          <w:color w:val="auto"/>
          <w:sz w:val="22"/>
        </w:rPr>
        <w:t>dedicated</w:t>
      </w:r>
      <w:r w:rsidRPr="00412A28">
        <w:rPr>
          <w:rFonts w:asciiTheme="minorHAnsi" w:hAnsiTheme="minorHAnsi" w:cstheme="minorHAnsi"/>
          <w:color w:val="auto"/>
          <w:sz w:val="22"/>
        </w:rPr>
        <w:t xml:space="preserve"> for IM for the Nutrition cluster but not at subnational level. </w:t>
      </w:r>
    </w:p>
    <w:p w14:paraId="0A5809EB" w14:textId="7D450BD5" w:rsidR="00BC60E1" w:rsidRPr="00412A28" w:rsidRDefault="00BC60E1">
      <w:pPr>
        <w:pStyle w:val="ListParagraph"/>
        <w:numPr>
          <w:ilvl w:val="0"/>
          <w:numId w:val="42"/>
        </w:numPr>
        <w:rPr>
          <w:rFonts w:asciiTheme="minorHAnsi" w:hAnsiTheme="minorHAnsi" w:cstheme="minorHAnsi"/>
          <w:sz w:val="22"/>
        </w:rPr>
      </w:pPr>
      <w:r w:rsidRPr="00412A28">
        <w:rPr>
          <w:rFonts w:asciiTheme="minorHAnsi" w:hAnsiTheme="minorHAnsi" w:cstheme="minorHAnsi"/>
          <w:color w:val="auto"/>
          <w:sz w:val="22"/>
        </w:rPr>
        <w:t xml:space="preserve">There is a lack of reliable population data at village level that is the lowest level of admin planning unit in Zwantipolis. </w:t>
      </w:r>
    </w:p>
    <w:p w14:paraId="5CE3F119" w14:textId="4681828F" w:rsidR="00BC60E1" w:rsidRPr="00412A28" w:rsidRDefault="00BC60E1">
      <w:pPr>
        <w:pStyle w:val="ListParagraph"/>
        <w:numPr>
          <w:ilvl w:val="0"/>
          <w:numId w:val="42"/>
        </w:numPr>
        <w:rPr>
          <w:rFonts w:asciiTheme="minorHAnsi" w:hAnsiTheme="minorHAnsi" w:cstheme="minorHAnsi"/>
          <w:sz w:val="22"/>
        </w:rPr>
      </w:pPr>
      <w:r w:rsidRPr="00412A28">
        <w:rPr>
          <w:rFonts w:asciiTheme="minorHAnsi" w:hAnsiTheme="minorHAnsi" w:cstheme="minorHAnsi"/>
          <w:color w:val="auto"/>
          <w:sz w:val="22"/>
        </w:rPr>
        <w:t>Overall, the health and nutrition information system is relatively weak.</w:t>
      </w:r>
    </w:p>
    <w:p w14:paraId="2D8EF260" w14:textId="5FF52943" w:rsidR="00C90AA2" w:rsidRPr="00412A28" w:rsidRDefault="00C90AA2" w:rsidP="00C90AA2">
      <w:pPr>
        <w:rPr>
          <w:rFonts w:asciiTheme="minorHAnsi" w:hAnsiTheme="minorHAnsi" w:cstheme="minorHAnsi"/>
          <w:sz w:val="22"/>
        </w:rPr>
      </w:pPr>
    </w:p>
    <w:p w14:paraId="2FBD998A" w14:textId="35F6B6B3" w:rsidR="00C55C86" w:rsidRPr="00412A28" w:rsidRDefault="00C55C86">
      <w:pPr>
        <w:pStyle w:val="ListParagraph"/>
        <w:numPr>
          <w:ilvl w:val="0"/>
          <w:numId w:val="13"/>
        </w:numPr>
        <w:rPr>
          <w:rFonts w:asciiTheme="minorHAnsi" w:hAnsiTheme="minorHAnsi" w:cstheme="minorHAnsi"/>
          <w:color w:val="auto"/>
          <w:sz w:val="22"/>
        </w:rPr>
      </w:pPr>
      <w:r w:rsidRPr="00412A28">
        <w:rPr>
          <w:rFonts w:asciiTheme="minorHAnsi" w:hAnsiTheme="minorHAnsi" w:cstheme="minorHAnsi"/>
          <w:color w:val="auto"/>
          <w:sz w:val="22"/>
        </w:rPr>
        <w:t>Assessment capacities</w:t>
      </w:r>
    </w:p>
    <w:p w14:paraId="54CBB882" w14:textId="77777777" w:rsidR="00412A28" w:rsidRPr="00412A28" w:rsidRDefault="00412A28" w:rsidP="00412A28">
      <w:pPr>
        <w:ind w:left="1080"/>
        <w:rPr>
          <w:rFonts w:asciiTheme="minorHAnsi" w:hAnsiTheme="minorHAnsi" w:cstheme="minorHAnsi"/>
          <w:color w:val="auto"/>
          <w:sz w:val="22"/>
        </w:rPr>
      </w:pPr>
    </w:p>
    <w:p w14:paraId="7C32F638" w14:textId="77777777" w:rsidR="00BC60E1" w:rsidRPr="00412A28" w:rsidRDefault="00BC60E1">
      <w:pPr>
        <w:pStyle w:val="ListParagraph"/>
        <w:numPr>
          <w:ilvl w:val="0"/>
          <w:numId w:val="43"/>
        </w:numPr>
        <w:rPr>
          <w:rFonts w:asciiTheme="minorHAnsi" w:hAnsiTheme="minorHAnsi" w:cstheme="minorHAnsi"/>
          <w:color w:val="auto"/>
          <w:sz w:val="22"/>
        </w:rPr>
      </w:pPr>
      <w:r w:rsidRPr="00412A28">
        <w:rPr>
          <w:rFonts w:asciiTheme="minorHAnsi" w:hAnsiTheme="minorHAnsi" w:cstheme="minorHAnsi"/>
          <w:color w:val="auto"/>
          <w:sz w:val="22"/>
        </w:rPr>
        <w:t xml:space="preserve">A Nutrition information WG is active with up-to-date ToR and co-led by Unicef and the MoH. It is the entity responsible for survey design, protocol and results validation, focusing on SMART surveys and CMAM program coverage evaluation. </w:t>
      </w:r>
    </w:p>
    <w:p w14:paraId="4A1CB9DB" w14:textId="77777777" w:rsidR="00BC60E1" w:rsidRPr="00412A28" w:rsidRDefault="00BC60E1">
      <w:pPr>
        <w:pStyle w:val="ListParagraph"/>
        <w:numPr>
          <w:ilvl w:val="0"/>
          <w:numId w:val="43"/>
        </w:numPr>
        <w:rPr>
          <w:rFonts w:asciiTheme="minorHAnsi" w:hAnsiTheme="minorHAnsi" w:cstheme="minorHAnsi"/>
          <w:color w:val="auto"/>
          <w:sz w:val="22"/>
        </w:rPr>
      </w:pPr>
      <w:r w:rsidRPr="00412A28">
        <w:rPr>
          <w:rFonts w:asciiTheme="minorHAnsi" w:hAnsiTheme="minorHAnsi" w:cstheme="minorHAnsi"/>
          <w:color w:val="auto"/>
          <w:sz w:val="22"/>
        </w:rPr>
        <w:t>A Nutrition assessment specialist is working fulltime to facilitate the work of the NIWG that is also involved in IPC analysis (for both AM and acute food insecurity)</w:t>
      </w:r>
    </w:p>
    <w:p w14:paraId="4B12D59C" w14:textId="62F1D831" w:rsidR="00BC60E1" w:rsidRPr="00412A28" w:rsidRDefault="00BC60E1">
      <w:pPr>
        <w:pStyle w:val="ListParagraph"/>
        <w:numPr>
          <w:ilvl w:val="0"/>
          <w:numId w:val="43"/>
        </w:numPr>
        <w:rPr>
          <w:rFonts w:asciiTheme="minorHAnsi" w:hAnsiTheme="minorHAnsi" w:cstheme="minorHAnsi"/>
          <w:color w:val="auto"/>
          <w:sz w:val="22"/>
        </w:rPr>
      </w:pPr>
      <w:r w:rsidRPr="00412A28">
        <w:rPr>
          <w:rFonts w:asciiTheme="minorHAnsi" w:hAnsiTheme="minorHAnsi" w:cstheme="minorHAnsi"/>
          <w:color w:val="auto"/>
          <w:sz w:val="22"/>
        </w:rPr>
        <w:t>Protocols for rapid nutrition assessments are being developed as well as SOPs for MUAC screening with support from the CDC.</w:t>
      </w:r>
    </w:p>
    <w:p w14:paraId="72FFA870" w14:textId="7818702D" w:rsidR="00BC60E1" w:rsidRPr="00412A28" w:rsidRDefault="00BC60E1">
      <w:pPr>
        <w:pStyle w:val="ListParagraph"/>
        <w:numPr>
          <w:ilvl w:val="0"/>
          <w:numId w:val="43"/>
        </w:numPr>
        <w:rPr>
          <w:rFonts w:asciiTheme="minorHAnsi" w:hAnsiTheme="minorHAnsi" w:cstheme="minorHAnsi"/>
          <w:color w:val="auto"/>
          <w:sz w:val="22"/>
        </w:rPr>
      </w:pPr>
      <w:r w:rsidRPr="00412A28">
        <w:rPr>
          <w:rFonts w:asciiTheme="minorHAnsi" w:hAnsiTheme="minorHAnsi" w:cstheme="minorHAnsi"/>
          <w:color w:val="auto"/>
          <w:sz w:val="22"/>
        </w:rPr>
        <w:lastRenderedPageBreak/>
        <w:t>Nutrition partners have been recently trained on the SMART methodologies and about 2 to 3 INGOs are in capacity to conduct SMART surveys and do so jointly with Government staff.</w:t>
      </w:r>
    </w:p>
    <w:p w14:paraId="292D9C12" w14:textId="55C925A5" w:rsidR="00C90AA2" w:rsidRPr="00412A28" w:rsidRDefault="00C90AA2" w:rsidP="00C90AA2">
      <w:pPr>
        <w:rPr>
          <w:rFonts w:asciiTheme="minorHAnsi" w:hAnsiTheme="minorHAnsi" w:cstheme="minorHAnsi"/>
          <w:sz w:val="22"/>
        </w:rPr>
      </w:pPr>
    </w:p>
    <w:p w14:paraId="2C429331" w14:textId="124F4B33" w:rsidR="00C55C86" w:rsidRPr="00412A28" w:rsidRDefault="00C55C86">
      <w:pPr>
        <w:pStyle w:val="ListParagraph"/>
        <w:numPr>
          <w:ilvl w:val="0"/>
          <w:numId w:val="14"/>
        </w:numPr>
        <w:rPr>
          <w:rFonts w:asciiTheme="minorHAnsi" w:hAnsiTheme="minorHAnsi" w:cstheme="minorHAnsi"/>
          <w:color w:val="auto"/>
          <w:sz w:val="22"/>
        </w:rPr>
      </w:pPr>
      <w:r w:rsidRPr="00412A28">
        <w:rPr>
          <w:rFonts w:asciiTheme="minorHAnsi" w:hAnsiTheme="minorHAnsi" w:cstheme="minorHAnsi"/>
          <w:color w:val="auto"/>
          <w:sz w:val="22"/>
        </w:rPr>
        <w:t xml:space="preserve">Capacities for </w:t>
      </w:r>
      <w:r w:rsidR="00DF7D00" w:rsidRPr="00412A28">
        <w:rPr>
          <w:rFonts w:asciiTheme="minorHAnsi" w:hAnsiTheme="minorHAnsi" w:cstheme="minorHAnsi"/>
          <w:color w:val="auto"/>
          <w:sz w:val="22"/>
        </w:rPr>
        <w:t>N</w:t>
      </w:r>
      <w:r w:rsidRPr="00412A28">
        <w:rPr>
          <w:rFonts w:asciiTheme="minorHAnsi" w:hAnsiTheme="minorHAnsi" w:cstheme="minorHAnsi"/>
          <w:color w:val="auto"/>
          <w:sz w:val="22"/>
        </w:rPr>
        <w:t>utrition response</w:t>
      </w:r>
    </w:p>
    <w:p w14:paraId="684DBDF1" w14:textId="77777777" w:rsidR="00C55C86" w:rsidRPr="00412A28" w:rsidRDefault="00C55C86" w:rsidP="00C55C86">
      <w:pPr>
        <w:ind w:left="1080"/>
        <w:rPr>
          <w:rFonts w:asciiTheme="minorHAnsi" w:hAnsiTheme="minorHAnsi" w:cstheme="minorHAnsi"/>
          <w:color w:val="auto"/>
          <w:sz w:val="22"/>
        </w:rPr>
      </w:pPr>
    </w:p>
    <w:p w14:paraId="111581DD" w14:textId="77777777" w:rsidR="00C55C86" w:rsidRPr="00412A28" w:rsidRDefault="00C55C86" w:rsidP="00C55C86">
      <w:pPr>
        <w:ind w:left="1440"/>
        <w:rPr>
          <w:rFonts w:asciiTheme="minorHAnsi" w:hAnsiTheme="minorHAnsi" w:cstheme="minorHAnsi"/>
          <w:color w:val="auto"/>
          <w:sz w:val="22"/>
        </w:rPr>
      </w:pPr>
      <w:r w:rsidRPr="00412A28">
        <w:rPr>
          <w:rFonts w:asciiTheme="minorHAnsi" w:hAnsiTheme="minorHAnsi" w:cstheme="minorHAnsi"/>
          <w:color w:val="auto"/>
          <w:sz w:val="22"/>
        </w:rPr>
        <w:tab/>
        <w:t xml:space="preserve">Ongoing interventions and partners mapping </w:t>
      </w:r>
    </w:p>
    <w:p w14:paraId="16214152" w14:textId="77777777" w:rsidR="00EF7C0A" w:rsidRPr="00412A28" w:rsidRDefault="00EF7C0A" w:rsidP="00EF7C0A">
      <w:pPr>
        <w:ind w:left="720"/>
        <w:rPr>
          <w:rFonts w:asciiTheme="minorHAnsi" w:hAnsiTheme="minorHAnsi" w:cstheme="minorHAnsi"/>
          <w:color w:val="auto"/>
          <w:sz w:val="22"/>
        </w:rPr>
      </w:pPr>
    </w:p>
    <w:p w14:paraId="0123C492" w14:textId="1A9D0DA5" w:rsidR="00C55C86" w:rsidRPr="00412A28" w:rsidRDefault="00F038EC" w:rsidP="00EF7C0A">
      <w:pPr>
        <w:ind w:left="720"/>
        <w:rPr>
          <w:rFonts w:asciiTheme="minorHAnsi" w:hAnsiTheme="minorHAnsi" w:cstheme="minorHAnsi"/>
          <w:color w:val="auto"/>
          <w:sz w:val="22"/>
        </w:rPr>
      </w:pPr>
      <w:r w:rsidRPr="00412A28">
        <w:rPr>
          <w:rFonts w:asciiTheme="minorHAnsi" w:hAnsiTheme="minorHAnsi" w:cstheme="minorHAnsi"/>
          <w:color w:val="auto"/>
          <w:sz w:val="22"/>
        </w:rPr>
        <w:t>The Zwantipolis Nutrition 4W is available on its humanitarian response info page</w:t>
      </w:r>
      <w:r w:rsidR="00F04970" w:rsidRPr="00412A28">
        <w:rPr>
          <w:rStyle w:val="FootnoteReference"/>
          <w:rFonts w:asciiTheme="minorHAnsi" w:hAnsiTheme="minorHAnsi" w:cstheme="minorHAnsi"/>
          <w:color w:val="auto"/>
          <w:sz w:val="22"/>
        </w:rPr>
        <w:footnoteReference w:id="4"/>
      </w:r>
      <w:r w:rsidRPr="00412A28">
        <w:rPr>
          <w:rFonts w:asciiTheme="minorHAnsi" w:hAnsiTheme="minorHAnsi" w:cstheme="minorHAnsi"/>
          <w:color w:val="auto"/>
          <w:sz w:val="22"/>
        </w:rPr>
        <w:t xml:space="preserve"> (link here</w:t>
      </w:r>
      <w:r w:rsidR="00CD7B8D" w:rsidRPr="00412A28">
        <w:rPr>
          <w:rFonts w:asciiTheme="minorHAnsi" w:hAnsiTheme="minorHAnsi" w:cstheme="minorHAnsi"/>
          <w:color w:val="auto"/>
          <w:sz w:val="22"/>
        </w:rPr>
        <w:t xml:space="preserve">: </w:t>
      </w:r>
      <w:r w:rsidR="00F04970" w:rsidRPr="00412A28">
        <w:rPr>
          <w:rFonts w:asciiTheme="minorHAnsi" w:hAnsiTheme="minorHAnsi" w:cstheme="minorHAnsi"/>
          <w:color w:val="auto"/>
          <w:sz w:val="22"/>
        </w:rPr>
        <w:t>https://www.humanitarianresponse.info/en/operations/yemen/document/yemen-nutrition-cluster-4ws-matrix-2020</w:t>
      </w:r>
      <w:r w:rsidRPr="00412A28">
        <w:rPr>
          <w:rFonts w:asciiTheme="minorHAnsi" w:hAnsiTheme="minorHAnsi" w:cstheme="minorHAnsi"/>
          <w:color w:val="auto"/>
          <w:sz w:val="22"/>
        </w:rPr>
        <w:t>)</w:t>
      </w:r>
      <w:r w:rsidR="00CD7B8D" w:rsidRPr="00412A28">
        <w:rPr>
          <w:rFonts w:asciiTheme="minorHAnsi" w:hAnsiTheme="minorHAnsi" w:cstheme="minorHAnsi"/>
          <w:color w:val="auto"/>
          <w:sz w:val="22"/>
        </w:rPr>
        <w:t xml:space="preserve"> and the resulting map</w:t>
      </w:r>
      <w:r w:rsidR="00CD7B8D" w:rsidRPr="00412A28">
        <w:rPr>
          <w:rStyle w:val="FootnoteReference"/>
          <w:rFonts w:asciiTheme="minorHAnsi" w:hAnsiTheme="minorHAnsi" w:cstheme="minorHAnsi"/>
          <w:color w:val="auto"/>
          <w:sz w:val="22"/>
        </w:rPr>
        <w:footnoteReference w:id="5"/>
      </w:r>
      <w:r w:rsidR="00CD7B8D" w:rsidRPr="00412A28">
        <w:rPr>
          <w:rFonts w:asciiTheme="minorHAnsi" w:hAnsiTheme="minorHAnsi" w:cstheme="minorHAnsi"/>
          <w:color w:val="auto"/>
          <w:sz w:val="22"/>
        </w:rPr>
        <w:t xml:space="preserve"> is available here: </w:t>
      </w:r>
      <w:hyperlink r:id="rId14" w:history="1">
        <w:r w:rsidR="00CD7B8D" w:rsidRPr="00412A28">
          <w:rPr>
            <w:rStyle w:val="Hyperlink"/>
            <w:rFonts w:asciiTheme="minorHAnsi" w:hAnsiTheme="minorHAnsi" w:cstheme="minorHAnsi"/>
            <w:color w:val="auto"/>
            <w:sz w:val="22"/>
          </w:rPr>
          <w:t>https://www.humanitarianresponse.info/sites/www.humanitarianresponse.info/files/documents/files/feb_2021_nutrition_cluster_partners_presence_map.pdf</w:t>
        </w:r>
      </w:hyperlink>
      <w:r w:rsidR="00CD7B8D" w:rsidRPr="00412A28">
        <w:rPr>
          <w:rFonts w:asciiTheme="minorHAnsi" w:hAnsiTheme="minorHAnsi" w:cstheme="minorHAnsi"/>
          <w:color w:val="auto"/>
          <w:sz w:val="22"/>
        </w:rPr>
        <w:t xml:space="preserve"> </w:t>
      </w:r>
    </w:p>
    <w:p w14:paraId="07E820F9" w14:textId="77777777" w:rsidR="00C55C86" w:rsidRPr="00412A28" w:rsidRDefault="00C55C86" w:rsidP="00C55C86">
      <w:pPr>
        <w:ind w:left="1440" w:firstLine="720"/>
        <w:rPr>
          <w:rFonts w:asciiTheme="minorHAnsi" w:hAnsiTheme="minorHAnsi" w:cstheme="minorHAnsi"/>
          <w:i/>
          <w:iCs/>
          <w:color w:val="C00000"/>
          <w:sz w:val="22"/>
        </w:rPr>
      </w:pPr>
    </w:p>
    <w:p w14:paraId="5438BAE0" w14:textId="77777777" w:rsidR="00C55C86" w:rsidRPr="00412A28" w:rsidRDefault="00C55C86" w:rsidP="00C55C86">
      <w:pPr>
        <w:ind w:left="2160"/>
        <w:rPr>
          <w:rFonts w:asciiTheme="minorHAnsi" w:hAnsiTheme="minorHAnsi" w:cstheme="minorHAnsi"/>
          <w:color w:val="auto"/>
          <w:sz w:val="22"/>
        </w:rPr>
      </w:pPr>
      <w:r w:rsidRPr="00412A28">
        <w:rPr>
          <w:rFonts w:asciiTheme="minorHAnsi" w:hAnsiTheme="minorHAnsi" w:cstheme="minorHAnsi"/>
          <w:color w:val="auto"/>
          <w:sz w:val="22"/>
        </w:rPr>
        <w:t xml:space="preserve">Nutrition guidelines and protocols, training materials </w:t>
      </w:r>
    </w:p>
    <w:p w14:paraId="4486A06A" w14:textId="77777777" w:rsidR="00D72F06" w:rsidRPr="00412A28" w:rsidRDefault="00D72F06" w:rsidP="00C83BE9">
      <w:pPr>
        <w:ind w:left="1440"/>
        <w:rPr>
          <w:rFonts w:asciiTheme="minorHAnsi" w:hAnsiTheme="minorHAnsi" w:cstheme="minorHAnsi"/>
          <w:i/>
          <w:iCs/>
          <w:color w:val="C00000"/>
          <w:sz w:val="22"/>
        </w:rPr>
      </w:pPr>
    </w:p>
    <w:p w14:paraId="55167F10" w14:textId="598E89C8" w:rsidR="00DF7D00" w:rsidRPr="00412A28" w:rsidRDefault="00C83BE9" w:rsidP="00EF7C0A">
      <w:pPr>
        <w:ind w:left="720"/>
        <w:rPr>
          <w:rFonts w:asciiTheme="minorHAnsi" w:hAnsiTheme="minorHAnsi" w:cstheme="minorHAnsi"/>
          <w:color w:val="auto"/>
          <w:sz w:val="22"/>
        </w:rPr>
      </w:pPr>
      <w:r w:rsidRPr="00412A28">
        <w:rPr>
          <w:rFonts w:asciiTheme="minorHAnsi" w:hAnsiTheme="minorHAnsi" w:cstheme="minorHAnsi"/>
          <w:color w:val="auto"/>
          <w:sz w:val="22"/>
        </w:rPr>
        <w:t xml:space="preserve">Each TWG </w:t>
      </w:r>
      <w:r w:rsidR="00D72F06" w:rsidRPr="00412A28">
        <w:rPr>
          <w:rFonts w:asciiTheme="minorHAnsi" w:hAnsiTheme="minorHAnsi" w:cstheme="minorHAnsi"/>
          <w:color w:val="auto"/>
          <w:sz w:val="22"/>
        </w:rPr>
        <w:t xml:space="preserve">(NIWG, Wasting WG, IYCF-E TWG) </w:t>
      </w:r>
      <w:r w:rsidRPr="00412A28">
        <w:rPr>
          <w:rFonts w:asciiTheme="minorHAnsi" w:hAnsiTheme="minorHAnsi" w:cstheme="minorHAnsi"/>
          <w:color w:val="auto"/>
          <w:sz w:val="22"/>
        </w:rPr>
        <w:t xml:space="preserve">of the Nutrition cluster maintains a list of protocols and guidelines and are responsible to ensure these protocols are </w:t>
      </w:r>
      <w:r w:rsidR="00D72F06" w:rsidRPr="00412A28">
        <w:rPr>
          <w:rFonts w:asciiTheme="minorHAnsi" w:hAnsiTheme="minorHAnsi" w:cstheme="minorHAnsi"/>
          <w:color w:val="auto"/>
          <w:sz w:val="22"/>
        </w:rPr>
        <w:t xml:space="preserve">up-to-date and </w:t>
      </w:r>
      <w:r w:rsidRPr="00412A28">
        <w:rPr>
          <w:rFonts w:asciiTheme="minorHAnsi" w:hAnsiTheme="minorHAnsi" w:cstheme="minorHAnsi"/>
          <w:color w:val="auto"/>
          <w:sz w:val="22"/>
        </w:rPr>
        <w:t>validated/endorsed by Government.</w:t>
      </w:r>
    </w:p>
    <w:tbl>
      <w:tblPr>
        <w:tblW w:w="10255" w:type="dxa"/>
        <w:tblLook w:val="04A0" w:firstRow="1" w:lastRow="0" w:firstColumn="1" w:lastColumn="0" w:noHBand="0" w:noVBand="1"/>
      </w:tblPr>
      <w:tblGrid>
        <w:gridCol w:w="4520"/>
        <w:gridCol w:w="2675"/>
        <w:gridCol w:w="3060"/>
      </w:tblGrid>
      <w:tr w:rsidR="00C83BE9" w:rsidRPr="00C83BE9" w14:paraId="2DF559AA" w14:textId="77777777" w:rsidTr="00C83BE9">
        <w:trPr>
          <w:trHeight w:val="765"/>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ED15D" w14:textId="77777777" w:rsidR="00C83BE9" w:rsidRPr="00C83BE9" w:rsidRDefault="00C83BE9" w:rsidP="00C83BE9">
            <w:pPr>
              <w:jc w:val="center"/>
              <w:rPr>
                <w:rFonts w:asciiTheme="minorHAnsi" w:eastAsia="Times New Roman" w:hAnsiTheme="minorHAnsi" w:cstheme="minorHAnsi"/>
                <w:b/>
                <w:bCs/>
                <w:color w:val="000000"/>
                <w:szCs w:val="20"/>
              </w:rPr>
            </w:pPr>
            <w:bookmarkStart w:id="10" w:name="_Hlk124267649"/>
            <w:r w:rsidRPr="00C83BE9">
              <w:rPr>
                <w:rFonts w:asciiTheme="minorHAnsi" w:eastAsia="Times New Roman" w:hAnsiTheme="minorHAnsi" w:cstheme="minorHAnsi"/>
                <w:b/>
                <w:bCs/>
                <w:color w:val="000000"/>
                <w:szCs w:val="20"/>
              </w:rPr>
              <w:t>Guidelines</w:t>
            </w:r>
          </w:p>
        </w:tc>
        <w:tc>
          <w:tcPr>
            <w:tcW w:w="2675" w:type="dxa"/>
            <w:tcBorders>
              <w:top w:val="single" w:sz="4" w:space="0" w:color="auto"/>
              <w:left w:val="nil"/>
              <w:bottom w:val="single" w:sz="4" w:space="0" w:color="auto"/>
              <w:right w:val="single" w:sz="4" w:space="0" w:color="auto"/>
            </w:tcBorders>
            <w:shd w:val="clear" w:color="auto" w:fill="auto"/>
            <w:vAlign w:val="center"/>
            <w:hideMark/>
          </w:tcPr>
          <w:p w14:paraId="0532E310" w14:textId="77777777" w:rsidR="00C83BE9" w:rsidRPr="00C83BE9" w:rsidRDefault="00C83BE9" w:rsidP="00C83BE9">
            <w:pPr>
              <w:jc w:val="center"/>
              <w:rPr>
                <w:rFonts w:asciiTheme="minorHAnsi" w:eastAsia="Times New Roman" w:hAnsiTheme="minorHAnsi" w:cstheme="minorHAnsi"/>
                <w:b/>
                <w:bCs/>
                <w:color w:val="000000"/>
                <w:szCs w:val="20"/>
              </w:rPr>
            </w:pPr>
            <w:r w:rsidRPr="00C83BE9">
              <w:rPr>
                <w:rFonts w:asciiTheme="minorHAnsi" w:eastAsia="Times New Roman" w:hAnsiTheme="minorHAnsi" w:cstheme="minorHAnsi"/>
                <w:b/>
                <w:bCs/>
                <w:color w:val="000000"/>
                <w:szCs w:val="20"/>
              </w:rPr>
              <w:t>Current status</w:t>
            </w:r>
          </w:p>
        </w:tc>
        <w:tc>
          <w:tcPr>
            <w:tcW w:w="3060" w:type="dxa"/>
            <w:tcBorders>
              <w:top w:val="single" w:sz="4" w:space="0" w:color="auto"/>
              <w:left w:val="nil"/>
              <w:bottom w:val="single" w:sz="4" w:space="0" w:color="auto"/>
              <w:right w:val="single" w:sz="4" w:space="0" w:color="auto"/>
            </w:tcBorders>
            <w:shd w:val="clear" w:color="auto" w:fill="auto"/>
            <w:vAlign w:val="center"/>
            <w:hideMark/>
          </w:tcPr>
          <w:p w14:paraId="0C3D7D1C" w14:textId="77777777" w:rsidR="00C83BE9" w:rsidRPr="00C83BE9" w:rsidRDefault="00C83BE9" w:rsidP="00C83BE9">
            <w:pPr>
              <w:jc w:val="center"/>
              <w:rPr>
                <w:rFonts w:asciiTheme="minorHAnsi" w:eastAsia="Times New Roman" w:hAnsiTheme="minorHAnsi" w:cstheme="minorHAnsi"/>
                <w:b/>
                <w:bCs/>
                <w:color w:val="000000"/>
                <w:szCs w:val="20"/>
              </w:rPr>
            </w:pPr>
            <w:r w:rsidRPr="00C83BE9">
              <w:rPr>
                <w:rFonts w:asciiTheme="minorHAnsi" w:eastAsia="Times New Roman" w:hAnsiTheme="minorHAnsi" w:cstheme="minorHAnsi"/>
                <w:b/>
                <w:bCs/>
                <w:color w:val="000000"/>
                <w:szCs w:val="20"/>
              </w:rPr>
              <w:t>Recommendations</w:t>
            </w:r>
          </w:p>
        </w:tc>
      </w:tr>
      <w:tr w:rsidR="00C83BE9" w:rsidRPr="00C83BE9" w14:paraId="5E59F976"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387D94F7" w14:textId="2BF98C1E" w:rsidR="00C83BE9" w:rsidRPr="00C83BE9" w:rsidRDefault="00C83BE9" w:rsidP="00C83BE9">
            <w:pPr>
              <w:jc w:val="both"/>
              <w:rPr>
                <w:rFonts w:asciiTheme="minorHAnsi" w:eastAsia="Times New Roman" w:hAnsiTheme="minorHAnsi" w:cstheme="minorHAnsi"/>
                <w:color w:val="auto"/>
                <w:szCs w:val="20"/>
              </w:rPr>
            </w:pPr>
            <w:r>
              <w:rPr>
                <w:rFonts w:asciiTheme="minorHAnsi" w:eastAsia="Times New Roman" w:hAnsiTheme="minorHAnsi" w:cstheme="minorHAnsi"/>
                <w:color w:val="auto"/>
                <w:szCs w:val="20"/>
              </w:rPr>
              <w:t xml:space="preserve">National </w:t>
            </w:r>
            <w:r w:rsidRPr="00C83BE9">
              <w:rPr>
                <w:rFonts w:asciiTheme="minorHAnsi" w:eastAsia="Times New Roman" w:hAnsiTheme="minorHAnsi" w:cstheme="minorHAnsi"/>
                <w:color w:val="auto"/>
                <w:szCs w:val="20"/>
              </w:rPr>
              <w:t>IMAM guidelines</w:t>
            </w:r>
          </w:p>
        </w:tc>
        <w:tc>
          <w:tcPr>
            <w:tcW w:w="2675" w:type="dxa"/>
            <w:tcBorders>
              <w:top w:val="nil"/>
              <w:left w:val="nil"/>
              <w:bottom w:val="single" w:sz="4" w:space="0" w:color="auto"/>
              <w:right w:val="single" w:sz="4" w:space="0" w:color="auto"/>
            </w:tcBorders>
            <w:shd w:val="clear" w:color="auto" w:fill="auto"/>
            <w:noWrap/>
            <w:vAlign w:val="bottom"/>
            <w:hideMark/>
          </w:tcPr>
          <w:p w14:paraId="44C8A923" w14:textId="2ED4DDBB"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E</w:t>
            </w:r>
            <w:r>
              <w:rPr>
                <w:rFonts w:asciiTheme="minorHAnsi" w:eastAsia="Times New Roman" w:hAnsiTheme="minorHAnsi" w:cstheme="minorHAnsi"/>
                <w:color w:val="000000"/>
                <w:szCs w:val="20"/>
              </w:rPr>
              <w:t>ndorsed</w:t>
            </w:r>
          </w:p>
        </w:tc>
        <w:tc>
          <w:tcPr>
            <w:tcW w:w="3060" w:type="dxa"/>
            <w:tcBorders>
              <w:top w:val="nil"/>
              <w:left w:val="nil"/>
              <w:bottom w:val="single" w:sz="4" w:space="0" w:color="auto"/>
              <w:right w:val="single" w:sz="4" w:space="0" w:color="auto"/>
            </w:tcBorders>
            <w:shd w:val="clear" w:color="auto" w:fill="auto"/>
            <w:noWrap/>
            <w:vAlign w:val="bottom"/>
            <w:hideMark/>
          </w:tcPr>
          <w:p w14:paraId="610D82A6" w14:textId="75D115C7"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Refresher training needed</w:t>
            </w:r>
          </w:p>
        </w:tc>
      </w:tr>
      <w:tr w:rsidR="00942606" w:rsidRPr="00C83BE9" w14:paraId="3EBB3F1B" w14:textId="77777777" w:rsidTr="008974AB">
        <w:trPr>
          <w:trHeight w:val="555"/>
        </w:trPr>
        <w:tc>
          <w:tcPr>
            <w:tcW w:w="4520" w:type="dxa"/>
            <w:tcBorders>
              <w:top w:val="nil"/>
              <w:left w:val="single" w:sz="4" w:space="0" w:color="auto"/>
              <w:bottom w:val="single" w:sz="4" w:space="0" w:color="auto"/>
              <w:right w:val="single" w:sz="4" w:space="0" w:color="auto"/>
            </w:tcBorders>
            <w:shd w:val="clear" w:color="auto" w:fill="auto"/>
            <w:hideMark/>
          </w:tcPr>
          <w:p w14:paraId="3CC417EE" w14:textId="197A34C1" w:rsidR="00942606" w:rsidRPr="00C83BE9" w:rsidRDefault="00942606"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Simplified protocols for the management of acute malnutrition</w:t>
            </w:r>
            <w:r>
              <w:rPr>
                <w:rFonts w:asciiTheme="minorHAnsi" w:eastAsia="Times New Roman" w:hAnsiTheme="minorHAnsi" w:cstheme="minorHAnsi"/>
                <w:color w:val="auto"/>
                <w:szCs w:val="20"/>
              </w:rPr>
              <w:t xml:space="preserve"> at times of emergencies</w:t>
            </w:r>
          </w:p>
        </w:tc>
        <w:tc>
          <w:tcPr>
            <w:tcW w:w="2675" w:type="dxa"/>
            <w:tcBorders>
              <w:top w:val="nil"/>
              <w:left w:val="nil"/>
              <w:bottom w:val="single" w:sz="4" w:space="0" w:color="auto"/>
              <w:right w:val="single" w:sz="4" w:space="0" w:color="auto"/>
            </w:tcBorders>
            <w:shd w:val="clear" w:color="auto" w:fill="auto"/>
            <w:noWrap/>
            <w:vAlign w:val="bottom"/>
            <w:hideMark/>
          </w:tcPr>
          <w:p w14:paraId="49D6ED29" w14:textId="2D65B609" w:rsidR="00942606" w:rsidRPr="00C83BE9" w:rsidRDefault="00942606"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Pr>
                <w:rFonts w:asciiTheme="minorHAnsi" w:eastAsia="Times New Roman" w:hAnsiTheme="minorHAnsi" w:cstheme="minorHAnsi"/>
                <w:color w:val="000000"/>
                <w:szCs w:val="20"/>
              </w:rPr>
              <w:t>Draft stage</w:t>
            </w:r>
          </w:p>
        </w:tc>
        <w:tc>
          <w:tcPr>
            <w:tcW w:w="3060" w:type="dxa"/>
            <w:vMerge w:val="restart"/>
            <w:tcBorders>
              <w:top w:val="nil"/>
              <w:left w:val="nil"/>
              <w:right w:val="single" w:sz="4" w:space="0" w:color="auto"/>
            </w:tcBorders>
            <w:shd w:val="clear" w:color="auto" w:fill="auto"/>
            <w:noWrap/>
            <w:vAlign w:val="bottom"/>
            <w:hideMark/>
          </w:tcPr>
          <w:p w14:paraId="555526B8" w14:textId="2A7BABCE" w:rsidR="00942606" w:rsidRPr="00C83BE9" w:rsidRDefault="00942606" w:rsidP="00942606">
            <w:pPr>
              <w:jc w:val="both"/>
              <w:rPr>
                <w:rFonts w:asciiTheme="minorHAnsi" w:eastAsia="Times New Roman" w:hAnsiTheme="minorHAnsi" w:cstheme="minorHAnsi"/>
                <w:color w:val="000000"/>
                <w:szCs w:val="20"/>
              </w:rPr>
            </w:pPr>
            <w:r>
              <w:rPr>
                <w:rFonts w:asciiTheme="minorHAnsi" w:eastAsia="Times New Roman" w:hAnsiTheme="minorHAnsi" w:cstheme="minorHAnsi"/>
                <w:color w:val="000000"/>
                <w:szCs w:val="20"/>
              </w:rPr>
              <w:t>Will have to be included in the national I</w:t>
            </w:r>
            <w:r w:rsidR="00C60FC9">
              <w:rPr>
                <w:rFonts w:asciiTheme="minorHAnsi" w:eastAsia="Times New Roman" w:hAnsiTheme="minorHAnsi" w:cstheme="minorHAnsi"/>
                <w:color w:val="000000"/>
                <w:szCs w:val="20"/>
              </w:rPr>
              <w:t>/C</w:t>
            </w:r>
            <w:r>
              <w:rPr>
                <w:rFonts w:asciiTheme="minorHAnsi" w:eastAsia="Times New Roman" w:hAnsiTheme="minorHAnsi" w:cstheme="minorHAnsi"/>
                <w:color w:val="000000"/>
                <w:szCs w:val="20"/>
              </w:rPr>
              <w:t>MAM guidelines as an amendment</w:t>
            </w:r>
          </w:p>
        </w:tc>
      </w:tr>
      <w:tr w:rsidR="00942606" w:rsidRPr="00C83BE9" w14:paraId="5C04994D" w14:textId="77777777" w:rsidTr="008974AB">
        <w:trPr>
          <w:trHeight w:val="555"/>
        </w:trPr>
        <w:tc>
          <w:tcPr>
            <w:tcW w:w="4520" w:type="dxa"/>
            <w:tcBorders>
              <w:top w:val="nil"/>
              <w:left w:val="single" w:sz="4" w:space="0" w:color="auto"/>
              <w:bottom w:val="single" w:sz="4" w:space="0" w:color="auto"/>
              <w:right w:val="single" w:sz="4" w:space="0" w:color="auto"/>
            </w:tcBorders>
            <w:shd w:val="clear" w:color="auto" w:fill="auto"/>
          </w:tcPr>
          <w:p w14:paraId="709D936D" w14:textId="4A59A0B7" w:rsidR="00942606" w:rsidRPr="00C83BE9" w:rsidRDefault="00942606" w:rsidP="00C83BE9">
            <w:pPr>
              <w:jc w:val="both"/>
              <w:rPr>
                <w:rFonts w:asciiTheme="minorHAnsi" w:eastAsia="Times New Roman" w:hAnsiTheme="minorHAnsi" w:cstheme="minorHAnsi"/>
                <w:color w:val="auto"/>
                <w:szCs w:val="20"/>
              </w:rPr>
            </w:pPr>
            <w:r>
              <w:rPr>
                <w:rFonts w:asciiTheme="minorHAnsi" w:eastAsia="Times New Roman" w:hAnsiTheme="minorHAnsi" w:cstheme="minorHAnsi"/>
                <w:color w:val="auto"/>
                <w:szCs w:val="20"/>
              </w:rPr>
              <w:t xml:space="preserve">Protocols for the management of </w:t>
            </w:r>
            <w:r w:rsidR="00F830B3">
              <w:rPr>
                <w:rFonts w:asciiTheme="minorHAnsi" w:eastAsia="Times New Roman" w:hAnsiTheme="minorHAnsi" w:cstheme="minorHAnsi"/>
                <w:color w:val="auto"/>
                <w:szCs w:val="20"/>
              </w:rPr>
              <w:t>concomitant</w:t>
            </w:r>
            <w:r>
              <w:rPr>
                <w:rFonts w:asciiTheme="minorHAnsi" w:eastAsia="Times New Roman" w:hAnsiTheme="minorHAnsi" w:cstheme="minorHAnsi"/>
                <w:color w:val="auto"/>
                <w:szCs w:val="20"/>
              </w:rPr>
              <w:t xml:space="preserve"> SAM and cholera</w:t>
            </w:r>
          </w:p>
        </w:tc>
        <w:tc>
          <w:tcPr>
            <w:tcW w:w="2675" w:type="dxa"/>
            <w:tcBorders>
              <w:top w:val="nil"/>
              <w:left w:val="nil"/>
              <w:bottom w:val="single" w:sz="4" w:space="0" w:color="auto"/>
              <w:right w:val="single" w:sz="4" w:space="0" w:color="auto"/>
            </w:tcBorders>
            <w:shd w:val="clear" w:color="auto" w:fill="auto"/>
            <w:noWrap/>
            <w:vAlign w:val="bottom"/>
          </w:tcPr>
          <w:p w14:paraId="682DB155" w14:textId="008590A9" w:rsidR="00942606" w:rsidRPr="00C83BE9" w:rsidRDefault="00942606" w:rsidP="00C83BE9">
            <w:pPr>
              <w:jc w:val="both"/>
              <w:rPr>
                <w:rFonts w:asciiTheme="minorHAnsi" w:eastAsia="Times New Roman" w:hAnsiTheme="minorHAnsi" w:cstheme="minorHAnsi"/>
                <w:color w:val="000000"/>
                <w:szCs w:val="20"/>
              </w:rPr>
            </w:pPr>
            <w:r>
              <w:rPr>
                <w:rFonts w:asciiTheme="minorHAnsi" w:eastAsia="Times New Roman" w:hAnsiTheme="minorHAnsi" w:cstheme="minorHAnsi"/>
                <w:color w:val="000000"/>
                <w:szCs w:val="20"/>
              </w:rPr>
              <w:t>Do not exist/to be developed</w:t>
            </w:r>
          </w:p>
        </w:tc>
        <w:tc>
          <w:tcPr>
            <w:tcW w:w="3060" w:type="dxa"/>
            <w:vMerge/>
            <w:tcBorders>
              <w:left w:val="nil"/>
              <w:bottom w:val="single" w:sz="4" w:space="0" w:color="auto"/>
              <w:right w:val="single" w:sz="4" w:space="0" w:color="auto"/>
            </w:tcBorders>
            <w:shd w:val="clear" w:color="auto" w:fill="auto"/>
            <w:noWrap/>
            <w:vAlign w:val="bottom"/>
          </w:tcPr>
          <w:p w14:paraId="3BF90A15" w14:textId="77777777" w:rsidR="00942606" w:rsidRDefault="00942606" w:rsidP="00C83BE9">
            <w:pPr>
              <w:jc w:val="both"/>
              <w:rPr>
                <w:rFonts w:asciiTheme="minorHAnsi" w:eastAsia="Times New Roman" w:hAnsiTheme="minorHAnsi" w:cstheme="minorHAnsi"/>
                <w:color w:val="000000"/>
                <w:szCs w:val="20"/>
              </w:rPr>
            </w:pPr>
          </w:p>
        </w:tc>
      </w:tr>
      <w:tr w:rsidR="00C83BE9" w:rsidRPr="00C83BE9" w14:paraId="483D436A"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hideMark/>
          </w:tcPr>
          <w:p w14:paraId="3070B59E" w14:textId="77777777"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 xml:space="preserve">MUAC screening tool </w:t>
            </w:r>
          </w:p>
        </w:tc>
        <w:tc>
          <w:tcPr>
            <w:tcW w:w="2675" w:type="dxa"/>
            <w:tcBorders>
              <w:top w:val="nil"/>
              <w:left w:val="nil"/>
              <w:bottom w:val="single" w:sz="4" w:space="0" w:color="auto"/>
              <w:right w:val="single" w:sz="4" w:space="0" w:color="auto"/>
            </w:tcBorders>
            <w:shd w:val="clear" w:color="auto" w:fill="auto"/>
            <w:noWrap/>
            <w:vAlign w:val="bottom"/>
            <w:hideMark/>
          </w:tcPr>
          <w:p w14:paraId="6EF43AD3" w14:textId="3EB1E626"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SOPs being drafted</w:t>
            </w:r>
          </w:p>
        </w:tc>
        <w:tc>
          <w:tcPr>
            <w:tcW w:w="3060" w:type="dxa"/>
            <w:tcBorders>
              <w:top w:val="nil"/>
              <w:left w:val="nil"/>
              <w:bottom w:val="single" w:sz="4" w:space="0" w:color="auto"/>
              <w:right w:val="single" w:sz="4" w:space="0" w:color="auto"/>
            </w:tcBorders>
            <w:shd w:val="clear" w:color="auto" w:fill="auto"/>
            <w:noWrap/>
            <w:vAlign w:val="bottom"/>
            <w:hideMark/>
          </w:tcPr>
          <w:p w14:paraId="2A8194FC" w14:textId="3A1E7339"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To be approved by MoH</w:t>
            </w:r>
          </w:p>
        </w:tc>
      </w:tr>
      <w:tr w:rsidR="00C83BE9" w:rsidRPr="00C83BE9" w14:paraId="173201CC"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7150185D" w14:textId="77777777"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IYCF-E guidelines</w:t>
            </w:r>
          </w:p>
        </w:tc>
        <w:tc>
          <w:tcPr>
            <w:tcW w:w="2675" w:type="dxa"/>
            <w:tcBorders>
              <w:top w:val="nil"/>
              <w:left w:val="nil"/>
              <w:bottom w:val="single" w:sz="4" w:space="0" w:color="auto"/>
              <w:right w:val="single" w:sz="4" w:space="0" w:color="auto"/>
            </w:tcBorders>
            <w:shd w:val="clear" w:color="auto" w:fill="auto"/>
            <w:noWrap/>
            <w:vAlign w:val="bottom"/>
            <w:hideMark/>
          </w:tcPr>
          <w:p w14:paraId="28C3A657" w14:textId="4BAEF1C7"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Finalized but not yet approved by MoH</w:t>
            </w:r>
          </w:p>
        </w:tc>
        <w:tc>
          <w:tcPr>
            <w:tcW w:w="3060" w:type="dxa"/>
            <w:tcBorders>
              <w:top w:val="nil"/>
              <w:left w:val="nil"/>
              <w:bottom w:val="single" w:sz="4" w:space="0" w:color="auto"/>
              <w:right w:val="single" w:sz="4" w:space="0" w:color="auto"/>
            </w:tcBorders>
            <w:shd w:val="clear" w:color="auto" w:fill="auto"/>
            <w:noWrap/>
            <w:vAlign w:val="bottom"/>
            <w:hideMark/>
          </w:tcPr>
          <w:p w14:paraId="74D12980" w14:textId="05E608FC"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Planning of official launch ongoing</w:t>
            </w:r>
          </w:p>
        </w:tc>
      </w:tr>
      <w:tr w:rsidR="00C83BE9" w:rsidRPr="00C83BE9" w14:paraId="36807F34"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747BB0F8" w14:textId="77777777"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Joint statement on IFE</w:t>
            </w:r>
          </w:p>
        </w:tc>
        <w:tc>
          <w:tcPr>
            <w:tcW w:w="2675" w:type="dxa"/>
            <w:tcBorders>
              <w:top w:val="nil"/>
              <w:left w:val="nil"/>
              <w:bottom w:val="single" w:sz="4" w:space="0" w:color="auto"/>
              <w:right w:val="single" w:sz="4" w:space="0" w:color="auto"/>
            </w:tcBorders>
            <w:shd w:val="clear" w:color="auto" w:fill="auto"/>
            <w:noWrap/>
            <w:vAlign w:val="bottom"/>
            <w:hideMark/>
          </w:tcPr>
          <w:p w14:paraId="48410D55" w14:textId="5FCFA5DC"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Draft stage</w:t>
            </w:r>
          </w:p>
        </w:tc>
        <w:tc>
          <w:tcPr>
            <w:tcW w:w="3060" w:type="dxa"/>
            <w:tcBorders>
              <w:top w:val="nil"/>
              <w:left w:val="nil"/>
              <w:bottom w:val="single" w:sz="4" w:space="0" w:color="auto"/>
              <w:right w:val="single" w:sz="4" w:space="0" w:color="auto"/>
            </w:tcBorders>
            <w:shd w:val="clear" w:color="auto" w:fill="auto"/>
            <w:noWrap/>
            <w:vAlign w:val="bottom"/>
            <w:hideMark/>
          </w:tcPr>
          <w:p w14:paraId="02A95DCF" w14:textId="74ED1869"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Not yet endorsed</w:t>
            </w:r>
          </w:p>
        </w:tc>
      </w:tr>
      <w:tr w:rsidR="00C83BE9" w:rsidRPr="00C83BE9" w14:paraId="7B42E10F"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7A9CBFC9" w14:textId="77777777"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Micronutrients in emergencies guidelines</w:t>
            </w:r>
          </w:p>
        </w:tc>
        <w:tc>
          <w:tcPr>
            <w:tcW w:w="2675" w:type="dxa"/>
            <w:tcBorders>
              <w:top w:val="nil"/>
              <w:left w:val="nil"/>
              <w:bottom w:val="single" w:sz="4" w:space="0" w:color="auto"/>
              <w:right w:val="single" w:sz="4" w:space="0" w:color="auto"/>
            </w:tcBorders>
            <w:shd w:val="clear" w:color="auto" w:fill="auto"/>
            <w:noWrap/>
            <w:vAlign w:val="bottom"/>
            <w:hideMark/>
          </w:tcPr>
          <w:p w14:paraId="6A768751" w14:textId="6CD5ED67" w:rsidR="00C83BE9" w:rsidRPr="00C83BE9" w:rsidRDefault="00EF7C0A" w:rsidP="00C83BE9">
            <w:pPr>
              <w:jc w:val="both"/>
              <w:rPr>
                <w:rFonts w:asciiTheme="minorHAnsi" w:eastAsia="Times New Roman" w:hAnsiTheme="minorHAnsi" w:cstheme="minorHAnsi"/>
                <w:color w:val="000000"/>
                <w:szCs w:val="20"/>
              </w:rPr>
            </w:pPr>
            <w:r>
              <w:rPr>
                <w:rFonts w:asciiTheme="minorHAnsi" w:eastAsia="Times New Roman" w:hAnsiTheme="minorHAnsi" w:cstheme="minorHAnsi"/>
                <w:color w:val="000000"/>
                <w:szCs w:val="20"/>
              </w:rPr>
              <w:t>Out-dated</w:t>
            </w:r>
          </w:p>
        </w:tc>
        <w:tc>
          <w:tcPr>
            <w:tcW w:w="3060" w:type="dxa"/>
            <w:tcBorders>
              <w:top w:val="nil"/>
              <w:left w:val="nil"/>
              <w:bottom w:val="single" w:sz="4" w:space="0" w:color="auto"/>
              <w:right w:val="single" w:sz="4" w:space="0" w:color="auto"/>
            </w:tcBorders>
            <w:shd w:val="clear" w:color="auto" w:fill="auto"/>
            <w:noWrap/>
            <w:vAlign w:val="bottom"/>
            <w:hideMark/>
          </w:tcPr>
          <w:p w14:paraId="60320DA8" w14:textId="4FE126DA"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ToR for the revision these guidelines is under development</w:t>
            </w:r>
          </w:p>
        </w:tc>
      </w:tr>
      <w:tr w:rsidR="00C83BE9" w:rsidRPr="00C83BE9" w14:paraId="5700C71C"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4FC10664" w14:textId="0FB8E607"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 xml:space="preserve">Rapid Nutrition Assessment guidelines </w:t>
            </w:r>
          </w:p>
        </w:tc>
        <w:tc>
          <w:tcPr>
            <w:tcW w:w="2675" w:type="dxa"/>
            <w:tcBorders>
              <w:top w:val="nil"/>
              <w:left w:val="nil"/>
              <w:bottom w:val="single" w:sz="4" w:space="0" w:color="auto"/>
              <w:right w:val="single" w:sz="4" w:space="0" w:color="auto"/>
            </w:tcBorders>
            <w:shd w:val="clear" w:color="auto" w:fill="auto"/>
            <w:noWrap/>
            <w:vAlign w:val="bottom"/>
            <w:hideMark/>
          </w:tcPr>
          <w:p w14:paraId="3B1F139A" w14:textId="2F892F15"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Draft stage</w:t>
            </w:r>
          </w:p>
        </w:tc>
        <w:tc>
          <w:tcPr>
            <w:tcW w:w="3060" w:type="dxa"/>
            <w:tcBorders>
              <w:top w:val="nil"/>
              <w:left w:val="nil"/>
              <w:bottom w:val="single" w:sz="4" w:space="0" w:color="auto"/>
              <w:right w:val="single" w:sz="4" w:space="0" w:color="auto"/>
            </w:tcBorders>
            <w:shd w:val="clear" w:color="auto" w:fill="auto"/>
            <w:noWrap/>
            <w:vAlign w:val="bottom"/>
            <w:hideMark/>
          </w:tcPr>
          <w:p w14:paraId="323FDCA7" w14:textId="3F1ECCCE"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Ongoing with the NIWG</w:t>
            </w:r>
          </w:p>
        </w:tc>
      </w:tr>
      <w:tr w:rsidR="00C83BE9" w:rsidRPr="00C83BE9" w14:paraId="1E470044" w14:textId="77777777" w:rsidTr="00C83BE9">
        <w:trPr>
          <w:trHeight w:val="255"/>
        </w:trPr>
        <w:tc>
          <w:tcPr>
            <w:tcW w:w="4520" w:type="dxa"/>
            <w:tcBorders>
              <w:top w:val="nil"/>
              <w:left w:val="single" w:sz="4" w:space="0" w:color="auto"/>
              <w:bottom w:val="single" w:sz="4" w:space="0" w:color="auto"/>
              <w:right w:val="single" w:sz="4" w:space="0" w:color="auto"/>
            </w:tcBorders>
            <w:shd w:val="clear" w:color="auto" w:fill="auto"/>
            <w:noWrap/>
            <w:vAlign w:val="bottom"/>
            <w:hideMark/>
          </w:tcPr>
          <w:p w14:paraId="53E37235" w14:textId="452893B4" w:rsidR="00C83BE9" w:rsidRPr="00C83BE9" w:rsidRDefault="00C83BE9" w:rsidP="00C83BE9">
            <w:pPr>
              <w:jc w:val="both"/>
              <w:rPr>
                <w:rFonts w:asciiTheme="minorHAnsi" w:eastAsia="Times New Roman" w:hAnsiTheme="minorHAnsi" w:cstheme="minorHAnsi"/>
                <w:color w:val="auto"/>
                <w:szCs w:val="20"/>
              </w:rPr>
            </w:pPr>
            <w:r w:rsidRPr="00C83BE9">
              <w:rPr>
                <w:rFonts w:asciiTheme="minorHAnsi" w:eastAsia="Times New Roman" w:hAnsiTheme="minorHAnsi" w:cstheme="minorHAnsi"/>
                <w:color w:val="auto"/>
                <w:szCs w:val="20"/>
              </w:rPr>
              <w:t xml:space="preserve">SMART </w:t>
            </w:r>
            <w:r w:rsidR="00D72F06">
              <w:rPr>
                <w:rFonts w:asciiTheme="minorHAnsi" w:eastAsia="Times New Roman" w:hAnsiTheme="minorHAnsi" w:cstheme="minorHAnsi"/>
                <w:color w:val="auto"/>
                <w:szCs w:val="20"/>
              </w:rPr>
              <w:t xml:space="preserve">survey </w:t>
            </w:r>
            <w:r w:rsidRPr="00C83BE9">
              <w:rPr>
                <w:rFonts w:asciiTheme="minorHAnsi" w:eastAsia="Times New Roman" w:hAnsiTheme="minorHAnsi" w:cstheme="minorHAnsi"/>
                <w:color w:val="auto"/>
                <w:szCs w:val="20"/>
              </w:rPr>
              <w:t>guidelines</w:t>
            </w:r>
          </w:p>
        </w:tc>
        <w:tc>
          <w:tcPr>
            <w:tcW w:w="2675" w:type="dxa"/>
            <w:tcBorders>
              <w:top w:val="nil"/>
              <w:left w:val="nil"/>
              <w:bottom w:val="single" w:sz="4" w:space="0" w:color="auto"/>
              <w:right w:val="single" w:sz="4" w:space="0" w:color="auto"/>
            </w:tcBorders>
            <w:shd w:val="clear" w:color="auto" w:fill="auto"/>
            <w:noWrap/>
            <w:vAlign w:val="bottom"/>
            <w:hideMark/>
          </w:tcPr>
          <w:p w14:paraId="57A150D1" w14:textId="20DFA9AA"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D72F06">
              <w:rPr>
                <w:rFonts w:asciiTheme="minorHAnsi" w:eastAsia="Times New Roman" w:hAnsiTheme="minorHAnsi" w:cstheme="minorHAnsi"/>
                <w:color w:val="000000"/>
                <w:szCs w:val="20"/>
              </w:rPr>
              <w:t>Endorsed</w:t>
            </w:r>
          </w:p>
        </w:tc>
        <w:tc>
          <w:tcPr>
            <w:tcW w:w="3060" w:type="dxa"/>
            <w:tcBorders>
              <w:top w:val="nil"/>
              <w:left w:val="nil"/>
              <w:bottom w:val="single" w:sz="4" w:space="0" w:color="auto"/>
              <w:right w:val="single" w:sz="4" w:space="0" w:color="auto"/>
            </w:tcBorders>
            <w:shd w:val="clear" w:color="auto" w:fill="auto"/>
            <w:noWrap/>
            <w:vAlign w:val="bottom"/>
            <w:hideMark/>
          </w:tcPr>
          <w:p w14:paraId="62A63B8A" w14:textId="257DF99B" w:rsidR="00C83BE9" w:rsidRPr="00C83BE9" w:rsidRDefault="00C83BE9" w:rsidP="00C83BE9">
            <w:pPr>
              <w:jc w:val="both"/>
              <w:rPr>
                <w:rFonts w:asciiTheme="minorHAnsi" w:eastAsia="Times New Roman" w:hAnsiTheme="minorHAnsi" w:cstheme="minorHAnsi"/>
                <w:color w:val="000000"/>
                <w:szCs w:val="20"/>
              </w:rPr>
            </w:pPr>
            <w:r w:rsidRPr="00C83BE9">
              <w:rPr>
                <w:rFonts w:asciiTheme="minorHAnsi" w:eastAsia="Times New Roman" w:hAnsiTheme="minorHAnsi" w:cstheme="minorHAnsi"/>
                <w:color w:val="000000"/>
                <w:szCs w:val="20"/>
              </w:rPr>
              <w:t> </w:t>
            </w:r>
            <w:r w:rsidR="00EF7C0A">
              <w:rPr>
                <w:rFonts w:asciiTheme="minorHAnsi" w:eastAsia="Times New Roman" w:hAnsiTheme="minorHAnsi" w:cstheme="minorHAnsi"/>
                <w:color w:val="000000"/>
                <w:szCs w:val="20"/>
              </w:rPr>
              <w:t>Refresher training needed</w:t>
            </w:r>
          </w:p>
        </w:tc>
      </w:tr>
      <w:bookmarkEnd w:id="10"/>
    </w:tbl>
    <w:p w14:paraId="128A1189" w14:textId="77777777" w:rsidR="00C83BE9" w:rsidRPr="00C83BE9" w:rsidRDefault="00C83BE9" w:rsidP="00C83BE9">
      <w:pPr>
        <w:ind w:left="1440"/>
        <w:rPr>
          <w:rFonts w:asciiTheme="minorHAnsi" w:hAnsiTheme="minorHAnsi" w:cstheme="minorHAnsi"/>
          <w:color w:val="auto"/>
        </w:rPr>
      </w:pPr>
    </w:p>
    <w:p w14:paraId="7183C394" w14:textId="77777777" w:rsidR="00C83BE9" w:rsidRPr="00F74D7A" w:rsidRDefault="00C83BE9" w:rsidP="00C55C86">
      <w:pPr>
        <w:ind w:left="2160"/>
        <w:rPr>
          <w:rFonts w:asciiTheme="minorHAnsi" w:hAnsiTheme="minorHAnsi" w:cstheme="minorHAnsi"/>
        </w:rPr>
      </w:pPr>
    </w:p>
    <w:p w14:paraId="2AE033E1" w14:textId="0704900A" w:rsidR="00C55C86" w:rsidRPr="001F7293" w:rsidRDefault="00C55C86" w:rsidP="00C55C86">
      <w:pPr>
        <w:ind w:left="2160"/>
        <w:rPr>
          <w:rFonts w:asciiTheme="minorHAnsi" w:hAnsiTheme="minorHAnsi" w:cstheme="minorHAnsi"/>
          <w:color w:val="auto"/>
          <w:sz w:val="22"/>
        </w:rPr>
      </w:pPr>
      <w:r w:rsidRPr="001F7293">
        <w:rPr>
          <w:rFonts w:asciiTheme="minorHAnsi" w:hAnsiTheme="minorHAnsi" w:cstheme="minorHAnsi"/>
          <w:color w:val="auto"/>
          <w:sz w:val="22"/>
        </w:rPr>
        <w:t>Supplies and equipment</w:t>
      </w:r>
    </w:p>
    <w:p w14:paraId="5B8E2201" w14:textId="2299057E" w:rsidR="00C55C86" w:rsidRPr="001F7293" w:rsidRDefault="00C55C86" w:rsidP="00C55C86">
      <w:pPr>
        <w:ind w:left="1440" w:firstLine="720"/>
        <w:rPr>
          <w:rFonts w:asciiTheme="minorHAnsi" w:hAnsiTheme="minorHAnsi" w:cstheme="minorHAnsi"/>
          <w:i/>
          <w:iCs/>
          <w:color w:val="C00000"/>
          <w:sz w:val="22"/>
        </w:rPr>
      </w:pPr>
    </w:p>
    <w:p w14:paraId="611D93C6" w14:textId="2B62F67C" w:rsidR="00E22A44" w:rsidRPr="001F7293" w:rsidRDefault="00C83BE9" w:rsidP="00C83BE9">
      <w:pPr>
        <w:pStyle w:val="Default"/>
        <w:ind w:left="720"/>
        <w:rPr>
          <w:color w:val="auto"/>
          <w:sz w:val="22"/>
          <w:szCs w:val="22"/>
        </w:rPr>
      </w:pPr>
      <w:r w:rsidRPr="001F7293">
        <w:rPr>
          <w:color w:val="auto"/>
          <w:sz w:val="22"/>
          <w:szCs w:val="22"/>
        </w:rPr>
        <w:t>The Nutrition Cluster IM focal point maintains a l</w:t>
      </w:r>
      <w:r w:rsidR="00E22A44" w:rsidRPr="001F7293">
        <w:rPr>
          <w:color w:val="auto"/>
          <w:sz w:val="22"/>
          <w:szCs w:val="22"/>
        </w:rPr>
        <w:t xml:space="preserve">ist of essential </w:t>
      </w:r>
      <w:r w:rsidRPr="001F7293">
        <w:rPr>
          <w:color w:val="auto"/>
          <w:sz w:val="22"/>
          <w:szCs w:val="22"/>
        </w:rPr>
        <w:t xml:space="preserve">Nutrition </w:t>
      </w:r>
      <w:r w:rsidR="00E22A44" w:rsidRPr="001F7293">
        <w:rPr>
          <w:color w:val="auto"/>
          <w:sz w:val="22"/>
          <w:szCs w:val="22"/>
        </w:rPr>
        <w:t>supplies and equipment</w:t>
      </w:r>
      <w:r w:rsidRPr="001F7293">
        <w:rPr>
          <w:color w:val="auto"/>
          <w:sz w:val="22"/>
          <w:szCs w:val="22"/>
        </w:rPr>
        <w:t xml:space="preserve"> at national level (see list of items below). For these supplies, </w:t>
      </w:r>
      <w:r w:rsidR="00F830B3" w:rsidRPr="001F7293">
        <w:rPr>
          <w:color w:val="auto"/>
          <w:sz w:val="22"/>
          <w:szCs w:val="22"/>
        </w:rPr>
        <w:t>information</w:t>
      </w:r>
      <w:r w:rsidRPr="001F7293">
        <w:rPr>
          <w:color w:val="auto"/>
          <w:sz w:val="22"/>
          <w:szCs w:val="22"/>
        </w:rPr>
        <w:t xml:space="preserve"> </w:t>
      </w:r>
      <w:r w:rsidR="00F830B3" w:rsidRPr="001F7293">
        <w:rPr>
          <w:color w:val="auto"/>
          <w:sz w:val="22"/>
          <w:szCs w:val="22"/>
        </w:rPr>
        <w:t>is</w:t>
      </w:r>
      <w:r w:rsidRPr="001F7293">
        <w:rPr>
          <w:color w:val="auto"/>
          <w:sz w:val="22"/>
          <w:szCs w:val="22"/>
        </w:rPr>
        <w:t xml:space="preserve"> available on what is in the pipeline, in stock at national level, and dispatched at Province level.</w:t>
      </w:r>
    </w:p>
    <w:p w14:paraId="4F718173" w14:textId="77777777" w:rsidR="00C83BE9" w:rsidRPr="001F7293" w:rsidRDefault="00C83BE9" w:rsidP="00C83BE9">
      <w:pPr>
        <w:pStyle w:val="Default"/>
        <w:ind w:left="720"/>
        <w:rPr>
          <w:color w:val="auto"/>
          <w:sz w:val="22"/>
          <w:szCs w:val="22"/>
        </w:rPr>
      </w:pPr>
    </w:p>
    <w:p w14:paraId="793FD0F9" w14:textId="77777777" w:rsidR="00EF7C0A" w:rsidRPr="001F7293" w:rsidRDefault="00EF7C0A">
      <w:pPr>
        <w:pStyle w:val="Default"/>
        <w:numPr>
          <w:ilvl w:val="1"/>
          <w:numId w:val="44"/>
        </w:numPr>
        <w:rPr>
          <w:sz w:val="22"/>
          <w:szCs w:val="22"/>
        </w:rPr>
      </w:pPr>
      <w:r w:rsidRPr="001F7293">
        <w:rPr>
          <w:sz w:val="22"/>
          <w:szCs w:val="22"/>
        </w:rPr>
        <w:t xml:space="preserve">Breastfeeding kit (feeding cup with cover, food container with spoon and fork, 1-liter glass tumbler with cover, IEC materials, birth registration form) </w:t>
      </w:r>
    </w:p>
    <w:p w14:paraId="46BAFE27" w14:textId="77777777" w:rsidR="00E22A44" w:rsidRPr="001F7293" w:rsidRDefault="00E22A44">
      <w:pPr>
        <w:pStyle w:val="Default"/>
        <w:numPr>
          <w:ilvl w:val="1"/>
          <w:numId w:val="44"/>
        </w:numPr>
        <w:rPr>
          <w:sz w:val="22"/>
          <w:szCs w:val="22"/>
        </w:rPr>
      </w:pPr>
      <w:r w:rsidRPr="001F7293">
        <w:rPr>
          <w:sz w:val="22"/>
          <w:szCs w:val="22"/>
        </w:rPr>
        <w:t xml:space="preserve">Vitamin A capsules (100,000 IU and 200,000 IU) </w:t>
      </w:r>
    </w:p>
    <w:p w14:paraId="0EB4F53D" w14:textId="4BF1DDD6" w:rsidR="00E22A44" w:rsidRPr="001F7293" w:rsidRDefault="00E22A44">
      <w:pPr>
        <w:pStyle w:val="Default"/>
        <w:numPr>
          <w:ilvl w:val="1"/>
          <w:numId w:val="44"/>
        </w:numPr>
        <w:rPr>
          <w:sz w:val="22"/>
          <w:szCs w:val="22"/>
        </w:rPr>
      </w:pPr>
      <w:r w:rsidRPr="001F7293">
        <w:rPr>
          <w:sz w:val="22"/>
          <w:szCs w:val="22"/>
        </w:rPr>
        <w:t xml:space="preserve">Multiple micronutrient powders </w:t>
      </w:r>
    </w:p>
    <w:p w14:paraId="4F30DB2F" w14:textId="18D83DA6" w:rsidR="00E22A44" w:rsidRPr="001F7293" w:rsidRDefault="00E22A44">
      <w:pPr>
        <w:pStyle w:val="Default"/>
        <w:numPr>
          <w:ilvl w:val="1"/>
          <w:numId w:val="44"/>
        </w:numPr>
        <w:rPr>
          <w:sz w:val="22"/>
          <w:szCs w:val="22"/>
        </w:rPr>
      </w:pPr>
      <w:r w:rsidRPr="001F7293">
        <w:rPr>
          <w:sz w:val="22"/>
          <w:szCs w:val="22"/>
        </w:rPr>
        <w:t xml:space="preserve">Iron with folic acid tablets </w:t>
      </w:r>
    </w:p>
    <w:p w14:paraId="09160C24" w14:textId="39DAE3A2" w:rsidR="00E22A44" w:rsidRPr="001F7293" w:rsidRDefault="00E22A44">
      <w:pPr>
        <w:pStyle w:val="Default"/>
        <w:numPr>
          <w:ilvl w:val="1"/>
          <w:numId w:val="44"/>
        </w:numPr>
        <w:rPr>
          <w:sz w:val="22"/>
          <w:szCs w:val="22"/>
        </w:rPr>
      </w:pPr>
      <w:r w:rsidRPr="001F7293">
        <w:rPr>
          <w:sz w:val="22"/>
          <w:szCs w:val="22"/>
        </w:rPr>
        <w:lastRenderedPageBreak/>
        <w:t xml:space="preserve">MUAC tapes (Child and Adult) </w:t>
      </w:r>
    </w:p>
    <w:p w14:paraId="2DDC75AE" w14:textId="1D5B930C" w:rsidR="00E22A44" w:rsidRPr="001F7293" w:rsidRDefault="00E22A44">
      <w:pPr>
        <w:pStyle w:val="Default"/>
        <w:numPr>
          <w:ilvl w:val="1"/>
          <w:numId w:val="44"/>
        </w:numPr>
        <w:rPr>
          <w:sz w:val="22"/>
          <w:szCs w:val="22"/>
        </w:rPr>
      </w:pPr>
      <w:r w:rsidRPr="001F7293">
        <w:rPr>
          <w:sz w:val="22"/>
          <w:szCs w:val="22"/>
        </w:rPr>
        <w:t xml:space="preserve">Weighing scales </w:t>
      </w:r>
    </w:p>
    <w:p w14:paraId="7D9B5B51" w14:textId="44076321" w:rsidR="00E22A44" w:rsidRPr="001F7293" w:rsidRDefault="00C83BE9">
      <w:pPr>
        <w:pStyle w:val="Default"/>
        <w:numPr>
          <w:ilvl w:val="1"/>
          <w:numId w:val="44"/>
        </w:numPr>
        <w:rPr>
          <w:sz w:val="22"/>
          <w:szCs w:val="22"/>
        </w:rPr>
      </w:pPr>
      <w:r w:rsidRPr="001F7293">
        <w:rPr>
          <w:sz w:val="22"/>
          <w:szCs w:val="22"/>
        </w:rPr>
        <w:t>R</w:t>
      </w:r>
      <w:r w:rsidR="00E22A44" w:rsidRPr="001F7293">
        <w:rPr>
          <w:sz w:val="22"/>
          <w:szCs w:val="22"/>
        </w:rPr>
        <w:t xml:space="preserve">eference tables (weight-for-height/length, height/length-for-age, weight-for age) </w:t>
      </w:r>
    </w:p>
    <w:p w14:paraId="4C0B1ABA" w14:textId="6EBDAE9F" w:rsidR="00E22A44" w:rsidRPr="001F7293" w:rsidRDefault="00E22A44">
      <w:pPr>
        <w:pStyle w:val="Default"/>
        <w:numPr>
          <w:ilvl w:val="1"/>
          <w:numId w:val="44"/>
        </w:numPr>
        <w:rPr>
          <w:sz w:val="22"/>
          <w:szCs w:val="22"/>
        </w:rPr>
      </w:pPr>
      <w:r w:rsidRPr="001F7293">
        <w:rPr>
          <w:sz w:val="22"/>
          <w:szCs w:val="22"/>
        </w:rPr>
        <w:t xml:space="preserve">Height boards </w:t>
      </w:r>
    </w:p>
    <w:p w14:paraId="73DFB5DA" w14:textId="4D978701" w:rsidR="00C83BE9" w:rsidRPr="001F7293" w:rsidRDefault="00C83BE9">
      <w:pPr>
        <w:pStyle w:val="Default"/>
        <w:numPr>
          <w:ilvl w:val="1"/>
          <w:numId w:val="44"/>
        </w:numPr>
        <w:rPr>
          <w:sz w:val="22"/>
          <w:szCs w:val="22"/>
        </w:rPr>
      </w:pPr>
      <w:r w:rsidRPr="001F7293">
        <w:rPr>
          <w:sz w:val="22"/>
          <w:szCs w:val="22"/>
        </w:rPr>
        <w:t>Therapeutic milks F75 and F100</w:t>
      </w:r>
    </w:p>
    <w:p w14:paraId="610D256A" w14:textId="4B937AED" w:rsidR="00E22A44" w:rsidRPr="001F7293" w:rsidRDefault="00E22A44">
      <w:pPr>
        <w:pStyle w:val="Default"/>
        <w:numPr>
          <w:ilvl w:val="1"/>
          <w:numId w:val="44"/>
        </w:numPr>
        <w:rPr>
          <w:sz w:val="22"/>
          <w:szCs w:val="22"/>
        </w:rPr>
      </w:pPr>
      <w:r w:rsidRPr="001F7293">
        <w:rPr>
          <w:sz w:val="22"/>
          <w:szCs w:val="22"/>
        </w:rPr>
        <w:t xml:space="preserve">Ready-to-Use Therapeutic Food (RUTF) </w:t>
      </w:r>
    </w:p>
    <w:p w14:paraId="50613729" w14:textId="3DCF3479" w:rsidR="00E22A44" w:rsidRPr="001F7293" w:rsidRDefault="00E22A44">
      <w:pPr>
        <w:pStyle w:val="Default"/>
        <w:numPr>
          <w:ilvl w:val="1"/>
          <w:numId w:val="44"/>
        </w:numPr>
        <w:rPr>
          <w:sz w:val="22"/>
          <w:szCs w:val="22"/>
        </w:rPr>
      </w:pPr>
      <w:r w:rsidRPr="001F7293">
        <w:rPr>
          <w:sz w:val="22"/>
          <w:szCs w:val="22"/>
        </w:rPr>
        <w:t xml:space="preserve">Ready-to-Use Supplementary Food (RUSF) </w:t>
      </w:r>
    </w:p>
    <w:p w14:paraId="3C8E1010" w14:textId="2EDA6F1A" w:rsidR="00E22A44" w:rsidRPr="001F7293" w:rsidRDefault="00E22A44">
      <w:pPr>
        <w:pStyle w:val="Default"/>
        <w:numPr>
          <w:ilvl w:val="1"/>
          <w:numId w:val="44"/>
        </w:numPr>
        <w:rPr>
          <w:sz w:val="22"/>
          <w:szCs w:val="22"/>
        </w:rPr>
      </w:pPr>
      <w:r w:rsidRPr="001F7293">
        <w:rPr>
          <w:sz w:val="22"/>
          <w:szCs w:val="22"/>
        </w:rPr>
        <w:t xml:space="preserve">Antibiotics, deworming tablets </w:t>
      </w:r>
    </w:p>
    <w:p w14:paraId="229F77C3" w14:textId="77777777" w:rsidR="00EF7C0A" w:rsidRPr="001F7293" w:rsidRDefault="00EF7C0A">
      <w:pPr>
        <w:pStyle w:val="Default"/>
        <w:numPr>
          <w:ilvl w:val="1"/>
          <w:numId w:val="44"/>
        </w:numPr>
        <w:rPr>
          <w:sz w:val="22"/>
          <w:szCs w:val="22"/>
        </w:rPr>
      </w:pPr>
      <w:r w:rsidRPr="001F7293">
        <w:rPr>
          <w:sz w:val="22"/>
          <w:szCs w:val="22"/>
        </w:rPr>
        <w:t xml:space="preserve">IEC materials for nutrition </w:t>
      </w:r>
    </w:p>
    <w:p w14:paraId="0FE8B0E7" w14:textId="77777777" w:rsidR="00E22A44" w:rsidRPr="001F7293" w:rsidRDefault="00E22A44" w:rsidP="00E22A44">
      <w:pPr>
        <w:pStyle w:val="Default"/>
        <w:rPr>
          <w:sz w:val="22"/>
          <w:szCs w:val="22"/>
        </w:rPr>
      </w:pPr>
    </w:p>
    <w:p w14:paraId="6CD758B2" w14:textId="04766E9D" w:rsidR="00E22A44" w:rsidRPr="001F7293" w:rsidRDefault="005B26D9" w:rsidP="00C83BE9">
      <w:pPr>
        <w:pStyle w:val="Default"/>
        <w:ind w:left="720"/>
        <w:rPr>
          <w:sz w:val="22"/>
          <w:szCs w:val="22"/>
        </w:rPr>
      </w:pPr>
      <w:r w:rsidRPr="001F7293">
        <w:rPr>
          <w:sz w:val="22"/>
          <w:szCs w:val="22"/>
        </w:rPr>
        <w:t>The Nutrition Cluster maintains up-to-date a</w:t>
      </w:r>
      <w:r w:rsidR="00C83BE9" w:rsidRPr="001F7293">
        <w:rPr>
          <w:sz w:val="22"/>
          <w:szCs w:val="22"/>
        </w:rPr>
        <w:t xml:space="preserve"> more detailed list of supply stocks </w:t>
      </w:r>
      <w:r w:rsidRPr="001F7293">
        <w:rPr>
          <w:sz w:val="22"/>
          <w:szCs w:val="22"/>
        </w:rPr>
        <w:t xml:space="preserve">and it </w:t>
      </w:r>
      <w:r w:rsidR="00C83BE9" w:rsidRPr="001F7293">
        <w:rPr>
          <w:sz w:val="22"/>
          <w:szCs w:val="22"/>
        </w:rPr>
        <w:t xml:space="preserve">is </w:t>
      </w:r>
      <w:hyperlink r:id="rId15" w:history="1">
        <w:r w:rsidR="00C83BE9" w:rsidRPr="00CF4C8E">
          <w:rPr>
            <w:rStyle w:val="Hyperlink"/>
            <w:sz w:val="22"/>
            <w:szCs w:val="22"/>
          </w:rPr>
          <w:t>available on this link.</w:t>
        </w:r>
      </w:hyperlink>
    </w:p>
    <w:p w14:paraId="63746A38" w14:textId="77777777" w:rsidR="00E22A44" w:rsidRPr="001F7293" w:rsidRDefault="00E22A44" w:rsidP="00C55C86">
      <w:pPr>
        <w:ind w:left="1440" w:firstLine="720"/>
        <w:rPr>
          <w:rFonts w:asciiTheme="minorHAnsi" w:hAnsiTheme="minorHAnsi" w:cstheme="minorHAnsi"/>
          <w:i/>
          <w:iCs/>
          <w:color w:val="C00000"/>
          <w:sz w:val="22"/>
        </w:rPr>
      </w:pPr>
    </w:p>
    <w:p w14:paraId="6FA00C94" w14:textId="77777777" w:rsidR="0078579B" w:rsidRPr="001F7293" w:rsidRDefault="0078579B" w:rsidP="00C55C86">
      <w:pPr>
        <w:ind w:left="2160"/>
        <w:rPr>
          <w:rFonts w:asciiTheme="minorHAnsi" w:hAnsiTheme="minorHAnsi" w:cstheme="minorHAnsi"/>
          <w:color w:val="auto"/>
          <w:sz w:val="22"/>
        </w:rPr>
      </w:pPr>
      <w:r w:rsidRPr="001F7293">
        <w:rPr>
          <w:rFonts w:asciiTheme="minorHAnsi" w:hAnsiTheme="minorHAnsi" w:cstheme="minorHAnsi"/>
          <w:color w:val="auto"/>
          <w:sz w:val="22"/>
        </w:rPr>
        <w:t>Response modalities</w:t>
      </w:r>
    </w:p>
    <w:p w14:paraId="59B46473" w14:textId="77777777" w:rsidR="000B6C7B" w:rsidRPr="001F7293" w:rsidRDefault="000B6C7B" w:rsidP="000B6C7B">
      <w:pPr>
        <w:ind w:left="720"/>
        <w:rPr>
          <w:rFonts w:asciiTheme="minorHAnsi" w:hAnsiTheme="minorHAnsi" w:cstheme="minorHAnsi"/>
          <w:i/>
          <w:iCs/>
          <w:color w:val="C00000"/>
          <w:sz w:val="22"/>
        </w:rPr>
      </w:pPr>
    </w:p>
    <w:p w14:paraId="01DDEA48" w14:textId="6C8C7047" w:rsidR="008F2356" w:rsidRPr="001F7293" w:rsidRDefault="000B6C7B" w:rsidP="000B6C7B">
      <w:pPr>
        <w:ind w:left="720"/>
        <w:rPr>
          <w:rFonts w:asciiTheme="minorHAnsi" w:hAnsiTheme="minorHAnsi" w:cstheme="minorHAnsi"/>
          <w:color w:val="auto"/>
          <w:sz w:val="22"/>
        </w:rPr>
      </w:pPr>
      <w:r w:rsidRPr="001F7293">
        <w:rPr>
          <w:rFonts w:asciiTheme="minorHAnsi" w:hAnsiTheme="minorHAnsi" w:cstheme="minorHAnsi"/>
          <w:color w:val="auto"/>
          <w:sz w:val="22"/>
        </w:rPr>
        <w:t>As described in the HRP, the main response modalities currently used by Nutrition partners are:</w:t>
      </w:r>
    </w:p>
    <w:p w14:paraId="1CD15F1F" w14:textId="77777777"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Support the needs of local health facilities to ensure re-establishing/ maintaining essential health and nutrition services with HR, drugs, supplies, equipment and capacity building needs, support IM and stock management</w:t>
      </w:r>
    </w:p>
    <w:p w14:paraId="17AA3036" w14:textId="5AD2C8F0"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Ensure IDPs access services, immediate focus on early identification and referral of acute malnutrition and IYCF-E;</w:t>
      </w:r>
    </w:p>
    <w:p w14:paraId="1642262E" w14:textId="77777777"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Use of mobile units where IDPs are far from health facility (or if damaged)</w:t>
      </w:r>
    </w:p>
    <w:p w14:paraId="065AF31C" w14:textId="6B949784"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Targeted SFP scale up at certain period of the year</w:t>
      </w:r>
      <w:r w:rsidR="00C60FC9">
        <w:rPr>
          <w:rFonts w:asciiTheme="minorHAnsi" w:hAnsiTheme="minorHAnsi" w:cstheme="minorHAnsi"/>
          <w:bCs/>
          <w:color w:val="auto"/>
          <w:spacing w:val="-1"/>
          <w:sz w:val="22"/>
        </w:rPr>
        <w:t xml:space="preserve"> in priority locations</w:t>
      </w:r>
    </w:p>
    <w:p w14:paraId="6FCEA2E0" w14:textId="48417807"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Blanket SFP where and when level of acute malnutrition</w:t>
      </w:r>
      <w:r w:rsidR="00C60FC9">
        <w:rPr>
          <w:rFonts w:asciiTheme="minorHAnsi" w:hAnsiTheme="minorHAnsi" w:cstheme="minorHAnsi"/>
          <w:bCs/>
          <w:color w:val="auto"/>
          <w:spacing w:val="-1"/>
          <w:sz w:val="22"/>
        </w:rPr>
        <w:t xml:space="preserve"> is very high</w:t>
      </w:r>
    </w:p>
    <w:p w14:paraId="567D1562" w14:textId="05F4D5FE" w:rsidR="000B6C7B" w:rsidRPr="001F7293" w:rsidRDefault="000B6C7B">
      <w:pPr>
        <w:pStyle w:val="ListParagraph"/>
        <w:numPr>
          <w:ilvl w:val="0"/>
          <w:numId w:val="45"/>
        </w:numPr>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Community mobilization, sensitization, among IDP communities on key health</w:t>
      </w:r>
      <w:r w:rsidR="00C60FC9">
        <w:rPr>
          <w:rFonts w:asciiTheme="minorHAnsi" w:hAnsiTheme="minorHAnsi" w:cstheme="minorHAnsi"/>
          <w:bCs/>
          <w:color w:val="auto"/>
          <w:spacing w:val="-1"/>
          <w:sz w:val="22"/>
        </w:rPr>
        <w:t>,</w:t>
      </w:r>
      <w:r w:rsidRPr="001F7293">
        <w:rPr>
          <w:rFonts w:asciiTheme="minorHAnsi" w:hAnsiTheme="minorHAnsi" w:cstheme="minorHAnsi"/>
          <w:bCs/>
          <w:color w:val="auto"/>
          <w:spacing w:val="-1"/>
          <w:sz w:val="22"/>
        </w:rPr>
        <w:t xml:space="preserve"> nutrition</w:t>
      </w:r>
      <w:r w:rsidR="00C60FC9">
        <w:rPr>
          <w:rFonts w:asciiTheme="minorHAnsi" w:hAnsiTheme="minorHAnsi" w:cstheme="minorHAnsi"/>
          <w:bCs/>
          <w:color w:val="auto"/>
          <w:spacing w:val="-1"/>
          <w:sz w:val="22"/>
        </w:rPr>
        <w:t>, and</w:t>
      </w:r>
      <w:r w:rsidRPr="001F7293">
        <w:rPr>
          <w:rFonts w:asciiTheme="minorHAnsi" w:hAnsiTheme="minorHAnsi" w:cstheme="minorHAnsi"/>
          <w:bCs/>
          <w:color w:val="auto"/>
          <w:spacing w:val="-1"/>
          <w:sz w:val="22"/>
        </w:rPr>
        <w:t xml:space="preserve"> wash practices</w:t>
      </w:r>
    </w:p>
    <w:p w14:paraId="16881FD4" w14:textId="77777777" w:rsidR="000B6C7B" w:rsidRPr="001F7293" w:rsidRDefault="000B6C7B" w:rsidP="00C55C86">
      <w:pPr>
        <w:ind w:left="2160"/>
        <w:rPr>
          <w:rFonts w:asciiTheme="minorHAnsi" w:hAnsiTheme="minorHAnsi" w:cstheme="minorHAnsi"/>
          <w:color w:val="auto"/>
          <w:sz w:val="22"/>
        </w:rPr>
      </w:pPr>
    </w:p>
    <w:p w14:paraId="1F994A94" w14:textId="654B5852" w:rsidR="00C55C86" w:rsidRPr="001F7293" w:rsidRDefault="00C55C86" w:rsidP="00C55C86">
      <w:pPr>
        <w:ind w:left="2160"/>
        <w:rPr>
          <w:rFonts w:asciiTheme="minorHAnsi" w:hAnsiTheme="minorHAnsi" w:cstheme="minorHAnsi"/>
          <w:color w:val="auto"/>
          <w:sz w:val="22"/>
        </w:rPr>
      </w:pPr>
      <w:r w:rsidRPr="001F7293">
        <w:rPr>
          <w:rFonts w:asciiTheme="minorHAnsi" w:hAnsiTheme="minorHAnsi" w:cstheme="minorHAnsi"/>
          <w:color w:val="auto"/>
          <w:sz w:val="22"/>
        </w:rPr>
        <w:t>Nutrition Cluster staffing</w:t>
      </w:r>
    </w:p>
    <w:p w14:paraId="6BDE472D" w14:textId="77777777" w:rsidR="000B6C7B" w:rsidRPr="001F7293" w:rsidRDefault="000B6C7B" w:rsidP="000B6C7B">
      <w:pPr>
        <w:ind w:left="1440"/>
        <w:rPr>
          <w:rFonts w:asciiTheme="minorHAnsi" w:hAnsiTheme="minorHAnsi" w:cstheme="minorHAnsi"/>
          <w:color w:val="auto"/>
          <w:sz w:val="22"/>
        </w:rPr>
      </w:pPr>
    </w:p>
    <w:p w14:paraId="0BA018A7" w14:textId="293C0DEA" w:rsidR="00C55C86" w:rsidRPr="001F7293" w:rsidRDefault="00F038EC" w:rsidP="000B6C7B">
      <w:pPr>
        <w:ind w:left="720"/>
        <w:rPr>
          <w:rFonts w:asciiTheme="minorHAnsi" w:hAnsiTheme="minorHAnsi" w:cstheme="minorHAnsi"/>
          <w:color w:val="auto"/>
          <w:sz w:val="22"/>
        </w:rPr>
      </w:pPr>
      <w:r w:rsidRPr="001F7293">
        <w:rPr>
          <w:rFonts w:asciiTheme="minorHAnsi" w:hAnsiTheme="minorHAnsi" w:cstheme="minorHAnsi"/>
          <w:color w:val="auto"/>
          <w:sz w:val="22"/>
        </w:rPr>
        <w:t>A list of staffing is provided on the Zwantipolis ERP dashboard (</w:t>
      </w:r>
      <w:hyperlink r:id="rId16" w:history="1">
        <w:r w:rsidRPr="00C959F9">
          <w:rPr>
            <w:rStyle w:val="Hyperlink"/>
            <w:rFonts w:asciiTheme="minorHAnsi" w:hAnsiTheme="minorHAnsi" w:cstheme="minorHAnsi"/>
            <w:sz w:val="22"/>
          </w:rPr>
          <w:t>link here</w:t>
        </w:r>
      </w:hyperlink>
      <w:r w:rsidRPr="001F7293">
        <w:rPr>
          <w:rFonts w:asciiTheme="minorHAnsi" w:hAnsiTheme="minorHAnsi" w:cstheme="minorHAnsi"/>
          <w:color w:val="auto"/>
          <w:sz w:val="22"/>
        </w:rPr>
        <w:t>)</w:t>
      </w:r>
      <w:r w:rsidR="00C959F9">
        <w:rPr>
          <w:rFonts w:asciiTheme="minorHAnsi" w:hAnsiTheme="minorHAnsi" w:cstheme="minorHAnsi"/>
          <w:color w:val="auto"/>
          <w:sz w:val="22"/>
        </w:rPr>
        <w:t xml:space="preserve"> under Step 3 tab.</w:t>
      </w:r>
    </w:p>
    <w:p w14:paraId="107D5729" w14:textId="77777777" w:rsidR="00F038EC" w:rsidRPr="001F7293" w:rsidRDefault="00F038EC" w:rsidP="00F038EC">
      <w:pPr>
        <w:rPr>
          <w:rFonts w:asciiTheme="minorHAnsi" w:hAnsiTheme="minorHAnsi" w:cstheme="minorHAnsi"/>
          <w:i/>
          <w:iCs/>
          <w:color w:val="C00000"/>
          <w:sz w:val="22"/>
        </w:rPr>
      </w:pPr>
    </w:p>
    <w:p w14:paraId="4DEA2ECD" w14:textId="43649072" w:rsidR="00C55C86" w:rsidRPr="001F7293" w:rsidRDefault="00C55C86" w:rsidP="00D72F06">
      <w:pPr>
        <w:ind w:left="2160"/>
        <w:rPr>
          <w:rFonts w:asciiTheme="minorHAnsi" w:hAnsiTheme="minorHAnsi" w:cstheme="minorHAnsi"/>
          <w:color w:val="auto"/>
          <w:sz w:val="22"/>
        </w:rPr>
      </w:pPr>
      <w:r w:rsidRPr="001F7293">
        <w:rPr>
          <w:rFonts w:asciiTheme="minorHAnsi" w:hAnsiTheme="minorHAnsi" w:cstheme="minorHAnsi"/>
          <w:color w:val="auto"/>
          <w:sz w:val="22"/>
        </w:rPr>
        <w:t>NiE H</w:t>
      </w:r>
      <w:r w:rsidR="000B6C7B" w:rsidRPr="001F7293">
        <w:rPr>
          <w:rFonts w:asciiTheme="minorHAnsi" w:hAnsiTheme="minorHAnsi" w:cstheme="minorHAnsi"/>
          <w:color w:val="auto"/>
          <w:sz w:val="22"/>
        </w:rPr>
        <w:t>R</w:t>
      </w:r>
      <w:r w:rsidRPr="001F7293">
        <w:rPr>
          <w:rFonts w:asciiTheme="minorHAnsi" w:hAnsiTheme="minorHAnsi" w:cstheme="minorHAnsi"/>
          <w:color w:val="auto"/>
          <w:sz w:val="22"/>
        </w:rPr>
        <w:t xml:space="preserve"> trained</w:t>
      </w:r>
    </w:p>
    <w:p w14:paraId="2413DC50" w14:textId="77777777" w:rsidR="000B6C7B" w:rsidRPr="001F7293" w:rsidRDefault="000B6C7B" w:rsidP="00D72F06">
      <w:pPr>
        <w:ind w:left="2160"/>
        <w:rPr>
          <w:rFonts w:asciiTheme="minorHAnsi" w:hAnsiTheme="minorHAnsi" w:cstheme="minorHAnsi"/>
          <w:color w:val="auto"/>
          <w:sz w:val="22"/>
        </w:rPr>
      </w:pPr>
    </w:p>
    <w:p w14:paraId="2005BD07" w14:textId="2390A491" w:rsidR="00D72F06" w:rsidRPr="001F7293" w:rsidRDefault="00D72F06" w:rsidP="000B6C7B">
      <w:pPr>
        <w:ind w:left="720"/>
        <w:rPr>
          <w:rFonts w:asciiTheme="minorHAnsi" w:hAnsiTheme="minorHAnsi" w:cstheme="minorHAnsi"/>
          <w:color w:val="auto"/>
          <w:sz w:val="22"/>
        </w:rPr>
      </w:pPr>
      <w:r w:rsidRPr="001F7293">
        <w:rPr>
          <w:rFonts w:asciiTheme="minorHAnsi" w:hAnsiTheme="minorHAnsi" w:cstheme="minorHAnsi"/>
          <w:color w:val="auto"/>
          <w:sz w:val="22"/>
        </w:rPr>
        <w:t xml:space="preserve">Each TWG (NIWG, Wasting WG, IYCF-E TWG) of the Nutrition cluster maintains a </w:t>
      </w:r>
      <w:r w:rsidR="000B6C7B" w:rsidRPr="001F7293">
        <w:rPr>
          <w:rFonts w:asciiTheme="minorHAnsi" w:hAnsiTheme="minorHAnsi" w:cstheme="minorHAnsi"/>
          <w:color w:val="auto"/>
          <w:sz w:val="22"/>
        </w:rPr>
        <w:t xml:space="preserve">list </w:t>
      </w:r>
      <w:r w:rsidRPr="001F7293">
        <w:rPr>
          <w:rFonts w:asciiTheme="minorHAnsi" w:hAnsiTheme="minorHAnsi" w:cstheme="minorHAnsi"/>
          <w:color w:val="auto"/>
          <w:sz w:val="22"/>
        </w:rPr>
        <w:t>of trained personnel on NiE, IYCF, IMAM, as well as on SMART survey and IPC. A list of Trainers of trainers is provided on the Zwantipolis ERP dashboard (</w:t>
      </w:r>
      <w:hyperlink r:id="rId17" w:history="1">
        <w:r w:rsidRPr="00C959F9">
          <w:rPr>
            <w:rStyle w:val="Hyperlink"/>
            <w:rFonts w:asciiTheme="minorHAnsi" w:hAnsiTheme="minorHAnsi" w:cstheme="minorHAnsi"/>
            <w:sz w:val="22"/>
          </w:rPr>
          <w:t>link here</w:t>
        </w:r>
      </w:hyperlink>
      <w:r w:rsidRPr="001F7293">
        <w:rPr>
          <w:rFonts w:asciiTheme="minorHAnsi" w:hAnsiTheme="minorHAnsi" w:cstheme="minorHAnsi"/>
          <w:color w:val="auto"/>
          <w:sz w:val="22"/>
        </w:rPr>
        <w:t>).</w:t>
      </w:r>
    </w:p>
    <w:p w14:paraId="52E7DE2B" w14:textId="77777777" w:rsidR="00D72F06" w:rsidRPr="001F7293" w:rsidRDefault="00D72F06" w:rsidP="000B6C7B">
      <w:pPr>
        <w:rPr>
          <w:rFonts w:asciiTheme="minorHAnsi" w:hAnsiTheme="minorHAnsi" w:cstheme="minorHAnsi"/>
          <w:sz w:val="22"/>
        </w:rPr>
      </w:pPr>
    </w:p>
    <w:p w14:paraId="38D2BFBC" w14:textId="77777777" w:rsidR="00C55C86" w:rsidRPr="001F7293" w:rsidRDefault="00C55C86" w:rsidP="00C55C86">
      <w:pPr>
        <w:ind w:left="2160"/>
        <w:rPr>
          <w:rFonts w:asciiTheme="minorHAnsi" w:hAnsiTheme="minorHAnsi" w:cstheme="minorHAnsi"/>
          <w:color w:val="auto"/>
          <w:sz w:val="22"/>
        </w:rPr>
      </w:pPr>
      <w:r w:rsidRPr="001F7293">
        <w:rPr>
          <w:rFonts w:asciiTheme="minorHAnsi" w:hAnsiTheme="minorHAnsi" w:cstheme="minorHAnsi"/>
          <w:color w:val="auto"/>
          <w:sz w:val="22"/>
        </w:rPr>
        <w:t>Funding</w:t>
      </w:r>
    </w:p>
    <w:p w14:paraId="197AE2B0" w14:textId="77777777" w:rsidR="00D72F06" w:rsidRPr="001F7293" w:rsidRDefault="00D72F06" w:rsidP="00C55C86">
      <w:pPr>
        <w:ind w:left="2160"/>
        <w:rPr>
          <w:rFonts w:asciiTheme="minorHAnsi" w:hAnsiTheme="minorHAnsi" w:cstheme="minorHAnsi"/>
          <w:i/>
          <w:iCs/>
          <w:color w:val="C00000"/>
          <w:sz w:val="22"/>
        </w:rPr>
      </w:pPr>
    </w:p>
    <w:p w14:paraId="33AFBA0F" w14:textId="13996AE2" w:rsidR="00E4129A" w:rsidRPr="001F7293" w:rsidRDefault="00E4129A" w:rsidP="00E4129A">
      <w:pPr>
        <w:pBdr>
          <w:top w:val="nil"/>
          <w:left w:val="nil"/>
          <w:bottom w:val="nil"/>
          <w:right w:val="nil"/>
          <w:between w:val="nil"/>
        </w:pBdr>
        <w:ind w:left="720"/>
        <w:rPr>
          <w:rFonts w:ascii="Calibri" w:eastAsia="Calibri" w:hAnsi="Calibri" w:cs="Calibri"/>
          <w:color w:val="auto"/>
          <w:sz w:val="22"/>
        </w:rPr>
      </w:pPr>
      <w:r w:rsidRPr="001F7293">
        <w:rPr>
          <w:rFonts w:asciiTheme="minorHAnsi" w:hAnsiTheme="minorHAnsi" w:cstheme="minorHAnsi"/>
          <w:color w:val="auto"/>
          <w:sz w:val="22"/>
        </w:rPr>
        <w:t xml:space="preserve">As per the 2022 HRP, </w:t>
      </w:r>
      <w:r w:rsidRPr="001F7293">
        <w:rPr>
          <w:rFonts w:ascii="Calibri" w:eastAsia="Calibri" w:hAnsi="Calibri" w:cs="Calibri"/>
          <w:color w:val="auto"/>
          <w:sz w:val="22"/>
        </w:rPr>
        <w:t>$</w:t>
      </w:r>
      <w:r w:rsidR="006F528A" w:rsidRPr="001F7293">
        <w:rPr>
          <w:rFonts w:ascii="Calibri" w:eastAsia="Calibri" w:hAnsi="Calibri" w:cs="Calibri"/>
          <w:color w:val="auto"/>
          <w:sz w:val="22"/>
        </w:rPr>
        <w:t>2</w:t>
      </w:r>
      <w:r w:rsidR="009B5CA8" w:rsidRPr="001F7293">
        <w:rPr>
          <w:rFonts w:ascii="Calibri" w:eastAsia="Calibri" w:hAnsi="Calibri" w:cs="Calibri"/>
          <w:color w:val="auto"/>
          <w:sz w:val="22"/>
        </w:rPr>
        <w:t>.2</w:t>
      </w:r>
      <w:r w:rsidRPr="001F7293">
        <w:rPr>
          <w:rFonts w:ascii="Calibri" w:eastAsia="Calibri" w:hAnsi="Calibri" w:cs="Calibri"/>
          <w:color w:val="auto"/>
          <w:sz w:val="22"/>
        </w:rPr>
        <w:t xml:space="preserve"> million were estimated to be needed for the nutrition response, </w:t>
      </w:r>
      <w:r w:rsidR="000B6C7B" w:rsidRPr="001F7293">
        <w:rPr>
          <w:rFonts w:ascii="Calibri" w:eastAsia="Calibri" w:hAnsi="Calibri" w:cs="Calibri"/>
          <w:color w:val="auto"/>
          <w:sz w:val="22"/>
        </w:rPr>
        <w:t xml:space="preserve">85% </w:t>
      </w:r>
      <w:r w:rsidRPr="001F7293">
        <w:rPr>
          <w:rFonts w:ascii="Calibri" w:eastAsia="Calibri" w:hAnsi="Calibri" w:cs="Calibri"/>
          <w:color w:val="auto"/>
          <w:sz w:val="22"/>
        </w:rPr>
        <w:t xml:space="preserve">of which is for therapeutic foods such as RUTF, therapeutic milk (F75 and F100), specialized nutritious foods (SNFs) such as RUSF and Super Cereal Plus, </w:t>
      </w:r>
      <w:r w:rsidR="006F528A" w:rsidRPr="001F7293">
        <w:rPr>
          <w:rFonts w:ascii="Calibri" w:eastAsia="Calibri" w:hAnsi="Calibri" w:cs="Calibri"/>
          <w:color w:val="auto"/>
          <w:sz w:val="22"/>
        </w:rPr>
        <w:t>Micronutrients Powders (MNPs),</w:t>
      </w:r>
      <w:r w:rsidRPr="001F7293">
        <w:rPr>
          <w:rFonts w:ascii="Calibri" w:eastAsia="Calibri" w:hAnsi="Calibri" w:cs="Calibri"/>
          <w:color w:val="auto"/>
          <w:sz w:val="22"/>
        </w:rPr>
        <w:t xml:space="preserve"> medicines</w:t>
      </w:r>
      <w:r w:rsidR="006F528A" w:rsidRPr="001F7293">
        <w:rPr>
          <w:rFonts w:ascii="Calibri" w:eastAsia="Calibri" w:hAnsi="Calibri" w:cs="Calibri"/>
          <w:color w:val="auto"/>
          <w:sz w:val="22"/>
        </w:rPr>
        <w:t xml:space="preserve"> and </w:t>
      </w:r>
      <w:r w:rsidR="00F830B3" w:rsidRPr="001F7293">
        <w:rPr>
          <w:rFonts w:ascii="Calibri" w:eastAsia="Calibri" w:hAnsi="Calibri" w:cs="Calibri"/>
          <w:color w:val="auto"/>
          <w:sz w:val="22"/>
        </w:rPr>
        <w:t>disbursements</w:t>
      </w:r>
      <w:r w:rsidR="006F528A" w:rsidRPr="001F7293">
        <w:rPr>
          <w:rFonts w:ascii="Calibri" w:eastAsia="Calibri" w:hAnsi="Calibri" w:cs="Calibri"/>
          <w:color w:val="auto"/>
          <w:sz w:val="22"/>
        </w:rPr>
        <w:t xml:space="preserve"> of cash/vouchers</w:t>
      </w:r>
      <w:r w:rsidRPr="001F7293">
        <w:rPr>
          <w:rFonts w:ascii="Calibri" w:eastAsia="Calibri" w:hAnsi="Calibri" w:cs="Calibri"/>
          <w:color w:val="auto"/>
          <w:sz w:val="22"/>
        </w:rPr>
        <w:t xml:space="preserve">. Nutrition supplies costs included logistics costs for their shipment, storage and distribution/ dispatch. </w:t>
      </w:r>
      <w:r w:rsidR="000B6C7B" w:rsidRPr="001F7293">
        <w:rPr>
          <w:rFonts w:ascii="Calibri" w:eastAsia="Calibri" w:hAnsi="Calibri" w:cs="Calibri"/>
          <w:color w:val="auto"/>
          <w:sz w:val="22"/>
        </w:rPr>
        <w:t xml:space="preserve">6% </w:t>
      </w:r>
      <w:r w:rsidRPr="001F7293">
        <w:rPr>
          <w:rFonts w:ascii="Calibri" w:eastAsia="Calibri" w:hAnsi="Calibri" w:cs="Calibri"/>
          <w:color w:val="auto"/>
          <w:sz w:val="22"/>
        </w:rPr>
        <w:t>of the budget were to provide surge support from nutrition partners via mobile teams in 3 priority villages</w:t>
      </w:r>
      <w:r w:rsidRPr="001F7293">
        <w:rPr>
          <w:rFonts w:ascii="Calibri" w:eastAsia="Calibri" w:hAnsi="Calibri" w:cs="Calibri"/>
          <w:i/>
          <w:color w:val="auto"/>
          <w:sz w:val="22"/>
        </w:rPr>
        <w:t xml:space="preserve">. </w:t>
      </w:r>
      <w:r w:rsidR="006F528A" w:rsidRPr="001F7293">
        <w:rPr>
          <w:rFonts w:ascii="Calibri" w:eastAsia="Calibri" w:hAnsi="Calibri" w:cs="Calibri"/>
          <w:iCs/>
          <w:color w:val="auto"/>
          <w:sz w:val="22"/>
        </w:rPr>
        <w:t>Community sensitization and advocacy campaigns</w:t>
      </w:r>
      <w:r w:rsidR="006F528A" w:rsidRPr="001F7293">
        <w:rPr>
          <w:rFonts w:ascii="Calibri" w:eastAsia="Calibri" w:hAnsi="Calibri" w:cs="Calibri"/>
          <w:i/>
          <w:color w:val="auto"/>
          <w:sz w:val="22"/>
        </w:rPr>
        <w:t xml:space="preserve">, </w:t>
      </w:r>
      <w:r w:rsidR="006F528A" w:rsidRPr="001F7293">
        <w:rPr>
          <w:rFonts w:ascii="Calibri" w:eastAsia="Calibri" w:hAnsi="Calibri" w:cs="Calibri"/>
          <w:color w:val="auto"/>
          <w:sz w:val="22"/>
        </w:rPr>
        <w:t>c</w:t>
      </w:r>
      <w:r w:rsidRPr="001F7293">
        <w:rPr>
          <w:rFonts w:ascii="Calibri" w:eastAsia="Calibri" w:hAnsi="Calibri" w:cs="Calibri"/>
          <w:color w:val="auto"/>
          <w:sz w:val="22"/>
        </w:rPr>
        <w:t xml:space="preserve">apacity building and training costs, budget for nutrition-related assessments and support to nutrition coordination mechanisms at national and sub-national levels represented less than </w:t>
      </w:r>
      <w:r w:rsidR="000B6C7B" w:rsidRPr="001F7293">
        <w:rPr>
          <w:rFonts w:ascii="Calibri" w:eastAsia="Calibri" w:hAnsi="Calibri" w:cs="Calibri"/>
          <w:color w:val="auto"/>
          <w:sz w:val="22"/>
        </w:rPr>
        <w:t xml:space="preserve">2% </w:t>
      </w:r>
      <w:r w:rsidRPr="001F7293">
        <w:rPr>
          <w:rFonts w:ascii="Calibri" w:eastAsia="Calibri" w:hAnsi="Calibri" w:cs="Calibri"/>
          <w:color w:val="auto"/>
          <w:sz w:val="22"/>
        </w:rPr>
        <w:t>of the total budget.</w:t>
      </w:r>
    </w:p>
    <w:p w14:paraId="7B92EC6E" w14:textId="16F320F0" w:rsidR="00E4129A" w:rsidRPr="001F7293" w:rsidRDefault="00E4129A" w:rsidP="00E4129A">
      <w:pPr>
        <w:pBdr>
          <w:top w:val="nil"/>
          <w:left w:val="nil"/>
          <w:bottom w:val="nil"/>
          <w:right w:val="nil"/>
          <w:between w:val="nil"/>
        </w:pBdr>
        <w:ind w:left="720"/>
        <w:rPr>
          <w:rFonts w:ascii="Calibri" w:eastAsia="Calibri" w:hAnsi="Calibri" w:cs="Calibri"/>
          <w:color w:val="auto"/>
          <w:sz w:val="22"/>
        </w:rPr>
      </w:pPr>
      <w:r w:rsidRPr="001F7293">
        <w:rPr>
          <w:rFonts w:ascii="Calibri" w:eastAsia="Calibri" w:hAnsi="Calibri" w:cs="Calibri"/>
          <w:color w:val="auto"/>
          <w:sz w:val="22"/>
        </w:rPr>
        <w:t xml:space="preserve">Based on previous years, on average the Nutrition cluster response is usually funded at 70%. </w:t>
      </w:r>
    </w:p>
    <w:p w14:paraId="20B6133E" w14:textId="7781970E" w:rsidR="00C90AA2" w:rsidRPr="00F74D7A" w:rsidRDefault="00C90AA2" w:rsidP="00C90AA2">
      <w:pPr>
        <w:rPr>
          <w:rFonts w:asciiTheme="minorHAnsi" w:hAnsiTheme="minorHAnsi" w:cstheme="minorHAnsi"/>
        </w:rPr>
      </w:pPr>
    </w:p>
    <w:p w14:paraId="0314954F" w14:textId="12719D90" w:rsidR="00623779" w:rsidRPr="00367C5B" w:rsidRDefault="00EF0E45">
      <w:pPr>
        <w:pStyle w:val="CPSectionheading"/>
        <w:numPr>
          <w:ilvl w:val="0"/>
          <w:numId w:val="6"/>
        </w:numPr>
        <w:spacing w:before="0" w:after="0"/>
        <w:rPr>
          <w:rFonts w:asciiTheme="minorHAnsi" w:hAnsiTheme="minorHAnsi" w:cstheme="minorHAnsi"/>
          <w:sz w:val="32"/>
          <w:szCs w:val="32"/>
        </w:rPr>
      </w:pPr>
      <w:bookmarkStart w:id="11" w:name="_Toc121061335"/>
      <w:r w:rsidRPr="00367C5B">
        <w:rPr>
          <w:rFonts w:asciiTheme="minorHAnsi" w:hAnsiTheme="minorHAnsi" w:cstheme="minorHAnsi"/>
          <w:sz w:val="32"/>
          <w:szCs w:val="32"/>
        </w:rPr>
        <w:t xml:space="preserve">Response </w:t>
      </w:r>
      <w:r w:rsidR="00C55C86" w:rsidRPr="00367C5B">
        <w:rPr>
          <w:rFonts w:asciiTheme="minorHAnsi" w:hAnsiTheme="minorHAnsi" w:cstheme="minorHAnsi"/>
          <w:sz w:val="32"/>
          <w:szCs w:val="32"/>
        </w:rPr>
        <w:t xml:space="preserve">analysis and </w:t>
      </w:r>
      <w:r w:rsidRPr="00367C5B">
        <w:rPr>
          <w:rFonts w:asciiTheme="minorHAnsi" w:hAnsiTheme="minorHAnsi" w:cstheme="minorHAnsi"/>
          <w:sz w:val="32"/>
          <w:szCs w:val="32"/>
        </w:rPr>
        <w:t>Strategy</w:t>
      </w:r>
      <w:bookmarkEnd w:id="11"/>
    </w:p>
    <w:p w14:paraId="5E75DC99" w14:textId="77777777" w:rsidR="00623779" w:rsidRPr="00F74D7A" w:rsidRDefault="00623779" w:rsidP="00623779">
      <w:pPr>
        <w:ind w:left="1080"/>
        <w:rPr>
          <w:rFonts w:asciiTheme="minorHAnsi" w:eastAsia="Avenir" w:hAnsiTheme="minorHAnsi" w:cstheme="minorHAnsi"/>
          <w:bCs/>
        </w:rPr>
      </w:pPr>
    </w:p>
    <w:p w14:paraId="47B6C5A6" w14:textId="47B0A34F" w:rsidR="00C55C86" w:rsidRPr="00367C5B" w:rsidRDefault="00C55C86">
      <w:pPr>
        <w:pStyle w:val="ListParagraph"/>
        <w:numPr>
          <w:ilvl w:val="0"/>
          <w:numId w:val="15"/>
        </w:numPr>
        <w:rPr>
          <w:rFonts w:asciiTheme="minorHAnsi" w:eastAsia="Avenir" w:hAnsiTheme="minorHAnsi" w:cstheme="minorHAnsi"/>
          <w:bCs/>
          <w:color w:val="auto"/>
          <w:sz w:val="22"/>
        </w:rPr>
      </w:pPr>
      <w:r w:rsidRPr="00367C5B">
        <w:rPr>
          <w:rFonts w:asciiTheme="minorHAnsi" w:eastAsia="Avenir" w:hAnsiTheme="minorHAnsi" w:cstheme="minorHAnsi"/>
          <w:bCs/>
          <w:color w:val="auto"/>
          <w:sz w:val="22"/>
        </w:rPr>
        <w:t>Response analysis</w:t>
      </w:r>
    </w:p>
    <w:p w14:paraId="4C62A472" w14:textId="63056FAD" w:rsidR="00C55C86" w:rsidRDefault="00C55C86" w:rsidP="00C55C86">
      <w:pPr>
        <w:rPr>
          <w:rFonts w:asciiTheme="minorHAnsi" w:eastAsia="Avenir" w:hAnsiTheme="minorHAnsi" w:cstheme="minorHAnsi"/>
          <w:bCs/>
        </w:rPr>
      </w:pPr>
    </w:p>
    <w:p w14:paraId="62C853B7" w14:textId="38BD85A8" w:rsidR="00652851" w:rsidRDefault="00CD6810" w:rsidP="009A4EC2">
      <w:pPr>
        <w:ind w:left="720"/>
        <w:rPr>
          <w:rFonts w:asciiTheme="minorHAnsi" w:eastAsia="Avenir" w:hAnsiTheme="minorHAnsi" w:cstheme="minorHAnsi"/>
          <w:bCs/>
          <w:color w:val="auto"/>
          <w:sz w:val="22"/>
        </w:rPr>
      </w:pPr>
      <w:r w:rsidRPr="00CD6810">
        <w:rPr>
          <w:rFonts w:asciiTheme="minorHAnsi" w:eastAsia="Avenir" w:hAnsiTheme="minorHAnsi" w:cstheme="minorHAnsi"/>
          <w:bCs/>
          <w:color w:val="auto"/>
          <w:sz w:val="22"/>
        </w:rPr>
        <w:t xml:space="preserve">A summary of the Nutrition situation in Zwantipolis is described in the 2022 Humanitarian Needs Overview (HNO) analysis. </w:t>
      </w:r>
    </w:p>
    <w:p w14:paraId="59EA3832" w14:textId="77777777" w:rsidR="00652851" w:rsidRDefault="00652851" w:rsidP="00CD6810">
      <w:pPr>
        <w:ind w:left="720"/>
        <w:rPr>
          <w:rFonts w:asciiTheme="minorHAnsi" w:eastAsia="Avenir" w:hAnsiTheme="minorHAnsi" w:cstheme="minorHAnsi"/>
          <w:bCs/>
          <w:color w:val="auto"/>
          <w:sz w:val="22"/>
        </w:rPr>
      </w:pPr>
    </w:p>
    <w:p w14:paraId="23CC0BA8" w14:textId="206110EA" w:rsidR="00652851" w:rsidRDefault="00652851" w:rsidP="00CD6810">
      <w:pPr>
        <w:ind w:left="720"/>
        <w:rPr>
          <w:rFonts w:asciiTheme="minorHAnsi" w:eastAsia="Avenir" w:hAnsiTheme="minorHAnsi" w:cstheme="minorHAnsi"/>
          <w:bCs/>
          <w:color w:val="auto"/>
          <w:sz w:val="22"/>
        </w:rPr>
      </w:pPr>
      <w:r>
        <w:rPr>
          <w:rFonts w:asciiTheme="minorHAnsi" w:eastAsia="Avenir" w:hAnsiTheme="minorHAnsi" w:cstheme="minorHAnsi"/>
          <w:bCs/>
          <w:color w:val="auto"/>
          <w:sz w:val="22"/>
        </w:rPr>
        <w:t xml:space="preserve">The graph below is a schematic representation of the seasonal calendar </w:t>
      </w:r>
      <w:r w:rsidR="00F830B3">
        <w:rPr>
          <w:rFonts w:asciiTheme="minorHAnsi" w:eastAsia="Avenir" w:hAnsiTheme="minorHAnsi" w:cstheme="minorHAnsi"/>
          <w:bCs/>
          <w:color w:val="auto"/>
          <w:sz w:val="22"/>
        </w:rPr>
        <w:t>of</w:t>
      </w:r>
      <w:r>
        <w:rPr>
          <w:rFonts w:asciiTheme="minorHAnsi" w:eastAsia="Avenir" w:hAnsiTheme="minorHAnsi" w:cstheme="minorHAnsi"/>
          <w:bCs/>
          <w:color w:val="auto"/>
          <w:sz w:val="22"/>
        </w:rPr>
        <w:t xml:space="preserve"> Zwantipolis</w:t>
      </w:r>
      <w:r>
        <w:rPr>
          <w:rStyle w:val="FootnoteReference"/>
          <w:rFonts w:asciiTheme="minorHAnsi" w:eastAsia="Avenir" w:hAnsiTheme="minorHAnsi"/>
          <w:bCs/>
          <w:color w:val="auto"/>
          <w:sz w:val="22"/>
        </w:rPr>
        <w:footnoteReference w:id="6"/>
      </w:r>
    </w:p>
    <w:p w14:paraId="0E420FB3" w14:textId="77777777" w:rsidR="00652851" w:rsidRDefault="00652851" w:rsidP="00CD6810">
      <w:pPr>
        <w:ind w:left="720"/>
        <w:rPr>
          <w:rFonts w:asciiTheme="minorHAnsi" w:eastAsia="Avenir" w:hAnsiTheme="minorHAnsi" w:cstheme="minorHAnsi"/>
          <w:bCs/>
          <w:color w:val="auto"/>
          <w:sz w:val="22"/>
        </w:rPr>
      </w:pPr>
    </w:p>
    <w:p w14:paraId="7FB22BA0" w14:textId="3F3BE0F9" w:rsidR="00652851" w:rsidRDefault="00652851" w:rsidP="00CD6810">
      <w:pPr>
        <w:ind w:left="720"/>
        <w:rPr>
          <w:rFonts w:asciiTheme="minorHAnsi" w:eastAsia="Avenir" w:hAnsiTheme="minorHAnsi" w:cstheme="minorHAnsi"/>
          <w:bCs/>
          <w:color w:val="auto"/>
          <w:sz w:val="22"/>
        </w:rPr>
      </w:pPr>
      <w:r>
        <w:rPr>
          <w:noProof/>
        </w:rPr>
        <w:drawing>
          <wp:inline distT="0" distB="0" distL="0" distR="0" wp14:anchorId="39D94665" wp14:editId="7CA6B01E">
            <wp:extent cx="4344252" cy="3505200"/>
            <wp:effectExtent l="0" t="0" r="0" b="0"/>
            <wp:docPr id="2" name="Picture 2" descr="Seasonal calendar for climate related hazards. In the figure black doted white bars denote climate related hazards before 90's and white doted black bars denote the present status. We arranged the months from March as the local people follow the Bengali year and its starts form mid-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sonal calendar for climate related hazards. In the figure black doted white bars denote climate related hazards before 90's and white doted black bars denote the present status. We arranged the months from March as the local people follow the Bengali year and its starts form mid-Marc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3482" cy="3520716"/>
                    </a:xfrm>
                    <a:prstGeom prst="rect">
                      <a:avLst/>
                    </a:prstGeom>
                    <a:noFill/>
                    <a:ln>
                      <a:noFill/>
                    </a:ln>
                  </pic:spPr>
                </pic:pic>
              </a:graphicData>
            </a:graphic>
          </wp:inline>
        </w:drawing>
      </w:r>
    </w:p>
    <w:p w14:paraId="54FC6C0F" w14:textId="77777777" w:rsidR="00652851" w:rsidRDefault="00652851" w:rsidP="00CD6810">
      <w:pPr>
        <w:ind w:left="720"/>
        <w:rPr>
          <w:rFonts w:asciiTheme="minorHAnsi" w:eastAsia="Avenir" w:hAnsiTheme="minorHAnsi" w:cstheme="minorHAnsi"/>
          <w:bCs/>
          <w:color w:val="auto"/>
          <w:sz w:val="22"/>
        </w:rPr>
      </w:pPr>
    </w:p>
    <w:p w14:paraId="629A27C5" w14:textId="41090D7D" w:rsidR="00CD6810" w:rsidRDefault="00652851" w:rsidP="00CD6810">
      <w:pPr>
        <w:ind w:left="720"/>
        <w:rPr>
          <w:rFonts w:asciiTheme="minorHAnsi" w:eastAsia="Avenir" w:hAnsiTheme="minorHAnsi" w:cstheme="minorHAnsi"/>
          <w:bCs/>
          <w:color w:val="auto"/>
          <w:sz w:val="22"/>
        </w:rPr>
      </w:pPr>
      <w:r>
        <w:rPr>
          <w:rFonts w:asciiTheme="minorHAnsi" w:eastAsia="Avenir" w:hAnsiTheme="minorHAnsi" w:cstheme="minorHAnsi"/>
          <w:bCs/>
          <w:color w:val="auto"/>
          <w:sz w:val="22"/>
        </w:rPr>
        <w:t>In addition, d</w:t>
      </w:r>
      <w:r w:rsidR="00CD6810" w:rsidRPr="00CD6810">
        <w:rPr>
          <w:rFonts w:asciiTheme="minorHAnsi" w:eastAsia="Avenir" w:hAnsiTheme="minorHAnsi" w:cstheme="minorHAnsi"/>
          <w:bCs/>
          <w:color w:val="auto"/>
          <w:sz w:val="22"/>
        </w:rPr>
        <w:t>uring the HNO analysis, the Nutrition Cluster reviewed several sources of information to review Protection-related risks that must be mitigated from the design of the nutrition response. The issues identified during this pre-crisis analysis are compiled in the below table:</w:t>
      </w:r>
    </w:p>
    <w:p w14:paraId="1BDB86D0" w14:textId="4FCF882B" w:rsidR="00CD6810" w:rsidRDefault="00CD6810" w:rsidP="00CD6810">
      <w:pPr>
        <w:ind w:left="720"/>
        <w:rPr>
          <w:rFonts w:asciiTheme="minorHAnsi" w:eastAsia="Avenir" w:hAnsiTheme="minorHAnsi" w:cstheme="minorHAnsi"/>
          <w:bCs/>
          <w:color w:val="auto"/>
          <w:sz w:val="22"/>
        </w:rPr>
      </w:pPr>
    </w:p>
    <w:tbl>
      <w:tblPr>
        <w:tblW w:w="10530" w:type="dxa"/>
        <w:tblInd w:w="-185" w:type="dxa"/>
        <w:tblLook w:val="04A0" w:firstRow="1" w:lastRow="0" w:firstColumn="1" w:lastColumn="0" w:noHBand="0" w:noVBand="1"/>
      </w:tblPr>
      <w:tblGrid>
        <w:gridCol w:w="2155"/>
        <w:gridCol w:w="1800"/>
        <w:gridCol w:w="3060"/>
        <w:gridCol w:w="3515"/>
      </w:tblGrid>
      <w:tr w:rsidR="00CD6810" w:rsidRPr="00CD6810" w14:paraId="505F9485" w14:textId="77777777" w:rsidTr="00CD6810">
        <w:trPr>
          <w:trHeight w:val="255"/>
        </w:trPr>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D452B" w14:textId="77777777" w:rsidR="00CD6810" w:rsidRPr="00CD6810" w:rsidRDefault="00CD6810" w:rsidP="00CD6810">
            <w:pPr>
              <w:jc w:val="center"/>
              <w:rPr>
                <w:rFonts w:asciiTheme="minorHAnsi" w:eastAsia="Times New Roman" w:hAnsiTheme="minorHAnsi" w:cstheme="minorHAnsi"/>
                <w:b/>
                <w:bCs/>
                <w:color w:val="000000"/>
                <w:szCs w:val="20"/>
              </w:rPr>
            </w:pPr>
            <w:r w:rsidRPr="00CD6810">
              <w:rPr>
                <w:rFonts w:asciiTheme="minorHAnsi" w:eastAsia="Times New Roman" w:hAnsiTheme="minorHAnsi" w:cstheme="minorHAnsi"/>
                <w:b/>
                <w:bCs/>
                <w:color w:val="000000"/>
                <w:szCs w:val="20"/>
              </w:rPr>
              <w:t>Sources of information</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35F336FF" w14:textId="1B90BCF1" w:rsidR="00CD6810" w:rsidRPr="00CD6810" w:rsidRDefault="00F830B3" w:rsidP="00CD6810">
            <w:pPr>
              <w:jc w:val="center"/>
              <w:rPr>
                <w:rFonts w:asciiTheme="minorHAnsi" w:eastAsia="Times New Roman" w:hAnsiTheme="minorHAnsi" w:cstheme="minorHAnsi"/>
                <w:b/>
                <w:bCs/>
                <w:color w:val="000000"/>
                <w:szCs w:val="20"/>
              </w:rPr>
            </w:pPr>
            <w:r w:rsidRPr="00CD6810">
              <w:rPr>
                <w:rFonts w:asciiTheme="minorHAnsi" w:eastAsia="Times New Roman" w:hAnsiTheme="minorHAnsi" w:cstheme="minorHAnsi"/>
                <w:b/>
                <w:bCs/>
                <w:color w:val="000000"/>
                <w:szCs w:val="20"/>
              </w:rPr>
              <w:t>Geographical</w:t>
            </w:r>
            <w:r w:rsidR="00CD6810" w:rsidRPr="00CD6810">
              <w:rPr>
                <w:rFonts w:asciiTheme="minorHAnsi" w:eastAsia="Times New Roman" w:hAnsiTheme="minorHAnsi" w:cstheme="minorHAnsi"/>
                <w:b/>
                <w:bCs/>
                <w:color w:val="000000"/>
                <w:szCs w:val="20"/>
              </w:rPr>
              <w:t xml:space="preserve"> areas</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14:paraId="4E91AD34" w14:textId="43E73C8F" w:rsidR="00CD6810" w:rsidRPr="00CD6810" w:rsidRDefault="00CD6810" w:rsidP="00CD6810">
            <w:pPr>
              <w:jc w:val="center"/>
              <w:rPr>
                <w:rFonts w:asciiTheme="minorHAnsi" w:eastAsia="Times New Roman" w:hAnsiTheme="minorHAnsi" w:cstheme="minorHAnsi"/>
                <w:b/>
                <w:bCs/>
                <w:color w:val="000000"/>
                <w:szCs w:val="20"/>
              </w:rPr>
            </w:pPr>
            <w:r w:rsidRPr="00CD6810">
              <w:rPr>
                <w:rFonts w:asciiTheme="minorHAnsi" w:eastAsia="Times New Roman" w:hAnsiTheme="minorHAnsi" w:cstheme="minorHAnsi"/>
                <w:b/>
                <w:bCs/>
                <w:color w:val="000000"/>
                <w:szCs w:val="20"/>
              </w:rPr>
              <w:t xml:space="preserve">Issues </w:t>
            </w:r>
            <w:r w:rsidR="00F830B3" w:rsidRPr="00CD6810">
              <w:rPr>
                <w:rFonts w:asciiTheme="minorHAnsi" w:eastAsia="Times New Roman" w:hAnsiTheme="minorHAnsi" w:cstheme="minorHAnsi"/>
                <w:b/>
                <w:bCs/>
                <w:color w:val="000000"/>
                <w:szCs w:val="20"/>
              </w:rPr>
              <w:t>identified</w:t>
            </w:r>
          </w:p>
        </w:tc>
        <w:tc>
          <w:tcPr>
            <w:tcW w:w="3515" w:type="dxa"/>
            <w:tcBorders>
              <w:top w:val="single" w:sz="4" w:space="0" w:color="auto"/>
              <w:left w:val="nil"/>
              <w:bottom w:val="single" w:sz="4" w:space="0" w:color="auto"/>
              <w:right w:val="single" w:sz="4" w:space="0" w:color="auto"/>
            </w:tcBorders>
            <w:shd w:val="clear" w:color="auto" w:fill="auto"/>
            <w:noWrap/>
            <w:vAlign w:val="center"/>
            <w:hideMark/>
          </w:tcPr>
          <w:p w14:paraId="45AE7231" w14:textId="77777777" w:rsidR="00CD6810" w:rsidRPr="00CD6810" w:rsidRDefault="00CD6810" w:rsidP="00CD6810">
            <w:pPr>
              <w:jc w:val="center"/>
              <w:rPr>
                <w:rFonts w:asciiTheme="minorHAnsi" w:eastAsia="Times New Roman" w:hAnsiTheme="minorHAnsi" w:cstheme="minorHAnsi"/>
                <w:b/>
                <w:bCs/>
                <w:color w:val="000000"/>
                <w:szCs w:val="20"/>
              </w:rPr>
            </w:pPr>
            <w:r w:rsidRPr="00CD6810">
              <w:rPr>
                <w:rFonts w:asciiTheme="minorHAnsi" w:eastAsia="Times New Roman" w:hAnsiTheme="minorHAnsi" w:cstheme="minorHAnsi"/>
                <w:b/>
                <w:bCs/>
                <w:color w:val="000000"/>
                <w:szCs w:val="20"/>
              </w:rPr>
              <w:t>Actions for response design</w:t>
            </w:r>
          </w:p>
        </w:tc>
      </w:tr>
      <w:tr w:rsidR="00CD6810" w:rsidRPr="00CD6810" w14:paraId="68405B5F" w14:textId="77777777" w:rsidTr="005728A2">
        <w:trPr>
          <w:trHeight w:val="654"/>
        </w:trPr>
        <w:tc>
          <w:tcPr>
            <w:tcW w:w="2155" w:type="dxa"/>
            <w:tcBorders>
              <w:top w:val="nil"/>
              <w:left w:val="single" w:sz="4" w:space="0" w:color="auto"/>
              <w:bottom w:val="single" w:sz="4" w:space="0" w:color="auto"/>
              <w:right w:val="single" w:sz="4" w:space="0" w:color="auto"/>
            </w:tcBorders>
            <w:shd w:val="clear" w:color="auto" w:fill="auto"/>
            <w:hideMark/>
          </w:tcPr>
          <w:p w14:paraId="7DD1A088"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NGO X </w:t>
            </w:r>
            <w:r w:rsidRPr="00CD6810">
              <w:rPr>
                <w:rFonts w:asciiTheme="minorHAnsi" w:eastAsia="Times New Roman" w:hAnsiTheme="minorHAnsi" w:cstheme="minorHAnsi"/>
                <w:b/>
                <w:bCs/>
                <w:color w:val="000000"/>
                <w:szCs w:val="20"/>
              </w:rPr>
              <w:t>safety audit assessment</w:t>
            </w:r>
            <w:r w:rsidRPr="00CD6810">
              <w:rPr>
                <w:rFonts w:asciiTheme="minorHAnsi" w:eastAsia="Times New Roman" w:hAnsiTheme="minorHAnsi" w:cstheme="minorHAnsi"/>
                <w:color w:val="000000"/>
                <w:szCs w:val="20"/>
              </w:rPr>
              <w:t xml:space="preserve"> undertaken in June 2022</w:t>
            </w:r>
          </w:p>
        </w:tc>
        <w:tc>
          <w:tcPr>
            <w:tcW w:w="1800" w:type="dxa"/>
            <w:tcBorders>
              <w:top w:val="nil"/>
              <w:left w:val="nil"/>
              <w:bottom w:val="single" w:sz="4" w:space="0" w:color="auto"/>
              <w:right w:val="single" w:sz="4" w:space="0" w:color="auto"/>
            </w:tcBorders>
            <w:shd w:val="clear" w:color="auto" w:fill="auto"/>
            <w:noWrap/>
            <w:vAlign w:val="center"/>
            <w:hideMark/>
          </w:tcPr>
          <w:p w14:paraId="6E088906"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District 4 of Province B</w:t>
            </w:r>
          </w:p>
        </w:tc>
        <w:tc>
          <w:tcPr>
            <w:tcW w:w="3060" w:type="dxa"/>
            <w:tcBorders>
              <w:top w:val="nil"/>
              <w:left w:val="nil"/>
              <w:bottom w:val="single" w:sz="4" w:space="0" w:color="auto"/>
              <w:right w:val="single" w:sz="4" w:space="0" w:color="auto"/>
            </w:tcBorders>
            <w:shd w:val="clear" w:color="auto" w:fill="auto"/>
            <w:hideMark/>
          </w:tcPr>
          <w:p w14:paraId="587DA2B0"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The majority of Health and Nutrition services sites are inaccessible and unsafe for girls and women due to their distance from the villages and exposure to risks when accessing services</w:t>
            </w:r>
          </w:p>
        </w:tc>
        <w:tc>
          <w:tcPr>
            <w:tcW w:w="3515" w:type="dxa"/>
            <w:tcBorders>
              <w:top w:val="nil"/>
              <w:left w:val="nil"/>
              <w:bottom w:val="single" w:sz="4" w:space="0" w:color="auto"/>
              <w:right w:val="single" w:sz="4" w:space="0" w:color="auto"/>
            </w:tcBorders>
            <w:shd w:val="clear" w:color="auto" w:fill="auto"/>
            <w:vAlign w:val="center"/>
            <w:hideMark/>
          </w:tcPr>
          <w:p w14:paraId="66D72F59"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To establish mobile units or satellite sites to reduce distanced travelled (as well as minimize crowding and waiting time)</w:t>
            </w:r>
          </w:p>
        </w:tc>
      </w:tr>
      <w:tr w:rsidR="00CD6810" w:rsidRPr="00CD6810" w14:paraId="3F1CDF85" w14:textId="77777777" w:rsidTr="00CD6810">
        <w:trPr>
          <w:trHeight w:val="1770"/>
        </w:trPr>
        <w:tc>
          <w:tcPr>
            <w:tcW w:w="2155" w:type="dxa"/>
            <w:tcBorders>
              <w:top w:val="nil"/>
              <w:left w:val="single" w:sz="4" w:space="0" w:color="auto"/>
              <w:bottom w:val="single" w:sz="4" w:space="0" w:color="auto"/>
              <w:right w:val="single" w:sz="4" w:space="0" w:color="auto"/>
            </w:tcBorders>
            <w:shd w:val="clear" w:color="auto" w:fill="auto"/>
            <w:hideMark/>
          </w:tcPr>
          <w:p w14:paraId="07FE36E3"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A </w:t>
            </w:r>
            <w:r w:rsidRPr="00CD6810">
              <w:rPr>
                <w:rFonts w:asciiTheme="minorHAnsi" w:eastAsia="Times New Roman" w:hAnsiTheme="minorHAnsi" w:cstheme="minorHAnsi"/>
                <w:b/>
                <w:bCs/>
                <w:color w:val="000000"/>
                <w:szCs w:val="20"/>
              </w:rPr>
              <w:t>Disability inclusion research study</w:t>
            </w:r>
            <w:r w:rsidRPr="00CD6810">
              <w:rPr>
                <w:rFonts w:asciiTheme="minorHAnsi" w:eastAsia="Times New Roman" w:hAnsiTheme="minorHAnsi" w:cstheme="minorHAnsi"/>
                <w:color w:val="000000"/>
                <w:szCs w:val="20"/>
              </w:rPr>
              <w:t xml:space="preserve"> done by the national health research center in 2020</w:t>
            </w:r>
          </w:p>
        </w:tc>
        <w:tc>
          <w:tcPr>
            <w:tcW w:w="1800" w:type="dxa"/>
            <w:tcBorders>
              <w:top w:val="nil"/>
              <w:left w:val="nil"/>
              <w:bottom w:val="single" w:sz="4" w:space="0" w:color="auto"/>
              <w:right w:val="single" w:sz="4" w:space="0" w:color="auto"/>
            </w:tcBorders>
            <w:shd w:val="clear" w:color="auto" w:fill="auto"/>
            <w:noWrap/>
            <w:vAlign w:val="center"/>
            <w:hideMark/>
          </w:tcPr>
          <w:p w14:paraId="3E8C611B"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Nation wide</w:t>
            </w:r>
          </w:p>
        </w:tc>
        <w:tc>
          <w:tcPr>
            <w:tcW w:w="3060" w:type="dxa"/>
            <w:tcBorders>
              <w:top w:val="nil"/>
              <w:left w:val="nil"/>
              <w:bottom w:val="single" w:sz="4" w:space="0" w:color="auto"/>
              <w:right w:val="single" w:sz="4" w:space="0" w:color="auto"/>
            </w:tcBorders>
            <w:shd w:val="clear" w:color="auto" w:fill="auto"/>
            <w:hideMark/>
          </w:tcPr>
          <w:p w14:paraId="2A761CF4"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There is a significant underestimation of disability across the country. Persons with disabilities make up 15 per cent of the global population (10 per cent of children).</w:t>
            </w:r>
            <w:r w:rsidRPr="00CD6810">
              <w:rPr>
                <w:rFonts w:asciiTheme="minorHAnsi" w:eastAsia="Times New Roman" w:hAnsiTheme="minorHAnsi" w:cstheme="minorHAnsi"/>
                <w:color w:val="000000"/>
                <w:szCs w:val="20"/>
              </w:rPr>
              <w:br/>
              <w:t xml:space="preserve">There is a disproportionate impact of emergencies on children with </w:t>
            </w:r>
            <w:r w:rsidRPr="00CD6810">
              <w:rPr>
                <w:rFonts w:asciiTheme="minorHAnsi" w:eastAsia="Times New Roman" w:hAnsiTheme="minorHAnsi" w:cstheme="minorHAnsi"/>
                <w:color w:val="000000"/>
                <w:szCs w:val="20"/>
              </w:rPr>
              <w:lastRenderedPageBreak/>
              <w:t>disabilities, as they face a number of barriers to accessing assistance.</w:t>
            </w:r>
          </w:p>
        </w:tc>
        <w:tc>
          <w:tcPr>
            <w:tcW w:w="3515" w:type="dxa"/>
            <w:tcBorders>
              <w:top w:val="nil"/>
              <w:left w:val="nil"/>
              <w:bottom w:val="single" w:sz="4" w:space="0" w:color="auto"/>
              <w:right w:val="single" w:sz="4" w:space="0" w:color="auto"/>
            </w:tcBorders>
            <w:shd w:val="clear" w:color="auto" w:fill="auto"/>
            <w:vAlign w:val="center"/>
            <w:hideMark/>
          </w:tcPr>
          <w:p w14:paraId="104195CF" w14:textId="715D1F88"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lastRenderedPageBreak/>
              <w:t xml:space="preserve">Collaborate with AAP focal points to engage persons with disabilities in emergency preparedness and response. Meet </w:t>
            </w:r>
            <w:r>
              <w:rPr>
                <w:rFonts w:asciiTheme="minorHAnsi" w:eastAsia="Times New Roman" w:hAnsiTheme="minorHAnsi" w:cstheme="minorHAnsi"/>
                <w:color w:val="000000"/>
                <w:szCs w:val="20"/>
              </w:rPr>
              <w:t xml:space="preserve">and consult </w:t>
            </w:r>
            <w:r w:rsidRPr="00CD6810">
              <w:rPr>
                <w:rFonts w:asciiTheme="minorHAnsi" w:eastAsia="Times New Roman" w:hAnsiTheme="minorHAnsi" w:cstheme="minorHAnsi"/>
                <w:color w:val="000000"/>
                <w:szCs w:val="20"/>
              </w:rPr>
              <w:t xml:space="preserve">with organizations of persons with disabilities (OPDs) and involve them in the Nutrition Cluster ERP work to mitigate risks and barriers </w:t>
            </w:r>
            <w:r w:rsidRPr="00CD6810">
              <w:rPr>
                <w:rFonts w:asciiTheme="minorHAnsi" w:eastAsia="Times New Roman" w:hAnsiTheme="minorHAnsi" w:cstheme="minorHAnsi"/>
                <w:color w:val="000000"/>
                <w:szCs w:val="20"/>
              </w:rPr>
              <w:lastRenderedPageBreak/>
              <w:t>affecting children and adults with disabilities.</w:t>
            </w:r>
          </w:p>
        </w:tc>
      </w:tr>
      <w:tr w:rsidR="00CD6810" w:rsidRPr="00CD6810" w14:paraId="6AAAE8DD" w14:textId="77777777" w:rsidTr="00CD6810">
        <w:trPr>
          <w:trHeight w:val="3120"/>
        </w:trPr>
        <w:tc>
          <w:tcPr>
            <w:tcW w:w="2155" w:type="dxa"/>
            <w:tcBorders>
              <w:top w:val="nil"/>
              <w:left w:val="single" w:sz="4" w:space="0" w:color="auto"/>
              <w:bottom w:val="single" w:sz="4" w:space="0" w:color="auto"/>
              <w:right w:val="single" w:sz="4" w:space="0" w:color="auto"/>
            </w:tcBorders>
            <w:shd w:val="clear" w:color="auto" w:fill="auto"/>
            <w:vAlign w:val="center"/>
            <w:hideMark/>
          </w:tcPr>
          <w:p w14:paraId="51B7C96E"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NGO Y ‘s </w:t>
            </w:r>
            <w:r w:rsidRPr="00CD6810">
              <w:rPr>
                <w:rFonts w:asciiTheme="minorHAnsi" w:eastAsia="Times New Roman" w:hAnsiTheme="minorHAnsi" w:cstheme="minorHAnsi"/>
                <w:b/>
                <w:bCs/>
                <w:color w:val="000000"/>
                <w:szCs w:val="20"/>
              </w:rPr>
              <w:t>feedback and complain mechanism</w:t>
            </w:r>
            <w:r w:rsidRPr="00CD6810">
              <w:rPr>
                <w:rFonts w:asciiTheme="minorHAnsi" w:eastAsia="Times New Roman" w:hAnsiTheme="minorHAnsi" w:cstheme="minorHAnsi"/>
                <w:color w:val="000000"/>
                <w:szCs w:val="20"/>
              </w:rPr>
              <w:t xml:space="preserve"> information</w:t>
            </w:r>
          </w:p>
        </w:tc>
        <w:tc>
          <w:tcPr>
            <w:tcW w:w="1800" w:type="dxa"/>
            <w:tcBorders>
              <w:top w:val="nil"/>
              <w:left w:val="nil"/>
              <w:bottom w:val="single" w:sz="4" w:space="0" w:color="auto"/>
              <w:right w:val="single" w:sz="4" w:space="0" w:color="auto"/>
            </w:tcBorders>
            <w:shd w:val="clear" w:color="auto" w:fill="auto"/>
            <w:noWrap/>
            <w:vAlign w:val="center"/>
            <w:hideMark/>
          </w:tcPr>
          <w:p w14:paraId="12B7722E"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Across Province B</w:t>
            </w:r>
          </w:p>
        </w:tc>
        <w:tc>
          <w:tcPr>
            <w:tcW w:w="3060" w:type="dxa"/>
            <w:tcBorders>
              <w:top w:val="nil"/>
              <w:left w:val="nil"/>
              <w:bottom w:val="single" w:sz="4" w:space="0" w:color="auto"/>
              <w:right w:val="single" w:sz="4" w:space="0" w:color="auto"/>
            </w:tcBorders>
            <w:shd w:val="clear" w:color="auto" w:fill="auto"/>
            <w:hideMark/>
          </w:tcPr>
          <w:p w14:paraId="22A413CC"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PLW benefiting from the Nutrition program (especially from TSFP where TSFP commodities such as CSB++ are provided) are at risk of GBV and/or at an increase exposure to sexual harassment and assault </w:t>
            </w:r>
          </w:p>
        </w:tc>
        <w:tc>
          <w:tcPr>
            <w:tcW w:w="3515" w:type="dxa"/>
            <w:tcBorders>
              <w:top w:val="nil"/>
              <w:left w:val="nil"/>
              <w:bottom w:val="single" w:sz="4" w:space="0" w:color="auto"/>
              <w:right w:val="single" w:sz="4" w:space="0" w:color="auto"/>
            </w:tcBorders>
            <w:shd w:val="clear" w:color="auto" w:fill="auto"/>
            <w:vAlign w:val="center"/>
            <w:hideMark/>
          </w:tcPr>
          <w:p w14:paraId="0B983EB9"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i) Increase the number of Protection risk analysis undertaken by Nutrition partners;</w:t>
            </w:r>
            <w:r w:rsidRPr="00CD6810">
              <w:rPr>
                <w:rFonts w:asciiTheme="minorHAnsi" w:eastAsia="Times New Roman" w:hAnsiTheme="minorHAnsi" w:cstheme="minorHAnsi"/>
                <w:color w:val="000000"/>
                <w:szCs w:val="20"/>
              </w:rPr>
              <w:br/>
              <w:t>ii) Sensitize all stakeholders about these Protection risks and necessary mitigation measures</w:t>
            </w:r>
            <w:r w:rsidRPr="00CD6810">
              <w:rPr>
                <w:rFonts w:asciiTheme="minorHAnsi" w:eastAsia="Times New Roman" w:hAnsiTheme="minorHAnsi" w:cstheme="minorHAnsi"/>
                <w:color w:val="000000"/>
                <w:szCs w:val="20"/>
              </w:rPr>
              <w:br/>
              <w:t>iii)  Consult women in the Nutrition project design stage and throughout the emergency program cycle</w:t>
            </w:r>
            <w:r w:rsidRPr="00CD6810">
              <w:rPr>
                <w:rFonts w:asciiTheme="minorHAnsi" w:eastAsia="Times New Roman" w:hAnsiTheme="minorHAnsi" w:cstheme="minorHAnsi"/>
                <w:color w:val="000000"/>
                <w:szCs w:val="20"/>
              </w:rPr>
              <w:br/>
              <w:t>iv)  Map, use, maintain GBV referral pathways</w:t>
            </w:r>
            <w:r w:rsidRPr="00CD6810">
              <w:rPr>
                <w:rFonts w:asciiTheme="minorHAnsi" w:eastAsia="Times New Roman" w:hAnsiTheme="minorHAnsi" w:cstheme="minorHAnsi"/>
                <w:color w:val="000000"/>
                <w:szCs w:val="20"/>
              </w:rPr>
              <w:br/>
              <w:t>v) Recruit female staff and volunteers as much as possible</w:t>
            </w:r>
            <w:r w:rsidRPr="00CD6810">
              <w:rPr>
                <w:rFonts w:asciiTheme="minorHAnsi" w:eastAsia="Times New Roman" w:hAnsiTheme="minorHAnsi" w:cstheme="minorHAnsi"/>
                <w:color w:val="000000"/>
                <w:szCs w:val="20"/>
              </w:rPr>
              <w:br/>
              <w:t>vi)  Complaint and feedback system and committees in place</w:t>
            </w:r>
            <w:r w:rsidRPr="00CD6810">
              <w:rPr>
                <w:rFonts w:asciiTheme="minorHAnsi" w:eastAsia="Times New Roman" w:hAnsiTheme="minorHAnsi" w:cstheme="minorHAnsi"/>
                <w:color w:val="000000"/>
                <w:szCs w:val="20"/>
              </w:rPr>
              <w:br/>
              <w:t xml:space="preserve">vii) Train, orient, sensitize Partners’ staff, government officials and health care practitioners on Protection from Sexual Exploitation and Abuse (PSEA) so that sensitization and orientation on PSEA continued to be reinforced. </w:t>
            </w:r>
          </w:p>
        </w:tc>
      </w:tr>
      <w:tr w:rsidR="00CD6810" w:rsidRPr="00CD6810" w14:paraId="7D74E846" w14:textId="77777777" w:rsidTr="00CD6810">
        <w:trPr>
          <w:trHeight w:val="1020"/>
        </w:trPr>
        <w:tc>
          <w:tcPr>
            <w:tcW w:w="2155" w:type="dxa"/>
            <w:tcBorders>
              <w:top w:val="nil"/>
              <w:left w:val="single" w:sz="4" w:space="0" w:color="auto"/>
              <w:bottom w:val="single" w:sz="4" w:space="0" w:color="auto"/>
              <w:right w:val="single" w:sz="4" w:space="0" w:color="auto"/>
            </w:tcBorders>
            <w:shd w:val="clear" w:color="auto" w:fill="auto"/>
            <w:vAlign w:val="center"/>
            <w:hideMark/>
          </w:tcPr>
          <w:p w14:paraId="39B46630"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b/>
                <w:bCs/>
                <w:color w:val="000000"/>
                <w:szCs w:val="20"/>
              </w:rPr>
              <w:t>Consultations</w:t>
            </w:r>
            <w:r w:rsidRPr="00CD6810">
              <w:rPr>
                <w:rFonts w:asciiTheme="minorHAnsi" w:eastAsia="Times New Roman" w:hAnsiTheme="minorHAnsi" w:cstheme="minorHAnsi"/>
                <w:color w:val="000000"/>
                <w:szCs w:val="20"/>
              </w:rPr>
              <w:t xml:space="preserve"> with selected stakeholders and key informants</w:t>
            </w:r>
          </w:p>
        </w:tc>
        <w:tc>
          <w:tcPr>
            <w:tcW w:w="1800" w:type="dxa"/>
            <w:tcBorders>
              <w:top w:val="nil"/>
              <w:left w:val="nil"/>
              <w:bottom w:val="single" w:sz="4" w:space="0" w:color="auto"/>
              <w:right w:val="single" w:sz="4" w:space="0" w:color="auto"/>
            </w:tcBorders>
            <w:shd w:val="clear" w:color="auto" w:fill="auto"/>
            <w:noWrap/>
            <w:vAlign w:val="center"/>
            <w:hideMark/>
          </w:tcPr>
          <w:p w14:paraId="58C11B99"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Across the country</w:t>
            </w:r>
          </w:p>
        </w:tc>
        <w:tc>
          <w:tcPr>
            <w:tcW w:w="3060" w:type="dxa"/>
            <w:tcBorders>
              <w:top w:val="nil"/>
              <w:left w:val="nil"/>
              <w:bottom w:val="single" w:sz="4" w:space="0" w:color="auto"/>
              <w:right w:val="single" w:sz="4" w:space="0" w:color="auto"/>
            </w:tcBorders>
            <w:shd w:val="clear" w:color="auto" w:fill="auto"/>
            <w:vAlign w:val="center"/>
            <w:hideMark/>
          </w:tcPr>
          <w:p w14:paraId="034CA676"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There is a risk that children living with disabilities affected by malnutrition may not be identified and referred to the CMAM program</w:t>
            </w:r>
          </w:p>
        </w:tc>
        <w:tc>
          <w:tcPr>
            <w:tcW w:w="3515" w:type="dxa"/>
            <w:tcBorders>
              <w:top w:val="nil"/>
              <w:left w:val="nil"/>
              <w:bottom w:val="single" w:sz="4" w:space="0" w:color="auto"/>
              <w:right w:val="single" w:sz="4" w:space="0" w:color="auto"/>
            </w:tcBorders>
            <w:shd w:val="clear" w:color="auto" w:fill="auto"/>
            <w:vAlign w:val="center"/>
            <w:hideMark/>
          </w:tcPr>
          <w:p w14:paraId="2E9AA33B"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Through active case finding (MUAC screening at community level), and through sensitization of community health workers and communities, during the implementation of the Family MUAC approach and other community-based programs, to ensure malnourished children with disabilities have equitable access to nutrition treatment</w:t>
            </w:r>
          </w:p>
        </w:tc>
      </w:tr>
      <w:tr w:rsidR="00CD6810" w:rsidRPr="00CD6810" w14:paraId="78ECFC4A" w14:textId="77777777" w:rsidTr="005728A2">
        <w:trPr>
          <w:trHeight w:val="636"/>
        </w:trPr>
        <w:tc>
          <w:tcPr>
            <w:tcW w:w="2155" w:type="dxa"/>
            <w:tcBorders>
              <w:top w:val="nil"/>
              <w:left w:val="single" w:sz="4" w:space="0" w:color="auto"/>
              <w:bottom w:val="single" w:sz="4" w:space="0" w:color="auto"/>
              <w:right w:val="single" w:sz="4" w:space="0" w:color="auto"/>
            </w:tcBorders>
            <w:shd w:val="clear" w:color="auto" w:fill="auto"/>
            <w:vAlign w:val="center"/>
            <w:hideMark/>
          </w:tcPr>
          <w:p w14:paraId="08FFAE1C" w14:textId="04442D04"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b/>
                <w:bCs/>
                <w:color w:val="000000"/>
                <w:szCs w:val="20"/>
              </w:rPr>
              <w:t>Nutrition Cluster inputs and NGO X’s Rapid Gender Analysis</w:t>
            </w:r>
            <w:r w:rsidRPr="00CD6810">
              <w:rPr>
                <w:rFonts w:asciiTheme="minorHAnsi" w:eastAsia="Times New Roman" w:hAnsiTheme="minorHAnsi" w:cstheme="minorHAnsi"/>
                <w:color w:val="000000"/>
                <w:szCs w:val="20"/>
              </w:rPr>
              <w:t xml:space="preserve"> among IDPs in July 2022 </w:t>
            </w:r>
          </w:p>
        </w:tc>
        <w:tc>
          <w:tcPr>
            <w:tcW w:w="1800" w:type="dxa"/>
            <w:tcBorders>
              <w:top w:val="nil"/>
              <w:left w:val="nil"/>
              <w:bottom w:val="single" w:sz="4" w:space="0" w:color="auto"/>
              <w:right w:val="single" w:sz="4" w:space="0" w:color="auto"/>
            </w:tcBorders>
            <w:shd w:val="clear" w:color="auto" w:fill="auto"/>
            <w:vAlign w:val="center"/>
            <w:hideMark/>
          </w:tcPr>
          <w:p w14:paraId="53C71235"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Village 7 of District 4 of Province B</w:t>
            </w:r>
          </w:p>
        </w:tc>
        <w:tc>
          <w:tcPr>
            <w:tcW w:w="3060" w:type="dxa"/>
            <w:tcBorders>
              <w:top w:val="nil"/>
              <w:left w:val="nil"/>
              <w:bottom w:val="single" w:sz="4" w:space="0" w:color="auto"/>
              <w:right w:val="single" w:sz="4" w:space="0" w:color="auto"/>
            </w:tcBorders>
            <w:shd w:val="clear" w:color="auto" w:fill="auto"/>
            <w:hideMark/>
          </w:tcPr>
          <w:p w14:paraId="17125146"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There is too little consultations and participation of communities in the design of the Nutrition response for example, the design of the Family MUAC approach is currently taking place only among Nutrition experts despite the fact it aims at empowering mothers/parents to monitor the nutritional status of their children with the use of MUAC tape. Another example is the fact that gender dynamics are not taken into consideration at response design stage</w:t>
            </w:r>
          </w:p>
        </w:tc>
        <w:tc>
          <w:tcPr>
            <w:tcW w:w="3515" w:type="dxa"/>
            <w:tcBorders>
              <w:top w:val="nil"/>
              <w:left w:val="nil"/>
              <w:bottom w:val="single" w:sz="4" w:space="0" w:color="auto"/>
              <w:right w:val="single" w:sz="4" w:space="0" w:color="auto"/>
            </w:tcBorders>
            <w:shd w:val="clear" w:color="auto" w:fill="auto"/>
            <w:hideMark/>
          </w:tcPr>
          <w:p w14:paraId="34C4B1FD" w14:textId="14EDC8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i)   To </w:t>
            </w:r>
            <w:r w:rsidR="005728A2">
              <w:rPr>
                <w:rFonts w:asciiTheme="minorHAnsi" w:eastAsia="Times New Roman" w:hAnsiTheme="minorHAnsi" w:cstheme="minorHAnsi"/>
                <w:color w:val="000000"/>
                <w:szCs w:val="20"/>
              </w:rPr>
              <w:t>e</w:t>
            </w:r>
            <w:r w:rsidRPr="00CD6810">
              <w:rPr>
                <w:rFonts w:asciiTheme="minorHAnsi" w:eastAsia="Times New Roman" w:hAnsiTheme="minorHAnsi" w:cstheme="minorHAnsi"/>
                <w:color w:val="000000"/>
                <w:szCs w:val="20"/>
              </w:rPr>
              <w:t>nsure consultations with community health workers and communities (mothers and fathers) related to the Family MUAC approach to understand relevant community perspectives to take into account in the design</w:t>
            </w:r>
            <w:r w:rsidRPr="00CD6810">
              <w:rPr>
                <w:rFonts w:asciiTheme="minorHAnsi" w:eastAsia="Times New Roman" w:hAnsiTheme="minorHAnsi" w:cstheme="minorHAnsi"/>
                <w:color w:val="000000"/>
                <w:szCs w:val="20"/>
              </w:rPr>
              <w:br/>
              <w:t>ii) To advocate for consultations to be undertaken with women, men and camp leaders in IDP sites to explore how to promote an increased level of women participation and decision making in community meetings</w:t>
            </w:r>
          </w:p>
        </w:tc>
      </w:tr>
      <w:tr w:rsidR="00CD6810" w:rsidRPr="00CD6810" w14:paraId="59E06D7F" w14:textId="77777777" w:rsidTr="00CD6810">
        <w:trPr>
          <w:trHeight w:val="1770"/>
        </w:trPr>
        <w:tc>
          <w:tcPr>
            <w:tcW w:w="2155" w:type="dxa"/>
            <w:tcBorders>
              <w:top w:val="nil"/>
              <w:left w:val="single" w:sz="4" w:space="0" w:color="auto"/>
              <w:bottom w:val="single" w:sz="4" w:space="0" w:color="auto"/>
              <w:right w:val="single" w:sz="4" w:space="0" w:color="auto"/>
            </w:tcBorders>
            <w:shd w:val="clear" w:color="auto" w:fill="auto"/>
            <w:vAlign w:val="center"/>
            <w:hideMark/>
          </w:tcPr>
          <w:p w14:paraId="3697AABB"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b/>
                <w:bCs/>
                <w:color w:val="000000"/>
                <w:szCs w:val="20"/>
              </w:rPr>
              <w:lastRenderedPageBreak/>
              <w:t>UN Agency X’s end user monitoring</w:t>
            </w:r>
            <w:r w:rsidRPr="00CD6810">
              <w:rPr>
                <w:rFonts w:asciiTheme="minorHAnsi" w:eastAsia="Times New Roman" w:hAnsiTheme="minorHAnsi" w:cstheme="minorHAnsi"/>
                <w:color w:val="000000"/>
                <w:szCs w:val="20"/>
              </w:rPr>
              <w:t xml:space="preserve"> June 2022</w:t>
            </w:r>
          </w:p>
        </w:tc>
        <w:tc>
          <w:tcPr>
            <w:tcW w:w="1800" w:type="dxa"/>
            <w:tcBorders>
              <w:top w:val="nil"/>
              <w:left w:val="nil"/>
              <w:bottom w:val="single" w:sz="4" w:space="0" w:color="auto"/>
              <w:right w:val="single" w:sz="4" w:space="0" w:color="auto"/>
            </w:tcBorders>
            <w:shd w:val="clear" w:color="auto" w:fill="auto"/>
            <w:noWrap/>
            <w:vAlign w:val="center"/>
            <w:hideMark/>
          </w:tcPr>
          <w:p w14:paraId="737D878B" w14:textId="77777777" w:rsidR="00CD6810" w:rsidRPr="00CD6810" w:rsidRDefault="00CD6810" w:rsidP="00CD6810">
            <w:pPr>
              <w:jc w:val="cente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Across the country</w:t>
            </w:r>
          </w:p>
        </w:tc>
        <w:tc>
          <w:tcPr>
            <w:tcW w:w="3060" w:type="dxa"/>
            <w:tcBorders>
              <w:top w:val="nil"/>
              <w:left w:val="nil"/>
              <w:bottom w:val="single" w:sz="4" w:space="0" w:color="auto"/>
              <w:right w:val="single" w:sz="4" w:space="0" w:color="auto"/>
            </w:tcBorders>
            <w:shd w:val="clear" w:color="auto" w:fill="auto"/>
            <w:hideMark/>
          </w:tcPr>
          <w:p w14:paraId="31C5E7DE" w14:textId="31919638"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 xml:space="preserve">Concerns for the dignity of the women/mothers of children affected by malnutrition with for example 15% of women beneficiating from MIYCN counseling at </w:t>
            </w:r>
            <w:r w:rsidR="009A4EC2">
              <w:rPr>
                <w:rFonts w:asciiTheme="minorHAnsi" w:eastAsia="Times New Roman" w:hAnsiTheme="minorHAnsi" w:cstheme="minorHAnsi"/>
                <w:color w:val="000000"/>
                <w:szCs w:val="20"/>
              </w:rPr>
              <w:t>health facility</w:t>
            </w:r>
            <w:r w:rsidRPr="00CD6810">
              <w:rPr>
                <w:rFonts w:asciiTheme="minorHAnsi" w:eastAsia="Times New Roman" w:hAnsiTheme="minorHAnsi" w:cstheme="minorHAnsi"/>
                <w:color w:val="000000"/>
                <w:szCs w:val="20"/>
              </w:rPr>
              <w:t xml:space="preserve"> level being unsatisfied by the services because the IEC materials are not practical and/or because of the waiting time versus the time the health worker spends with the patient is found inadequate</w:t>
            </w:r>
          </w:p>
        </w:tc>
        <w:tc>
          <w:tcPr>
            <w:tcW w:w="3515" w:type="dxa"/>
            <w:tcBorders>
              <w:top w:val="nil"/>
              <w:left w:val="nil"/>
              <w:bottom w:val="single" w:sz="4" w:space="0" w:color="auto"/>
              <w:right w:val="single" w:sz="4" w:space="0" w:color="auto"/>
            </w:tcBorders>
            <w:shd w:val="clear" w:color="auto" w:fill="auto"/>
            <w:hideMark/>
          </w:tcPr>
          <w:p w14:paraId="105CF99B" w14:textId="77777777" w:rsidR="00CD6810" w:rsidRPr="00CD6810" w:rsidRDefault="00CD6810" w:rsidP="00CD6810">
            <w:pPr>
              <w:rPr>
                <w:rFonts w:asciiTheme="minorHAnsi" w:eastAsia="Times New Roman" w:hAnsiTheme="minorHAnsi" w:cstheme="minorHAnsi"/>
                <w:color w:val="000000"/>
                <w:szCs w:val="20"/>
              </w:rPr>
            </w:pPr>
            <w:r w:rsidRPr="00CD6810">
              <w:rPr>
                <w:rFonts w:asciiTheme="minorHAnsi" w:eastAsia="Times New Roman" w:hAnsiTheme="minorHAnsi" w:cstheme="minorHAnsi"/>
                <w:color w:val="000000"/>
                <w:szCs w:val="20"/>
              </w:rPr>
              <w:t>To ensure programmatic adjustments are made to address the concerns of beneficiaries understood from complaint and feedback system and End User monitoring</w:t>
            </w:r>
          </w:p>
        </w:tc>
      </w:tr>
    </w:tbl>
    <w:p w14:paraId="67A7B2B5" w14:textId="77777777" w:rsidR="00CD6810" w:rsidRPr="00CD6810" w:rsidRDefault="00CD6810" w:rsidP="00CD6810">
      <w:pPr>
        <w:ind w:left="720"/>
        <w:rPr>
          <w:rFonts w:asciiTheme="minorHAnsi" w:eastAsia="Avenir" w:hAnsiTheme="minorHAnsi" w:cstheme="minorHAnsi"/>
          <w:bCs/>
          <w:color w:val="auto"/>
          <w:sz w:val="22"/>
        </w:rPr>
      </w:pPr>
    </w:p>
    <w:p w14:paraId="1BCF6B82" w14:textId="77777777" w:rsidR="00CD6810" w:rsidRPr="00F74D7A" w:rsidRDefault="00CD6810" w:rsidP="00C55C86">
      <w:pPr>
        <w:rPr>
          <w:rFonts w:asciiTheme="minorHAnsi" w:eastAsia="Avenir" w:hAnsiTheme="minorHAnsi" w:cstheme="minorHAnsi"/>
          <w:bCs/>
        </w:rPr>
      </w:pPr>
    </w:p>
    <w:p w14:paraId="7F4B8FEA" w14:textId="0C884415" w:rsidR="00C55C86" w:rsidRPr="00367C5B" w:rsidRDefault="00C55C86">
      <w:pPr>
        <w:pStyle w:val="ListParagraph"/>
        <w:numPr>
          <w:ilvl w:val="0"/>
          <w:numId w:val="16"/>
        </w:numPr>
        <w:rPr>
          <w:rFonts w:asciiTheme="minorHAnsi" w:eastAsia="Avenir" w:hAnsiTheme="minorHAnsi" w:cstheme="minorHAnsi"/>
          <w:bCs/>
          <w:color w:val="auto"/>
          <w:sz w:val="22"/>
        </w:rPr>
      </w:pPr>
      <w:r w:rsidRPr="00367C5B">
        <w:rPr>
          <w:rFonts w:asciiTheme="minorHAnsi" w:eastAsia="Avenir" w:hAnsiTheme="minorHAnsi" w:cstheme="minorHAnsi"/>
          <w:bCs/>
          <w:color w:val="auto"/>
          <w:sz w:val="22"/>
        </w:rPr>
        <w:t>Response design and strategy</w:t>
      </w:r>
    </w:p>
    <w:p w14:paraId="62A8A0F5" w14:textId="030F08F7" w:rsidR="00367C5B" w:rsidRPr="00367C5B" w:rsidRDefault="00367C5B" w:rsidP="00367C5B">
      <w:pPr>
        <w:rPr>
          <w:rFonts w:asciiTheme="minorHAnsi" w:eastAsia="Avenir" w:hAnsiTheme="minorHAnsi" w:cstheme="minorHAnsi"/>
          <w:bCs/>
          <w:color w:val="auto"/>
          <w:sz w:val="22"/>
        </w:rPr>
      </w:pPr>
    </w:p>
    <w:p w14:paraId="5A115E04" w14:textId="236FA486" w:rsidR="00367C5B" w:rsidRPr="00367C5B" w:rsidRDefault="00367C5B" w:rsidP="00367C5B">
      <w:pPr>
        <w:rPr>
          <w:rFonts w:asciiTheme="minorHAnsi" w:eastAsia="Avenir" w:hAnsiTheme="minorHAnsi" w:cstheme="minorHAnsi"/>
          <w:bCs/>
          <w:color w:val="auto"/>
          <w:sz w:val="22"/>
        </w:rPr>
      </w:pPr>
      <w:r w:rsidRPr="00367C5B">
        <w:rPr>
          <w:rFonts w:asciiTheme="minorHAnsi" w:eastAsia="Avenir" w:hAnsiTheme="minorHAnsi" w:cstheme="minorHAnsi"/>
          <w:bCs/>
          <w:color w:val="auto"/>
          <w:sz w:val="22"/>
        </w:rPr>
        <w:t>The overall Nutrition response strategy of the Nutrition cluster is described in the 2022 Humanitarian Response Plan (HRP), its strategic objectives (SO) and main activities are summarized in the below table</w:t>
      </w:r>
    </w:p>
    <w:p w14:paraId="6144DE66" w14:textId="77777777" w:rsidR="00700877" w:rsidRPr="00367C5B" w:rsidRDefault="00700877" w:rsidP="00C55C86">
      <w:pPr>
        <w:rPr>
          <w:rFonts w:asciiTheme="minorHAnsi" w:eastAsia="Avenir" w:hAnsiTheme="minorHAnsi" w:cstheme="minorHAnsi"/>
          <w:bCs/>
          <w:i/>
          <w:iCs/>
          <w:color w:val="C00000"/>
        </w:rPr>
      </w:pPr>
    </w:p>
    <w:p w14:paraId="529A939F" w14:textId="3777A946" w:rsidR="00B74C74" w:rsidRPr="00367C5B" w:rsidRDefault="0055071C" w:rsidP="00367C5B">
      <w:pPr>
        <w:rPr>
          <w:rFonts w:asciiTheme="minorHAnsi" w:hAnsiTheme="minorHAnsi" w:cstheme="minorHAnsi"/>
          <w:b/>
          <w:bCs/>
          <w:color w:val="auto"/>
          <w:szCs w:val="20"/>
        </w:rPr>
      </w:pPr>
      <w:r w:rsidRPr="00367C5B">
        <w:rPr>
          <w:rFonts w:asciiTheme="minorHAnsi" w:hAnsiTheme="minorHAnsi" w:cstheme="minorHAnsi"/>
          <w:b/>
          <w:bCs/>
          <w:color w:val="auto"/>
          <w:szCs w:val="20"/>
        </w:rPr>
        <w:t>Overall response strategy</w:t>
      </w:r>
    </w:p>
    <w:tbl>
      <w:tblPr>
        <w:tblStyle w:val="Style1"/>
        <w:tblW w:w="0" w:type="auto"/>
        <w:tblBorders>
          <w:top w:val="single" w:sz="4" w:space="0" w:color="C95A23"/>
          <w:left w:val="none" w:sz="0" w:space="0" w:color="auto"/>
          <w:bottom w:val="single" w:sz="4" w:space="0" w:color="C95A23"/>
          <w:right w:val="none" w:sz="0" w:space="0" w:color="auto"/>
          <w:insideH w:val="none" w:sz="0" w:space="0" w:color="auto"/>
          <w:insideV w:val="none" w:sz="0" w:space="0" w:color="auto"/>
        </w:tblBorders>
        <w:tblLook w:val="0480" w:firstRow="0" w:lastRow="0" w:firstColumn="1" w:lastColumn="0" w:noHBand="0" w:noVBand="1"/>
      </w:tblPr>
      <w:tblGrid>
        <w:gridCol w:w="988"/>
        <w:gridCol w:w="9202"/>
      </w:tblGrid>
      <w:tr w:rsidR="0055071C" w:rsidRPr="00367C5B" w14:paraId="5BAC705D" w14:textId="77777777" w:rsidTr="005712DB">
        <w:trPr>
          <w:cnfStyle w:val="000000100000" w:firstRow="0" w:lastRow="0" w:firstColumn="0" w:lastColumn="0" w:oddVBand="0" w:evenVBand="0" w:oddHBand="1" w:evenHBand="0" w:firstRowFirstColumn="0" w:firstRowLastColumn="0" w:lastRowFirstColumn="0" w:lastRowLastColumn="0"/>
          <w:trHeight w:val="220"/>
        </w:trPr>
        <w:tc>
          <w:tcPr>
            <w:tcW w:w="988" w:type="dxa"/>
            <w:vMerge w:val="restart"/>
            <w:tcBorders>
              <w:top w:val="single" w:sz="4" w:space="0" w:color="C95A23"/>
            </w:tcBorders>
            <w:shd w:val="clear" w:color="auto" w:fill="auto"/>
          </w:tcPr>
          <w:p w14:paraId="0F1E2CE1" w14:textId="3D77BC5E" w:rsidR="009B7906" w:rsidRPr="00367C5B" w:rsidRDefault="005712DB" w:rsidP="009B7906">
            <w:pPr>
              <w:rPr>
                <w:rFonts w:asciiTheme="minorHAnsi" w:hAnsiTheme="minorHAnsi" w:cstheme="minorHAnsi"/>
                <w:color w:val="auto"/>
                <w:szCs w:val="20"/>
                <w:lang w:eastAsia="zh-TW"/>
              </w:rPr>
            </w:pPr>
            <w:r w:rsidRPr="00367C5B">
              <w:rPr>
                <w:rFonts w:asciiTheme="minorHAnsi" w:hAnsiTheme="minorHAnsi" w:cstheme="minorHAnsi"/>
                <w:noProof/>
                <w:color w:val="auto"/>
                <w:szCs w:val="20"/>
                <w:lang w:eastAsia="zh-CN"/>
              </w:rPr>
              <w:t>SO1</w:t>
            </w:r>
          </w:p>
        </w:tc>
        <w:tc>
          <w:tcPr>
            <w:tcW w:w="9202" w:type="dxa"/>
            <w:tcBorders>
              <w:top w:val="single" w:sz="4" w:space="0" w:color="C95A23"/>
              <w:bottom w:val="nil"/>
            </w:tcBorders>
            <w:shd w:val="clear" w:color="auto" w:fill="auto"/>
          </w:tcPr>
          <w:p w14:paraId="13AC7FB8" w14:textId="1123D6CE" w:rsidR="009B7906" w:rsidRPr="00367C5B" w:rsidRDefault="00C55C86" w:rsidP="00DB6751">
            <w:pPr>
              <w:rPr>
                <w:rFonts w:asciiTheme="minorHAnsi" w:hAnsiTheme="minorHAnsi" w:cstheme="minorHAnsi"/>
                <w:color w:val="auto"/>
                <w:szCs w:val="20"/>
                <w:lang w:eastAsia="zh-TW"/>
              </w:rPr>
            </w:pPr>
            <w:r w:rsidRPr="00367C5B">
              <w:rPr>
                <w:rFonts w:asciiTheme="minorHAnsi" w:hAnsiTheme="minorHAnsi" w:cstheme="minorHAnsi"/>
                <w:color w:val="auto"/>
                <w:szCs w:val="20"/>
              </w:rPr>
              <w:t>Objective 1:</w:t>
            </w:r>
            <w:r w:rsidR="007C4F23" w:rsidRPr="00367C5B">
              <w:rPr>
                <w:rFonts w:asciiTheme="minorHAnsi" w:hAnsiTheme="minorHAnsi" w:cstheme="minorHAnsi"/>
                <w:color w:val="auto"/>
                <w:szCs w:val="20"/>
              </w:rPr>
              <w:t xml:space="preserve"> To ensure continued access to treatment of acute malnutrition among children, pregnant and lactating women</w:t>
            </w:r>
          </w:p>
        </w:tc>
      </w:tr>
      <w:tr w:rsidR="0055071C" w:rsidRPr="00367C5B" w14:paraId="58520B56" w14:textId="77777777" w:rsidTr="005712DB">
        <w:trPr>
          <w:cnfStyle w:val="000000010000" w:firstRow="0" w:lastRow="0" w:firstColumn="0" w:lastColumn="0" w:oddVBand="0" w:evenVBand="0" w:oddHBand="0" w:evenHBand="1" w:firstRowFirstColumn="0" w:firstRowLastColumn="0" w:lastRowFirstColumn="0" w:lastRowLastColumn="0"/>
          <w:trHeight w:val="220"/>
        </w:trPr>
        <w:tc>
          <w:tcPr>
            <w:tcW w:w="988" w:type="dxa"/>
            <w:vMerge/>
            <w:tcBorders>
              <w:bottom w:val="single" w:sz="4" w:space="0" w:color="auto"/>
            </w:tcBorders>
            <w:shd w:val="clear" w:color="auto" w:fill="auto"/>
            <w:vAlign w:val="center"/>
          </w:tcPr>
          <w:p w14:paraId="015F744F" w14:textId="77777777" w:rsidR="009B7906" w:rsidRPr="00367C5B" w:rsidRDefault="009B7906" w:rsidP="00FD5051">
            <w:pPr>
              <w:rPr>
                <w:rFonts w:asciiTheme="minorHAnsi" w:hAnsiTheme="minorHAnsi" w:cstheme="minorHAnsi"/>
                <w:noProof/>
                <w:color w:val="auto"/>
                <w:szCs w:val="20"/>
                <w:lang w:eastAsia="fr-FR"/>
              </w:rPr>
            </w:pPr>
          </w:p>
        </w:tc>
        <w:tc>
          <w:tcPr>
            <w:tcW w:w="9202" w:type="dxa"/>
            <w:tcBorders>
              <w:top w:val="nil"/>
              <w:bottom w:val="single" w:sz="4" w:space="0" w:color="auto"/>
            </w:tcBorders>
            <w:shd w:val="clear" w:color="auto" w:fill="auto"/>
          </w:tcPr>
          <w:p w14:paraId="3A66188A" w14:textId="2C9CA11C" w:rsidR="007C4F23" w:rsidRPr="00367C5B" w:rsidRDefault="005712DB">
            <w:pPr>
              <w:pStyle w:val="ListParagraph"/>
              <w:numPr>
                <w:ilvl w:val="0"/>
                <w:numId w:val="28"/>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1: </w:t>
            </w:r>
            <w:r w:rsidR="007C4F23" w:rsidRPr="00367C5B">
              <w:rPr>
                <w:rFonts w:asciiTheme="minorHAnsi" w:hAnsiTheme="minorHAnsi" w:cstheme="minorHAnsi"/>
                <w:bCs/>
                <w:color w:val="auto"/>
                <w:szCs w:val="20"/>
              </w:rPr>
              <w:t xml:space="preserve">Intensify MUAC screening activities for early identification and referral of acutely malnourished children </w:t>
            </w:r>
          </w:p>
          <w:p w14:paraId="48C568CB" w14:textId="3E83A58E" w:rsidR="009B7906" w:rsidRPr="00367C5B" w:rsidRDefault="005712DB">
            <w:pPr>
              <w:pStyle w:val="ListParagraph"/>
              <w:numPr>
                <w:ilvl w:val="0"/>
                <w:numId w:val="28"/>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2: </w:t>
            </w:r>
            <w:r w:rsidR="007C4F23" w:rsidRPr="00367C5B">
              <w:rPr>
                <w:rFonts w:asciiTheme="minorHAnsi" w:hAnsiTheme="minorHAnsi" w:cstheme="minorHAnsi"/>
                <w:bCs/>
                <w:color w:val="auto"/>
                <w:szCs w:val="20"/>
              </w:rPr>
              <w:t xml:space="preserve">Provide surge capacity support to the delivery of SAM and MAM treatment (through static and mobile support), </w:t>
            </w:r>
            <w:r w:rsidR="00D85F88" w:rsidRPr="00367C5B">
              <w:rPr>
                <w:rFonts w:asciiTheme="minorHAnsi" w:hAnsiTheme="minorHAnsi" w:cstheme="minorHAnsi"/>
                <w:bCs/>
                <w:color w:val="auto"/>
                <w:szCs w:val="20"/>
              </w:rPr>
              <w:t>in collaboration with</w:t>
            </w:r>
            <w:r w:rsidR="007C4F23" w:rsidRPr="00367C5B">
              <w:rPr>
                <w:rFonts w:asciiTheme="minorHAnsi" w:hAnsiTheme="minorHAnsi" w:cstheme="minorHAnsi"/>
                <w:bCs/>
                <w:color w:val="auto"/>
                <w:szCs w:val="20"/>
              </w:rPr>
              <w:t xml:space="preserve"> the health cluster </w:t>
            </w:r>
          </w:p>
        </w:tc>
      </w:tr>
      <w:tr w:rsidR="0055071C" w:rsidRPr="00367C5B" w14:paraId="02154973" w14:textId="77777777" w:rsidTr="005712DB">
        <w:trPr>
          <w:cnfStyle w:val="000000100000" w:firstRow="0" w:lastRow="0" w:firstColumn="0" w:lastColumn="0" w:oddVBand="0" w:evenVBand="0" w:oddHBand="1" w:evenHBand="0" w:firstRowFirstColumn="0" w:firstRowLastColumn="0" w:lastRowFirstColumn="0" w:lastRowLastColumn="0"/>
          <w:trHeight w:val="219"/>
        </w:trPr>
        <w:tc>
          <w:tcPr>
            <w:tcW w:w="988" w:type="dxa"/>
            <w:vMerge w:val="restart"/>
            <w:tcBorders>
              <w:top w:val="single" w:sz="4" w:space="0" w:color="auto"/>
              <w:bottom w:val="nil"/>
            </w:tcBorders>
            <w:shd w:val="clear" w:color="auto" w:fill="auto"/>
          </w:tcPr>
          <w:p w14:paraId="5E89C90B" w14:textId="41B6E75A" w:rsidR="009B7906" w:rsidRPr="00367C5B" w:rsidRDefault="005712DB" w:rsidP="009B7906">
            <w:pPr>
              <w:rPr>
                <w:rFonts w:asciiTheme="minorHAnsi" w:hAnsiTheme="minorHAnsi" w:cstheme="minorHAnsi"/>
                <w:color w:val="auto"/>
                <w:szCs w:val="20"/>
                <w:lang w:eastAsia="zh-TW"/>
              </w:rPr>
            </w:pPr>
            <w:r w:rsidRPr="00367C5B">
              <w:rPr>
                <w:rFonts w:asciiTheme="minorHAnsi" w:hAnsiTheme="minorHAnsi" w:cstheme="minorHAnsi"/>
                <w:color w:val="auto"/>
                <w:szCs w:val="20"/>
                <w:lang w:eastAsia="zh-TW"/>
              </w:rPr>
              <w:t>SO2</w:t>
            </w:r>
          </w:p>
        </w:tc>
        <w:tc>
          <w:tcPr>
            <w:tcW w:w="9202" w:type="dxa"/>
            <w:tcBorders>
              <w:top w:val="single" w:sz="4" w:space="0" w:color="auto"/>
              <w:bottom w:val="nil"/>
            </w:tcBorders>
            <w:shd w:val="clear" w:color="auto" w:fill="auto"/>
          </w:tcPr>
          <w:p w14:paraId="66F28CED" w14:textId="4E735AF8" w:rsidR="009B7906" w:rsidRPr="00367C5B" w:rsidRDefault="00700877" w:rsidP="00DB6751">
            <w:pPr>
              <w:rPr>
                <w:rFonts w:asciiTheme="minorHAnsi" w:hAnsiTheme="minorHAnsi" w:cstheme="minorHAnsi"/>
                <w:color w:val="auto"/>
                <w:szCs w:val="20"/>
                <w:lang w:eastAsia="zh-TW"/>
              </w:rPr>
            </w:pPr>
            <w:r w:rsidRPr="00367C5B">
              <w:rPr>
                <w:rFonts w:asciiTheme="minorHAnsi" w:hAnsiTheme="minorHAnsi" w:cstheme="minorHAnsi"/>
                <w:color w:val="auto"/>
                <w:szCs w:val="20"/>
              </w:rPr>
              <w:t xml:space="preserve">Objective 2: </w:t>
            </w:r>
            <w:r w:rsidR="007C4F23" w:rsidRPr="00367C5B">
              <w:rPr>
                <w:rFonts w:asciiTheme="minorHAnsi" w:hAnsiTheme="minorHAnsi" w:cstheme="minorHAnsi"/>
                <w:color w:val="auto"/>
                <w:szCs w:val="20"/>
              </w:rPr>
              <w:t>To strengthen preventive Nutrition interventions including at times of emergencies</w:t>
            </w:r>
          </w:p>
        </w:tc>
      </w:tr>
      <w:tr w:rsidR="0055071C" w:rsidRPr="00367C5B" w14:paraId="6E060D12" w14:textId="77777777" w:rsidTr="005712DB">
        <w:trPr>
          <w:cnfStyle w:val="000000010000" w:firstRow="0" w:lastRow="0" w:firstColumn="0" w:lastColumn="0" w:oddVBand="0" w:evenVBand="0" w:oddHBand="0" w:evenHBand="1" w:firstRowFirstColumn="0" w:firstRowLastColumn="0" w:lastRowFirstColumn="0" w:lastRowLastColumn="0"/>
          <w:trHeight w:val="219"/>
        </w:trPr>
        <w:tc>
          <w:tcPr>
            <w:tcW w:w="988" w:type="dxa"/>
            <w:vMerge/>
            <w:tcBorders>
              <w:top w:val="nil"/>
              <w:bottom w:val="single" w:sz="4" w:space="0" w:color="auto"/>
            </w:tcBorders>
            <w:shd w:val="clear" w:color="auto" w:fill="auto"/>
            <w:vAlign w:val="center"/>
          </w:tcPr>
          <w:p w14:paraId="05AF8318" w14:textId="77777777" w:rsidR="009B7906" w:rsidRPr="00367C5B" w:rsidRDefault="009B7906" w:rsidP="00FD5051">
            <w:pPr>
              <w:rPr>
                <w:rFonts w:asciiTheme="minorHAnsi" w:hAnsiTheme="minorHAnsi" w:cstheme="minorHAnsi"/>
                <w:noProof/>
                <w:color w:val="auto"/>
                <w:szCs w:val="20"/>
                <w:lang w:eastAsia="fr-FR"/>
              </w:rPr>
            </w:pPr>
          </w:p>
        </w:tc>
        <w:tc>
          <w:tcPr>
            <w:tcW w:w="9202" w:type="dxa"/>
            <w:tcBorders>
              <w:top w:val="nil"/>
              <w:bottom w:val="single" w:sz="4" w:space="0" w:color="auto"/>
            </w:tcBorders>
            <w:shd w:val="clear" w:color="auto" w:fill="auto"/>
          </w:tcPr>
          <w:p w14:paraId="7F5A5D9F" w14:textId="316F8F6C" w:rsidR="007C4F23" w:rsidRPr="00367C5B" w:rsidRDefault="005712DB">
            <w:pPr>
              <w:pStyle w:val="ListParagraph"/>
              <w:numPr>
                <w:ilvl w:val="0"/>
                <w:numId w:val="29"/>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1: </w:t>
            </w:r>
            <w:r w:rsidR="007C4F23" w:rsidRPr="00367C5B">
              <w:rPr>
                <w:rFonts w:asciiTheme="minorHAnsi" w:hAnsiTheme="minorHAnsi" w:cstheme="minorHAnsi"/>
                <w:bCs/>
                <w:color w:val="auto"/>
                <w:szCs w:val="20"/>
              </w:rPr>
              <w:t>Scale-up actions toward protecting adequate M</w:t>
            </w:r>
            <w:r w:rsidR="00D85F88" w:rsidRPr="00367C5B">
              <w:rPr>
                <w:rFonts w:asciiTheme="minorHAnsi" w:hAnsiTheme="minorHAnsi" w:cstheme="minorHAnsi"/>
                <w:bCs/>
                <w:color w:val="auto"/>
                <w:szCs w:val="20"/>
              </w:rPr>
              <w:t xml:space="preserve">aternal nutrition, </w:t>
            </w:r>
            <w:r w:rsidR="007C4F23" w:rsidRPr="00367C5B">
              <w:rPr>
                <w:rFonts w:asciiTheme="minorHAnsi" w:hAnsiTheme="minorHAnsi" w:cstheme="minorHAnsi"/>
                <w:bCs/>
                <w:color w:val="auto"/>
                <w:szCs w:val="20"/>
              </w:rPr>
              <w:t>IYC</w:t>
            </w:r>
            <w:r w:rsidR="00D85F88" w:rsidRPr="00367C5B">
              <w:rPr>
                <w:rFonts w:asciiTheme="minorHAnsi" w:hAnsiTheme="minorHAnsi" w:cstheme="minorHAnsi"/>
                <w:bCs/>
                <w:color w:val="auto"/>
                <w:szCs w:val="20"/>
              </w:rPr>
              <w:t xml:space="preserve">F and care </w:t>
            </w:r>
            <w:r w:rsidR="007C4F23" w:rsidRPr="00367C5B">
              <w:rPr>
                <w:rFonts w:asciiTheme="minorHAnsi" w:hAnsiTheme="minorHAnsi" w:cstheme="minorHAnsi"/>
                <w:bCs/>
                <w:color w:val="auto"/>
                <w:szCs w:val="20"/>
              </w:rPr>
              <w:t xml:space="preserve">practices </w:t>
            </w:r>
          </w:p>
          <w:p w14:paraId="778186EB" w14:textId="5628DEE7" w:rsidR="007F2AA7" w:rsidRPr="00367C5B" w:rsidRDefault="005712DB">
            <w:pPr>
              <w:pStyle w:val="ListParagraph"/>
              <w:numPr>
                <w:ilvl w:val="0"/>
                <w:numId w:val="29"/>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2: </w:t>
            </w:r>
            <w:r w:rsidR="007F2AA7" w:rsidRPr="00367C5B">
              <w:rPr>
                <w:rFonts w:asciiTheme="minorHAnsi" w:hAnsiTheme="minorHAnsi" w:cstheme="minorHAnsi"/>
                <w:bCs/>
                <w:color w:val="auto"/>
                <w:szCs w:val="20"/>
              </w:rPr>
              <w:t xml:space="preserve">Establish provision of Multiple-micronutrient </w:t>
            </w:r>
            <w:r w:rsidR="00D85F88" w:rsidRPr="00367C5B">
              <w:rPr>
                <w:rFonts w:asciiTheme="minorHAnsi" w:hAnsiTheme="minorHAnsi" w:cstheme="minorHAnsi"/>
                <w:bCs/>
                <w:color w:val="auto"/>
                <w:szCs w:val="20"/>
              </w:rPr>
              <w:t>supplements</w:t>
            </w:r>
            <w:r w:rsidR="000A75AD">
              <w:rPr>
                <w:rFonts w:asciiTheme="minorHAnsi" w:hAnsiTheme="minorHAnsi" w:cstheme="minorHAnsi"/>
                <w:bCs/>
                <w:color w:val="auto"/>
                <w:szCs w:val="20"/>
              </w:rPr>
              <w:t xml:space="preserve"> (integrated to IYCF-E </w:t>
            </w:r>
            <w:r w:rsidR="00F830B3">
              <w:rPr>
                <w:rFonts w:asciiTheme="minorHAnsi" w:hAnsiTheme="minorHAnsi" w:cstheme="minorHAnsi"/>
                <w:bCs/>
                <w:color w:val="auto"/>
                <w:szCs w:val="20"/>
              </w:rPr>
              <w:t>interventions</w:t>
            </w:r>
            <w:r w:rsidR="000A75AD">
              <w:rPr>
                <w:rFonts w:asciiTheme="minorHAnsi" w:hAnsiTheme="minorHAnsi" w:cstheme="minorHAnsi"/>
                <w:bCs/>
                <w:color w:val="auto"/>
                <w:szCs w:val="20"/>
              </w:rPr>
              <w:t>)</w:t>
            </w:r>
          </w:p>
          <w:p w14:paraId="73786D4D" w14:textId="479CD47D" w:rsidR="009B7906" w:rsidRPr="00367C5B" w:rsidRDefault="005712DB">
            <w:pPr>
              <w:pStyle w:val="ListParagraph"/>
              <w:numPr>
                <w:ilvl w:val="0"/>
                <w:numId w:val="29"/>
              </w:numPr>
              <w:rPr>
                <w:rFonts w:asciiTheme="minorHAnsi" w:hAnsiTheme="minorHAnsi" w:cstheme="minorHAnsi"/>
                <w:color w:val="auto"/>
                <w:szCs w:val="20"/>
              </w:rPr>
            </w:pPr>
            <w:r w:rsidRPr="00367C5B">
              <w:rPr>
                <w:rFonts w:asciiTheme="minorHAnsi" w:hAnsiTheme="minorHAnsi" w:cstheme="minorHAnsi"/>
                <w:bCs/>
                <w:color w:val="auto"/>
                <w:szCs w:val="20"/>
              </w:rPr>
              <w:t xml:space="preserve">Activity 3: </w:t>
            </w:r>
            <w:r w:rsidR="007F2AA7" w:rsidRPr="00367C5B">
              <w:rPr>
                <w:rFonts w:asciiTheme="minorHAnsi" w:hAnsiTheme="minorHAnsi" w:cstheme="minorHAnsi"/>
                <w:bCs/>
                <w:color w:val="auto"/>
                <w:szCs w:val="20"/>
              </w:rPr>
              <w:t>Tie the implementation of preventive Blanket SFP</w:t>
            </w:r>
            <w:r w:rsidR="000A75AD">
              <w:rPr>
                <w:rFonts w:asciiTheme="minorHAnsi" w:hAnsiTheme="minorHAnsi" w:cstheme="minorHAnsi"/>
                <w:bCs/>
                <w:color w:val="auto"/>
                <w:szCs w:val="20"/>
              </w:rPr>
              <w:t xml:space="preserve"> and Cash/voucher interventions to Global Food Distribution</w:t>
            </w:r>
            <w:r w:rsidR="007F2AA7" w:rsidRPr="00367C5B">
              <w:rPr>
                <w:rFonts w:asciiTheme="minorHAnsi" w:hAnsiTheme="minorHAnsi" w:cstheme="minorHAnsi"/>
                <w:bCs/>
                <w:color w:val="auto"/>
                <w:szCs w:val="20"/>
              </w:rPr>
              <w:t xml:space="preserve"> (</w:t>
            </w:r>
            <w:r w:rsidR="00D85F88" w:rsidRPr="00367C5B">
              <w:rPr>
                <w:rFonts w:asciiTheme="minorHAnsi" w:hAnsiTheme="minorHAnsi" w:cstheme="minorHAnsi"/>
                <w:bCs/>
                <w:color w:val="auto"/>
                <w:szCs w:val="20"/>
              </w:rPr>
              <w:t xml:space="preserve">in collaboration </w:t>
            </w:r>
            <w:r w:rsidR="007F2AA7" w:rsidRPr="00367C5B">
              <w:rPr>
                <w:rFonts w:asciiTheme="minorHAnsi" w:hAnsiTheme="minorHAnsi" w:cstheme="minorHAnsi"/>
                <w:bCs/>
                <w:color w:val="auto"/>
                <w:szCs w:val="20"/>
              </w:rPr>
              <w:t>with the Food Sec</w:t>
            </w:r>
            <w:r w:rsidR="00367C5B" w:rsidRPr="00367C5B">
              <w:rPr>
                <w:rFonts w:asciiTheme="minorHAnsi" w:hAnsiTheme="minorHAnsi" w:cstheme="minorHAnsi"/>
                <w:bCs/>
                <w:color w:val="auto"/>
                <w:szCs w:val="20"/>
              </w:rPr>
              <w:t>urity</w:t>
            </w:r>
            <w:r w:rsidR="007F2AA7" w:rsidRPr="00367C5B">
              <w:rPr>
                <w:rFonts w:asciiTheme="minorHAnsi" w:hAnsiTheme="minorHAnsi" w:cstheme="minorHAnsi"/>
                <w:bCs/>
                <w:color w:val="auto"/>
                <w:szCs w:val="20"/>
              </w:rPr>
              <w:t xml:space="preserve"> cluster)</w:t>
            </w:r>
            <w:r w:rsidR="00367C5B" w:rsidRPr="00367C5B">
              <w:rPr>
                <w:rFonts w:asciiTheme="minorHAnsi" w:hAnsiTheme="minorHAnsi" w:cstheme="minorHAnsi"/>
                <w:bCs/>
                <w:color w:val="auto"/>
                <w:szCs w:val="20"/>
              </w:rPr>
              <w:t xml:space="preserve"> where </w:t>
            </w:r>
            <w:r w:rsidR="0068412F">
              <w:rPr>
                <w:rFonts w:asciiTheme="minorHAnsi" w:hAnsiTheme="minorHAnsi" w:cstheme="minorHAnsi"/>
                <w:bCs/>
                <w:color w:val="auto"/>
                <w:szCs w:val="20"/>
              </w:rPr>
              <w:t xml:space="preserve">and when </w:t>
            </w:r>
            <w:r w:rsidR="00367C5B" w:rsidRPr="00367C5B">
              <w:rPr>
                <w:rFonts w:asciiTheme="minorHAnsi" w:hAnsiTheme="minorHAnsi" w:cstheme="minorHAnsi"/>
                <w:bCs/>
                <w:color w:val="auto"/>
                <w:szCs w:val="20"/>
              </w:rPr>
              <w:t xml:space="preserve">acute malnutrition </w:t>
            </w:r>
            <w:r w:rsidR="0068412F">
              <w:rPr>
                <w:rFonts w:asciiTheme="minorHAnsi" w:hAnsiTheme="minorHAnsi" w:cstheme="minorHAnsi"/>
                <w:bCs/>
                <w:color w:val="auto"/>
                <w:szCs w:val="20"/>
              </w:rPr>
              <w:t>and mortality are</w:t>
            </w:r>
            <w:r w:rsidR="00367C5B" w:rsidRPr="00367C5B">
              <w:rPr>
                <w:rFonts w:asciiTheme="minorHAnsi" w:hAnsiTheme="minorHAnsi" w:cstheme="minorHAnsi"/>
                <w:bCs/>
                <w:color w:val="auto"/>
                <w:szCs w:val="20"/>
              </w:rPr>
              <w:t xml:space="preserve"> very high</w:t>
            </w:r>
          </w:p>
        </w:tc>
      </w:tr>
      <w:tr w:rsidR="0055071C" w:rsidRPr="00367C5B" w14:paraId="3DD482C9" w14:textId="77777777" w:rsidTr="005712DB">
        <w:trPr>
          <w:cnfStyle w:val="000000100000" w:firstRow="0" w:lastRow="0" w:firstColumn="0" w:lastColumn="0" w:oddVBand="0" w:evenVBand="0" w:oddHBand="1" w:evenHBand="0" w:firstRowFirstColumn="0" w:firstRowLastColumn="0" w:lastRowFirstColumn="0" w:lastRowLastColumn="0"/>
          <w:trHeight w:val="219"/>
        </w:trPr>
        <w:tc>
          <w:tcPr>
            <w:tcW w:w="988" w:type="dxa"/>
            <w:tcBorders>
              <w:top w:val="single" w:sz="4" w:space="0" w:color="auto"/>
              <w:bottom w:val="nil"/>
            </w:tcBorders>
            <w:shd w:val="clear" w:color="auto" w:fill="auto"/>
          </w:tcPr>
          <w:p w14:paraId="0DC963CB" w14:textId="5B179886" w:rsidR="005712DB" w:rsidRPr="00367C5B" w:rsidRDefault="005712DB" w:rsidP="009B7906">
            <w:pPr>
              <w:rPr>
                <w:rFonts w:asciiTheme="minorHAnsi" w:hAnsiTheme="minorHAnsi" w:cstheme="minorHAnsi"/>
                <w:noProof/>
                <w:color w:val="auto"/>
                <w:szCs w:val="20"/>
                <w:lang w:eastAsia="zh-CN"/>
              </w:rPr>
            </w:pPr>
            <w:r w:rsidRPr="00367C5B">
              <w:rPr>
                <w:rFonts w:asciiTheme="minorHAnsi" w:hAnsiTheme="minorHAnsi" w:cstheme="minorHAnsi"/>
                <w:noProof/>
                <w:color w:val="auto"/>
                <w:szCs w:val="20"/>
                <w:lang w:eastAsia="zh-CN"/>
              </w:rPr>
              <w:t>SO3</w:t>
            </w:r>
          </w:p>
        </w:tc>
        <w:tc>
          <w:tcPr>
            <w:tcW w:w="9202" w:type="dxa"/>
            <w:tcBorders>
              <w:top w:val="single" w:sz="4" w:space="0" w:color="auto"/>
              <w:bottom w:val="nil"/>
            </w:tcBorders>
            <w:shd w:val="clear" w:color="auto" w:fill="auto"/>
          </w:tcPr>
          <w:p w14:paraId="0206115B" w14:textId="4D0EE204" w:rsidR="005712DB" w:rsidRPr="00367C5B" w:rsidRDefault="005712DB" w:rsidP="00DB6751">
            <w:pPr>
              <w:rPr>
                <w:rFonts w:asciiTheme="minorHAnsi" w:hAnsiTheme="minorHAnsi" w:cstheme="minorHAnsi"/>
                <w:color w:val="auto"/>
                <w:szCs w:val="20"/>
              </w:rPr>
            </w:pPr>
            <w:r w:rsidRPr="00367C5B">
              <w:rPr>
                <w:rFonts w:asciiTheme="minorHAnsi" w:hAnsiTheme="minorHAnsi" w:cstheme="minorHAnsi"/>
                <w:color w:val="auto"/>
                <w:szCs w:val="20"/>
              </w:rPr>
              <w:t>Objective 3: To evaluate and monitor the Nutrition situation in risk-prone areas</w:t>
            </w:r>
          </w:p>
        </w:tc>
      </w:tr>
      <w:tr w:rsidR="0055071C" w:rsidRPr="00367C5B" w14:paraId="75AFA386" w14:textId="77777777" w:rsidTr="005712DB">
        <w:trPr>
          <w:cnfStyle w:val="000000010000" w:firstRow="0" w:lastRow="0" w:firstColumn="0" w:lastColumn="0" w:oddVBand="0" w:evenVBand="0" w:oddHBand="0" w:evenHBand="1" w:firstRowFirstColumn="0" w:firstRowLastColumn="0" w:lastRowFirstColumn="0" w:lastRowLastColumn="0"/>
          <w:trHeight w:val="219"/>
        </w:trPr>
        <w:tc>
          <w:tcPr>
            <w:tcW w:w="988" w:type="dxa"/>
            <w:tcBorders>
              <w:top w:val="nil"/>
              <w:bottom w:val="single" w:sz="4" w:space="0" w:color="auto"/>
            </w:tcBorders>
            <w:shd w:val="clear" w:color="auto" w:fill="auto"/>
          </w:tcPr>
          <w:p w14:paraId="31D757B7" w14:textId="77777777" w:rsidR="005712DB" w:rsidRPr="00367C5B" w:rsidRDefault="005712DB" w:rsidP="009B7906">
            <w:pPr>
              <w:rPr>
                <w:rFonts w:asciiTheme="minorHAnsi" w:hAnsiTheme="minorHAnsi" w:cstheme="minorHAnsi"/>
                <w:noProof/>
                <w:color w:val="auto"/>
                <w:szCs w:val="20"/>
                <w:lang w:eastAsia="zh-CN"/>
              </w:rPr>
            </w:pPr>
          </w:p>
        </w:tc>
        <w:tc>
          <w:tcPr>
            <w:tcW w:w="9202" w:type="dxa"/>
            <w:tcBorders>
              <w:top w:val="nil"/>
              <w:bottom w:val="single" w:sz="4" w:space="0" w:color="auto"/>
            </w:tcBorders>
            <w:shd w:val="clear" w:color="auto" w:fill="auto"/>
          </w:tcPr>
          <w:p w14:paraId="6E2142AA" w14:textId="61A16302" w:rsidR="005712DB" w:rsidRPr="00367C5B" w:rsidRDefault="005712DB">
            <w:pPr>
              <w:pStyle w:val="ListParagraph"/>
              <w:numPr>
                <w:ilvl w:val="0"/>
                <w:numId w:val="30"/>
              </w:numPr>
              <w:rPr>
                <w:rFonts w:asciiTheme="minorHAnsi" w:hAnsiTheme="minorHAnsi" w:cstheme="minorHAnsi"/>
                <w:bCs/>
                <w:color w:val="auto"/>
                <w:szCs w:val="20"/>
              </w:rPr>
            </w:pPr>
            <w:r w:rsidRPr="00367C5B">
              <w:rPr>
                <w:rFonts w:asciiTheme="minorHAnsi" w:hAnsiTheme="minorHAnsi" w:cstheme="minorHAnsi"/>
                <w:bCs/>
                <w:color w:val="auto"/>
                <w:szCs w:val="20"/>
              </w:rPr>
              <w:t>Activity 1: Contr</w:t>
            </w:r>
            <w:r w:rsidR="000606E6" w:rsidRPr="00367C5B">
              <w:rPr>
                <w:rFonts w:asciiTheme="minorHAnsi" w:hAnsiTheme="minorHAnsi" w:cstheme="minorHAnsi"/>
                <w:bCs/>
                <w:color w:val="auto"/>
                <w:szCs w:val="20"/>
              </w:rPr>
              <w:t>i</w:t>
            </w:r>
            <w:r w:rsidRPr="00367C5B">
              <w:rPr>
                <w:rFonts w:asciiTheme="minorHAnsi" w:hAnsiTheme="minorHAnsi" w:cstheme="minorHAnsi"/>
                <w:bCs/>
                <w:color w:val="auto"/>
                <w:szCs w:val="20"/>
              </w:rPr>
              <w:t>bute to multisectoral initial rapid needs assessments in affected areas</w:t>
            </w:r>
          </w:p>
          <w:p w14:paraId="0D075EAF" w14:textId="77777777" w:rsidR="005712DB" w:rsidRPr="00367C5B" w:rsidRDefault="005712DB">
            <w:pPr>
              <w:pStyle w:val="ListParagraph"/>
              <w:numPr>
                <w:ilvl w:val="0"/>
                <w:numId w:val="30"/>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2: Conduct Nutrition SMART surveys </w:t>
            </w:r>
          </w:p>
          <w:p w14:paraId="2D4CC85F" w14:textId="77777777" w:rsidR="005712DB" w:rsidRPr="00367C5B" w:rsidRDefault="005712DB" w:rsidP="00DB6751">
            <w:pPr>
              <w:rPr>
                <w:rFonts w:asciiTheme="minorHAnsi" w:hAnsiTheme="minorHAnsi" w:cstheme="minorHAnsi"/>
                <w:color w:val="auto"/>
                <w:szCs w:val="20"/>
              </w:rPr>
            </w:pPr>
          </w:p>
        </w:tc>
      </w:tr>
      <w:tr w:rsidR="0055071C" w:rsidRPr="00367C5B" w14:paraId="14F0879D" w14:textId="77777777" w:rsidTr="005712DB">
        <w:trPr>
          <w:cnfStyle w:val="000000100000" w:firstRow="0" w:lastRow="0" w:firstColumn="0" w:lastColumn="0" w:oddVBand="0" w:evenVBand="0" w:oddHBand="1" w:evenHBand="0" w:firstRowFirstColumn="0" w:firstRowLastColumn="0" w:lastRowFirstColumn="0" w:lastRowLastColumn="0"/>
          <w:trHeight w:val="219"/>
        </w:trPr>
        <w:tc>
          <w:tcPr>
            <w:tcW w:w="988" w:type="dxa"/>
            <w:vMerge w:val="restart"/>
            <w:tcBorders>
              <w:top w:val="single" w:sz="4" w:space="0" w:color="auto"/>
              <w:bottom w:val="nil"/>
            </w:tcBorders>
            <w:shd w:val="clear" w:color="auto" w:fill="auto"/>
          </w:tcPr>
          <w:p w14:paraId="79304D2B" w14:textId="4F4471BC" w:rsidR="009B7906" w:rsidRPr="00367C5B" w:rsidRDefault="005712DB" w:rsidP="009B7906">
            <w:pPr>
              <w:rPr>
                <w:rFonts w:asciiTheme="minorHAnsi" w:hAnsiTheme="minorHAnsi" w:cstheme="minorHAnsi"/>
                <w:color w:val="auto"/>
                <w:szCs w:val="20"/>
                <w:lang w:eastAsia="zh-TW"/>
              </w:rPr>
            </w:pPr>
            <w:r w:rsidRPr="00367C5B">
              <w:rPr>
                <w:rFonts w:asciiTheme="minorHAnsi" w:hAnsiTheme="minorHAnsi" w:cstheme="minorHAnsi"/>
                <w:color w:val="auto"/>
                <w:szCs w:val="20"/>
                <w:lang w:eastAsia="zh-TW"/>
              </w:rPr>
              <w:t>SO4</w:t>
            </w:r>
          </w:p>
        </w:tc>
        <w:tc>
          <w:tcPr>
            <w:tcW w:w="9202" w:type="dxa"/>
            <w:tcBorders>
              <w:top w:val="single" w:sz="4" w:space="0" w:color="auto"/>
              <w:bottom w:val="nil"/>
            </w:tcBorders>
            <w:shd w:val="clear" w:color="auto" w:fill="auto"/>
          </w:tcPr>
          <w:p w14:paraId="4D0D5E89" w14:textId="0A8391DD" w:rsidR="009B7906" w:rsidRPr="00367C5B" w:rsidRDefault="00700877" w:rsidP="00DB6751">
            <w:pPr>
              <w:rPr>
                <w:rFonts w:asciiTheme="minorHAnsi" w:hAnsiTheme="minorHAnsi" w:cstheme="minorHAnsi"/>
                <w:color w:val="auto"/>
                <w:szCs w:val="20"/>
                <w:lang w:eastAsia="zh-TW"/>
              </w:rPr>
            </w:pPr>
            <w:r w:rsidRPr="00367C5B">
              <w:rPr>
                <w:rFonts w:asciiTheme="minorHAnsi" w:hAnsiTheme="minorHAnsi" w:cstheme="minorHAnsi"/>
                <w:color w:val="auto"/>
                <w:szCs w:val="20"/>
              </w:rPr>
              <w:t xml:space="preserve">Objective </w:t>
            </w:r>
            <w:r w:rsidR="005712DB" w:rsidRPr="00367C5B">
              <w:rPr>
                <w:rFonts w:asciiTheme="minorHAnsi" w:hAnsiTheme="minorHAnsi" w:cstheme="minorHAnsi"/>
                <w:color w:val="auto"/>
                <w:szCs w:val="20"/>
              </w:rPr>
              <w:t>4</w:t>
            </w:r>
            <w:r w:rsidRPr="00367C5B">
              <w:rPr>
                <w:rFonts w:asciiTheme="minorHAnsi" w:hAnsiTheme="minorHAnsi" w:cstheme="minorHAnsi"/>
                <w:color w:val="auto"/>
                <w:szCs w:val="20"/>
              </w:rPr>
              <w:t xml:space="preserve">: </w:t>
            </w:r>
            <w:r w:rsidR="0055071C" w:rsidRPr="00367C5B">
              <w:rPr>
                <w:rFonts w:asciiTheme="minorHAnsi" w:hAnsiTheme="minorHAnsi" w:cstheme="minorHAnsi"/>
                <w:color w:val="auto"/>
                <w:szCs w:val="20"/>
              </w:rPr>
              <w:t>To support mechanisms for Nutrition coordination and IM at national and sub-national levels</w:t>
            </w:r>
          </w:p>
        </w:tc>
      </w:tr>
      <w:tr w:rsidR="0055071C" w:rsidRPr="00367C5B" w14:paraId="2BA8106E" w14:textId="77777777" w:rsidTr="005712DB">
        <w:trPr>
          <w:cnfStyle w:val="000000010000" w:firstRow="0" w:lastRow="0" w:firstColumn="0" w:lastColumn="0" w:oddVBand="0" w:evenVBand="0" w:oddHBand="0" w:evenHBand="1" w:firstRowFirstColumn="0" w:firstRowLastColumn="0" w:lastRowFirstColumn="0" w:lastRowLastColumn="0"/>
          <w:trHeight w:val="219"/>
        </w:trPr>
        <w:tc>
          <w:tcPr>
            <w:tcW w:w="988" w:type="dxa"/>
            <w:vMerge/>
            <w:tcBorders>
              <w:top w:val="nil"/>
            </w:tcBorders>
            <w:shd w:val="clear" w:color="auto" w:fill="auto"/>
            <w:vAlign w:val="center"/>
          </w:tcPr>
          <w:p w14:paraId="6A8F3D57" w14:textId="77777777" w:rsidR="009B7906" w:rsidRPr="00367C5B" w:rsidRDefault="009B7906" w:rsidP="00FD5051">
            <w:pPr>
              <w:rPr>
                <w:rFonts w:asciiTheme="minorHAnsi" w:hAnsiTheme="minorHAnsi" w:cstheme="minorHAnsi"/>
                <w:noProof/>
                <w:color w:val="auto"/>
                <w:szCs w:val="20"/>
                <w:lang w:eastAsia="fr-FR"/>
              </w:rPr>
            </w:pPr>
          </w:p>
        </w:tc>
        <w:tc>
          <w:tcPr>
            <w:tcW w:w="9202" w:type="dxa"/>
            <w:tcBorders>
              <w:top w:val="nil"/>
            </w:tcBorders>
            <w:shd w:val="clear" w:color="auto" w:fill="auto"/>
          </w:tcPr>
          <w:p w14:paraId="182BC640" w14:textId="2106A4D4" w:rsidR="005712DB" w:rsidRPr="00367C5B" w:rsidRDefault="005712DB">
            <w:pPr>
              <w:pStyle w:val="ListParagraph"/>
              <w:numPr>
                <w:ilvl w:val="0"/>
                <w:numId w:val="30"/>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1: </w:t>
            </w:r>
            <w:r w:rsidR="0055071C" w:rsidRPr="00367C5B">
              <w:rPr>
                <w:rFonts w:asciiTheme="minorHAnsi" w:hAnsiTheme="minorHAnsi" w:cstheme="minorHAnsi"/>
                <w:bCs/>
                <w:color w:val="auto"/>
                <w:szCs w:val="20"/>
              </w:rPr>
              <w:t>Support the local government in strengthening coordination and IM for Nutrition</w:t>
            </w:r>
          </w:p>
          <w:p w14:paraId="446D8A43" w14:textId="7D883AEE" w:rsidR="007F2AA7" w:rsidRPr="00367C5B" w:rsidRDefault="005712DB">
            <w:pPr>
              <w:pStyle w:val="ListParagraph"/>
              <w:numPr>
                <w:ilvl w:val="0"/>
                <w:numId w:val="30"/>
              </w:numPr>
              <w:rPr>
                <w:rFonts w:asciiTheme="minorHAnsi" w:hAnsiTheme="minorHAnsi" w:cstheme="minorHAnsi"/>
                <w:bCs/>
                <w:color w:val="auto"/>
                <w:szCs w:val="20"/>
              </w:rPr>
            </w:pPr>
            <w:r w:rsidRPr="00367C5B">
              <w:rPr>
                <w:rFonts w:asciiTheme="minorHAnsi" w:hAnsiTheme="minorHAnsi" w:cstheme="minorHAnsi"/>
                <w:bCs/>
                <w:color w:val="auto"/>
                <w:szCs w:val="20"/>
              </w:rPr>
              <w:t xml:space="preserve">Activity 2: </w:t>
            </w:r>
            <w:r w:rsidR="0055071C" w:rsidRPr="00367C5B">
              <w:rPr>
                <w:rFonts w:asciiTheme="minorHAnsi" w:hAnsiTheme="minorHAnsi" w:cstheme="minorHAnsi"/>
                <w:bCs/>
                <w:color w:val="auto"/>
                <w:szCs w:val="20"/>
              </w:rPr>
              <w:t>Strengthen Nutrition Emergency Response Preparedness (ERP)</w:t>
            </w:r>
            <w:r w:rsidR="007F2AA7" w:rsidRPr="00367C5B">
              <w:rPr>
                <w:rFonts w:asciiTheme="minorHAnsi" w:hAnsiTheme="minorHAnsi" w:cstheme="minorHAnsi"/>
                <w:bCs/>
                <w:color w:val="auto"/>
                <w:szCs w:val="20"/>
              </w:rPr>
              <w:t xml:space="preserve"> </w:t>
            </w:r>
            <w:r w:rsidR="00D85F88" w:rsidRPr="00367C5B">
              <w:rPr>
                <w:rFonts w:asciiTheme="minorHAnsi" w:hAnsiTheme="minorHAnsi" w:cstheme="minorHAnsi"/>
                <w:bCs/>
                <w:color w:val="auto"/>
                <w:szCs w:val="20"/>
              </w:rPr>
              <w:t>at decentralized levels</w:t>
            </w:r>
          </w:p>
          <w:p w14:paraId="60C2C90E" w14:textId="3AB06004" w:rsidR="009B7906" w:rsidRPr="00367C5B" w:rsidRDefault="009B7906" w:rsidP="005712DB">
            <w:pPr>
              <w:pStyle w:val="ListParagraph"/>
              <w:ind w:left="360"/>
              <w:rPr>
                <w:rFonts w:asciiTheme="minorHAnsi" w:hAnsiTheme="minorHAnsi" w:cstheme="minorHAnsi"/>
                <w:color w:val="auto"/>
                <w:szCs w:val="20"/>
              </w:rPr>
            </w:pPr>
          </w:p>
        </w:tc>
      </w:tr>
    </w:tbl>
    <w:p w14:paraId="01607A2C" w14:textId="77777777" w:rsidR="00700877" w:rsidRPr="00F74D7A" w:rsidRDefault="00700877" w:rsidP="00700877">
      <w:pPr>
        <w:ind w:left="720"/>
        <w:contextualSpacing/>
        <w:rPr>
          <w:rFonts w:asciiTheme="minorHAnsi" w:eastAsia="Avenir" w:hAnsiTheme="minorHAnsi" w:cstheme="minorHAnsi"/>
          <w:bCs/>
        </w:rPr>
      </w:pPr>
    </w:p>
    <w:p w14:paraId="151D0ABA" w14:textId="163148D4" w:rsidR="00D452FC" w:rsidRPr="00F74D7A" w:rsidRDefault="00D452FC" w:rsidP="008C73A5">
      <w:pPr>
        <w:contextualSpacing/>
        <w:rPr>
          <w:rFonts w:asciiTheme="minorHAnsi" w:eastAsia="Avenir" w:hAnsiTheme="minorHAnsi" w:cstheme="minorHAnsi"/>
          <w:bCs/>
          <w:color w:val="auto"/>
          <w:sz w:val="22"/>
        </w:rPr>
      </w:pPr>
    </w:p>
    <w:p w14:paraId="55FEF43A" w14:textId="77777777" w:rsidR="00367C5B" w:rsidRDefault="00367C5B" w:rsidP="0055071C">
      <w:pPr>
        <w:contextualSpacing/>
        <w:rPr>
          <w:rFonts w:asciiTheme="minorHAnsi" w:hAnsiTheme="minorHAnsi" w:cstheme="minorHAnsi"/>
          <w:b/>
          <w:color w:val="auto"/>
          <w:spacing w:val="-1"/>
          <w:sz w:val="22"/>
        </w:rPr>
      </w:pPr>
    </w:p>
    <w:p w14:paraId="7BC3BCE3" w14:textId="044E96E1" w:rsidR="00D452FC" w:rsidRPr="00F74D7A" w:rsidRDefault="0055071C" w:rsidP="0055071C">
      <w:pPr>
        <w:contextualSpacing/>
        <w:rPr>
          <w:rFonts w:asciiTheme="minorHAnsi" w:eastAsia="Avenir" w:hAnsiTheme="minorHAnsi" w:cstheme="minorHAnsi"/>
          <w:bCs/>
          <w:color w:val="auto"/>
          <w:sz w:val="22"/>
        </w:rPr>
      </w:pPr>
      <w:r w:rsidRPr="00F74D7A">
        <w:rPr>
          <w:rFonts w:asciiTheme="minorHAnsi" w:hAnsiTheme="minorHAnsi" w:cstheme="minorHAnsi"/>
          <w:b/>
          <w:color w:val="auto"/>
          <w:spacing w:val="-1"/>
          <w:sz w:val="22"/>
        </w:rPr>
        <w:t>Early response plan</w:t>
      </w:r>
    </w:p>
    <w:p w14:paraId="662B5A70" w14:textId="77777777" w:rsidR="00D452FC" w:rsidRPr="00F74D7A" w:rsidRDefault="00D452FC" w:rsidP="00700877">
      <w:pPr>
        <w:ind w:left="720"/>
        <w:contextualSpacing/>
        <w:rPr>
          <w:rFonts w:asciiTheme="minorHAnsi" w:eastAsia="Avenir" w:hAnsiTheme="minorHAnsi" w:cstheme="minorHAnsi"/>
          <w:bCs/>
          <w:color w:val="auto"/>
          <w:sz w:val="22"/>
        </w:rPr>
      </w:pPr>
    </w:p>
    <w:tbl>
      <w:tblPr>
        <w:tblW w:w="104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37"/>
        <w:gridCol w:w="3423"/>
        <w:gridCol w:w="2972"/>
        <w:gridCol w:w="1520"/>
        <w:gridCol w:w="11"/>
        <w:gridCol w:w="1977"/>
      </w:tblGrid>
      <w:tr w:rsidR="0055071C" w:rsidRPr="007F3DC6" w14:paraId="290AB08B" w14:textId="77777777" w:rsidTr="0068412F">
        <w:trPr>
          <w:trHeight w:hRule="exact" w:val="359"/>
        </w:trPr>
        <w:tc>
          <w:tcPr>
            <w:tcW w:w="10440" w:type="dxa"/>
            <w:gridSpan w:val="6"/>
            <w:shd w:val="clear" w:color="auto" w:fill="auto"/>
          </w:tcPr>
          <w:p w14:paraId="20B3B3F0" w14:textId="518DE7EA" w:rsidR="00DF0AFB" w:rsidRPr="007F3DC6" w:rsidRDefault="00DF0AFB" w:rsidP="00011EF7">
            <w:pPr>
              <w:pStyle w:val="TableParagraph"/>
              <w:ind w:left="104"/>
              <w:rPr>
                <w:rFonts w:asciiTheme="minorHAnsi" w:eastAsia="Arial Narrow" w:hAnsiTheme="minorHAnsi" w:cstheme="minorHAnsi"/>
                <w:sz w:val="20"/>
                <w:szCs w:val="20"/>
              </w:rPr>
            </w:pPr>
            <w:r w:rsidRPr="007F3DC6">
              <w:rPr>
                <w:rFonts w:asciiTheme="minorHAnsi" w:hAnsiTheme="minorHAnsi" w:cstheme="minorHAnsi"/>
                <w:b/>
                <w:spacing w:val="-1"/>
                <w:sz w:val="20"/>
                <w:szCs w:val="20"/>
              </w:rPr>
              <w:t>First 24h</w:t>
            </w:r>
            <w:r w:rsidR="0055071C" w:rsidRPr="007F3DC6">
              <w:rPr>
                <w:rFonts w:asciiTheme="minorHAnsi" w:hAnsiTheme="minorHAnsi" w:cstheme="minorHAnsi"/>
                <w:b/>
                <w:spacing w:val="-1"/>
                <w:sz w:val="20"/>
                <w:szCs w:val="20"/>
              </w:rPr>
              <w:t xml:space="preserve"> </w:t>
            </w:r>
            <w:r w:rsidR="00011EF7" w:rsidRPr="007F3DC6">
              <w:rPr>
                <w:rFonts w:asciiTheme="minorHAnsi" w:hAnsiTheme="minorHAnsi" w:cstheme="minorHAnsi"/>
                <w:b/>
                <w:spacing w:val="-1"/>
                <w:sz w:val="20"/>
                <w:szCs w:val="20"/>
              </w:rPr>
              <w:t>following emergency declaration</w:t>
            </w:r>
          </w:p>
        </w:tc>
      </w:tr>
      <w:tr w:rsidR="0055071C" w:rsidRPr="007F3DC6" w14:paraId="223C2261" w14:textId="77777777" w:rsidTr="0068412F">
        <w:trPr>
          <w:trHeight w:hRule="exact" w:val="432"/>
        </w:trPr>
        <w:tc>
          <w:tcPr>
            <w:tcW w:w="537" w:type="dxa"/>
            <w:shd w:val="clear" w:color="auto" w:fill="auto"/>
          </w:tcPr>
          <w:p w14:paraId="66F21B45" w14:textId="77777777" w:rsidR="0055071C" w:rsidRPr="007F3DC6" w:rsidRDefault="0055071C" w:rsidP="00831F4A">
            <w:pPr>
              <w:pStyle w:val="TableParagraph"/>
              <w:spacing w:before="83"/>
              <w:ind w:left="91"/>
              <w:rPr>
                <w:rFonts w:asciiTheme="minorHAnsi" w:eastAsia="Arial Narrow" w:hAnsiTheme="minorHAnsi" w:cstheme="minorHAnsi"/>
                <w:b/>
                <w:bCs/>
                <w:spacing w:val="-2"/>
                <w:sz w:val="20"/>
                <w:szCs w:val="20"/>
              </w:rPr>
            </w:pPr>
          </w:p>
        </w:tc>
        <w:tc>
          <w:tcPr>
            <w:tcW w:w="3423" w:type="dxa"/>
            <w:shd w:val="clear" w:color="auto" w:fill="auto"/>
          </w:tcPr>
          <w:p w14:paraId="710D0F6A" w14:textId="262F3B86" w:rsidR="0055071C" w:rsidRPr="007F3DC6" w:rsidRDefault="00BF0CF3" w:rsidP="00831F4A">
            <w:pPr>
              <w:pStyle w:val="TableParagraph"/>
              <w:spacing w:before="83"/>
              <w:ind w:left="104"/>
              <w:rPr>
                <w:rFonts w:asciiTheme="minorHAnsi" w:hAnsiTheme="minorHAnsi" w:cstheme="minorHAnsi"/>
                <w:b/>
                <w:spacing w:val="-1"/>
                <w:sz w:val="20"/>
                <w:szCs w:val="20"/>
              </w:rPr>
            </w:pPr>
            <w:r w:rsidRPr="007F3DC6">
              <w:rPr>
                <w:rFonts w:asciiTheme="minorHAnsi" w:hAnsiTheme="minorHAnsi" w:cstheme="minorHAnsi"/>
                <w:b/>
                <w:spacing w:val="-1"/>
                <w:sz w:val="20"/>
                <w:szCs w:val="20"/>
              </w:rPr>
              <w:t>Early response actions</w:t>
            </w:r>
          </w:p>
        </w:tc>
        <w:tc>
          <w:tcPr>
            <w:tcW w:w="2972" w:type="dxa"/>
            <w:shd w:val="clear" w:color="auto" w:fill="auto"/>
          </w:tcPr>
          <w:p w14:paraId="1D153E2F" w14:textId="1B26EAF1" w:rsidR="0055071C" w:rsidRPr="007F3DC6" w:rsidRDefault="0055071C" w:rsidP="00831F4A">
            <w:pPr>
              <w:pStyle w:val="TableParagraph"/>
              <w:spacing w:before="83"/>
              <w:ind w:left="104"/>
              <w:rPr>
                <w:rFonts w:asciiTheme="minorHAnsi" w:hAnsiTheme="minorHAnsi" w:cstheme="minorHAnsi"/>
                <w:b/>
                <w:spacing w:val="-1"/>
                <w:sz w:val="20"/>
                <w:szCs w:val="20"/>
              </w:rPr>
            </w:pPr>
            <w:r w:rsidRPr="007F3DC6">
              <w:rPr>
                <w:rFonts w:asciiTheme="minorHAnsi" w:hAnsiTheme="minorHAnsi" w:cstheme="minorHAnsi"/>
                <w:b/>
                <w:spacing w:val="-1"/>
                <w:sz w:val="20"/>
                <w:szCs w:val="20"/>
              </w:rPr>
              <w:t>Purpose</w:t>
            </w:r>
          </w:p>
        </w:tc>
        <w:tc>
          <w:tcPr>
            <w:tcW w:w="1520" w:type="dxa"/>
            <w:shd w:val="clear" w:color="auto" w:fill="auto"/>
          </w:tcPr>
          <w:p w14:paraId="52FF6179" w14:textId="6155A48F" w:rsidR="0055071C" w:rsidRPr="007F3DC6" w:rsidRDefault="00011EF7" w:rsidP="00831F4A">
            <w:pPr>
              <w:pStyle w:val="TableParagraph"/>
              <w:spacing w:before="83"/>
              <w:ind w:left="104"/>
              <w:rPr>
                <w:rFonts w:asciiTheme="minorHAnsi" w:hAnsiTheme="minorHAnsi" w:cstheme="minorHAnsi"/>
                <w:b/>
                <w:spacing w:val="-2"/>
                <w:sz w:val="20"/>
                <w:szCs w:val="20"/>
              </w:rPr>
            </w:pPr>
            <w:r w:rsidRPr="007F3DC6">
              <w:rPr>
                <w:rFonts w:asciiTheme="minorHAnsi" w:hAnsiTheme="minorHAnsi" w:cstheme="minorHAnsi"/>
                <w:b/>
                <w:spacing w:val="-2"/>
                <w:sz w:val="20"/>
                <w:szCs w:val="20"/>
              </w:rPr>
              <w:t>Responsible</w:t>
            </w:r>
          </w:p>
        </w:tc>
        <w:tc>
          <w:tcPr>
            <w:tcW w:w="1988" w:type="dxa"/>
            <w:gridSpan w:val="2"/>
            <w:shd w:val="clear" w:color="auto" w:fill="auto"/>
          </w:tcPr>
          <w:p w14:paraId="2A4B34FA" w14:textId="3694AC17" w:rsidR="0055071C" w:rsidRPr="007F3DC6" w:rsidRDefault="00011EF7" w:rsidP="00831F4A">
            <w:pPr>
              <w:pStyle w:val="TableParagraph"/>
              <w:spacing w:before="83"/>
              <w:ind w:left="104"/>
              <w:rPr>
                <w:rFonts w:asciiTheme="minorHAnsi" w:hAnsiTheme="minorHAnsi" w:cstheme="minorHAnsi"/>
                <w:b/>
                <w:spacing w:val="-1"/>
                <w:sz w:val="20"/>
                <w:szCs w:val="20"/>
              </w:rPr>
            </w:pPr>
            <w:r w:rsidRPr="007F3DC6">
              <w:rPr>
                <w:rFonts w:asciiTheme="minorHAnsi" w:hAnsiTheme="minorHAnsi" w:cstheme="minorHAnsi"/>
                <w:b/>
                <w:spacing w:val="-1"/>
                <w:sz w:val="20"/>
                <w:szCs w:val="20"/>
              </w:rPr>
              <w:t>Constraints</w:t>
            </w:r>
          </w:p>
        </w:tc>
      </w:tr>
      <w:tr w:rsidR="0055071C" w:rsidRPr="007F3DC6" w14:paraId="64ADF40A" w14:textId="77777777" w:rsidTr="0068412F">
        <w:trPr>
          <w:trHeight w:hRule="exact" w:val="1952"/>
        </w:trPr>
        <w:tc>
          <w:tcPr>
            <w:tcW w:w="537" w:type="dxa"/>
            <w:shd w:val="clear" w:color="auto" w:fill="auto"/>
          </w:tcPr>
          <w:p w14:paraId="2300C1CB" w14:textId="11CB032E" w:rsidR="0055071C" w:rsidRPr="007F3DC6" w:rsidRDefault="00340C42" w:rsidP="00831F4A">
            <w:pPr>
              <w:pStyle w:val="TableParagraph"/>
              <w:spacing w:before="83"/>
              <w:ind w:left="91"/>
              <w:rPr>
                <w:rFonts w:asciiTheme="minorHAnsi" w:eastAsia="Arial Narrow" w:hAnsiTheme="minorHAnsi" w:cstheme="minorHAnsi"/>
                <w:spacing w:val="-2"/>
                <w:sz w:val="20"/>
                <w:szCs w:val="20"/>
              </w:rPr>
            </w:pPr>
            <w:r w:rsidRPr="007F3DC6">
              <w:rPr>
                <w:rFonts w:asciiTheme="minorHAnsi" w:eastAsia="Arial Narrow" w:hAnsiTheme="minorHAnsi" w:cstheme="minorHAnsi"/>
                <w:spacing w:val="-2"/>
                <w:sz w:val="20"/>
                <w:szCs w:val="20"/>
              </w:rPr>
              <w:lastRenderedPageBreak/>
              <w:t>1</w:t>
            </w:r>
          </w:p>
        </w:tc>
        <w:tc>
          <w:tcPr>
            <w:tcW w:w="3423" w:type="dxa"/>
            <w:shd w:val="clear" w:color="auto" w:fill="auto"/>
          </w:tcPr>
          <w:p w14:paraId="75E5D549" w14:textId="38C850F5" w:rsidR="0055071C" w:rsidRPr="007F3DC6" w:rsidRDefault="008714B6" w:rsidP="00831F4A">
            <w:pPr>
              <w:pStyle w:val="TableParagraph"/>
              <w:spacing w:before="83"/>
              <w:ind w:left="104"/>
              <w:rPr>
                <w:rFonts w:asciiTheme="minorHAnsi" w:hAnsiTheme="minorHAnsi" w:cstheme="minorHAnsi"/>
                <w:spacing w:val="-1"/>
                <w:sz w:val="20"/>
                <w:szCs w:val="20"/>
              </w:rPr>
            </w:pPr>
            <w:r w:rsidRPr="007F3DC6">
              <w:rPr>
                <w:rFonts w:asciiTheme="minorHAnsi" w:hAnsiTheme="minorHAnsi" w:cstheme="minorHAnsi"/>
                <w:spacing w:val="-1"/>
                <w:sz w:val="20"/>
                <w:szCs w:val="20"/>
              </w:rPr>
              <w:t xml:space="preserve">Attend emergency coordination platform meetings </w:t>
            </w:r>
            <w:r w:rsidR="005912BF" w:rsidRPr="007F3DC6">
              <w:rPr>
                <w:rFonts w:asciiTheme="minorHAnsi" w:hAnsiTheme="minorHAnsi" w:cstheme="minorHAnsi"/>
                <w:spacing w:val="-1"/>
                <w:sz w:val="20"/>
                <w:szCs w:val="20"/>
              </w:rPr>
              <w:t>(OCHA-led and / or Govern</w:t>
            </w:r>
            <w:r w:rsidRPr="007F3DC6">
              <w:rPr>
                <w:rFonts w:asciiTheme="minorHAnsi" w:hAnsiTheme="minorHAnsi" w:cstheme="minorHAnsi"/>
                <w:spacing w:val="-1"/>
                <w:sz w:val="20"/>
                <w:szCs w:val="20"/>
              </w:rPr>
              <w:t>m</w:t>
            </w:r>
            <w:r w:rsidR="005912BF" w:rsidRPr="007F3DC6">
              <w:rPr>
                <w:rFonts w:asciiTheme="minorHAnsi" w:hAnsiTheme="minorHAnsi" w:cstheme="minorHAnsi"/>
                <w:spacing w:val="-1"/>
                <w:sz w:val="20"/>
                <w:szCs w:val="20"/>
              </w:rPr>
              <w:t>ent-led meetings)</w:t>
            </w:r>
          </w:p>
          <w:p w14:paraId="400CA5F3" w14:textId="77777777" w:rsidR="00011EF7" w:rsidRPr="007F3DC6" w:rsidRDefault="00011EF7" w:rsidP="00831F4A">
            <w:pPr>
              <w:pStyle w:val="TableParagraph"/>
              <w:spacing w:before="83"/>
              <w:ind w:left="104"/>
              <w:rPr>
                <w:rFonts w:asciiTheme="minorHAnsi" w:hAnsiTheme="minorHAnsi" w:cstheme="minorHAnsi"/>
                <w:spacing w:val="-1"/>
                <w:sz w:val="20"/>
                <w:szCs w:val="20"/>
              </w:rPr>
            </w:pPr>
          </w:p>
          <w:p w14:paraId="6F174FED" w14:textId="020ADDA6" w:rsidR="005912BF" w:rsidRPr="007F3DC6" w:rsidRDefault="005912BF" w:rsidP="00831F4A">
            <w:pPr>
              <w:pStyle w:val="TableParagraph"/>
              <w:spacing w:before="83"/>
              <w:ind w:left="104"/>
              <w:rPr>
                <w:rFonts w:asciiTheme="minorHAnsi" w:hAnsiTheme="minorHAnsi" w:cstheme="minorHAnsi"/>
                <w:spacing w:val="-1"/>
                <w:sz w:val="20"/>
                <w:szCs w:val="20"/>
              </w:rPr>
            </w:pPr>
          </w:p>
        </w:tc>
        <w:tc>
          <w:tcPr>
            <w:tcW w:w="2972" w:type="dxa"/>
            <w:shd w:val="clear" w:color="auto" w:fill="auto"/>
          </w:tcPr>
          <w:p w14:paraId="6C62265D" w14:textId="280DEDA3" w:rsidR="0055071C" w:rsidRPr="007F3DC6" w:rsidRDefault="008714B6" w:rsidP="00831F4A">
            <w:pPr>
              <w:pStyle w:val="TableParagraph"/>
              <w:spacing w:before="83"/>
              <w:ind w:left="104"/>
              <w:rPr>
                <w:rFonts w:asciiTheme="minorHAnsi" w:hAnsiTheme="minorHAnsi" w:cstheme="minorHAnsi"/>
                <w:spacing w:val="-1"/>
                <w:sz w:val="20"/>
                <w:szCs w:val="20"/>
              </w:rPr>
            </w:pPr>
            <w:r w:rsidRPr="007F3DC6">
              <w:rPr>
                <w:rFonts w:asciiTheme="minorHAnsi" w:hAnsiTheme="minorHAnsi" w:cstheme="minorHAnsi"/>
                <w:spacing w:val="-1"/>
                <w:sz w:val="20"/>
                <w:szCs w:val="20"/>
              </w:rPr>
              <w:t>Ensure Nutrition Cluster is represented in relevant emergency management meetings</w:t>
            </w:r>
          </w:p>
        </w:tc>
        <w:tc>
          <w:tcPr>
            <w:tcW w:w="1520" w:type="dxa"/>
            <w:shd w:val="clear" w:color="auto" w:fill="auto"/>
          </w:tcPr>
          <w:p w14:paraId="0C66B3F3" w14:textId="7895029C" w:rsidR="0055071C" w:rsidRPr="007F3DC6" w:rsidRDefault="0068412F" w:rsidP="00831F4A">
            <w:pPr>
              <w:pStyle w:val="TableParagraph"/>
              <w:spacing w:before="83"/>
              <w:ind w:left="104"/>
              <w:rPr>
                <w:rFonts w:asciiTheme="minorHAnsi" w:hAnsiTheme="minorHAnsi" w:cstheme="minorHAnsi"/>
                <w:spacing w:val="-2"/>
                <w:sz w:val="20"/>
                <w:szCs w:val="20"/>
              </w:rPr>
            </w:pPr>
            <w:r w:rsidRPr="007F3DC6">
              <w:rPr>
                <w:rFonts w:asciiTheme="minorHAnsi" w:hAnsiTheme="minorHAnsi" w:cstheme="minorHAnsi"/>
                <w:spacing w:val="-2"/>
                <w:sz w:val="20"/>
                <w:szCs w:val="20"/>
              </w:rPr>
              <w:t>NCC and Deputy NCC</w:t>
            </w:r>
          </w:p>
        </w:tc>
        <w:tc>
          <w:tcPr>
            <w:tcW w:w="1988" w:type="dxa"/>
            <w:gridSpan w:val="2"/>
            <w:shd w:val="clear" w:color="auto" w:fill="auto"/>
          </w:tcPr>
          <w:p w14:paraId="5B1235FC" w14:textId="260045CA" w:rsidR="0055071C" w:rsidRPr="007F3DC6" w:rsidRDefault="008714B6" w:rsidP="0068412F">
            <w:pPr>
              <w:pStyle w:val="TableParagraph"/>
              <w:spacing w:before="83"/>
              <w:ind w:left="104" w:right="91"/>
              <w:rPr>
                <w:rFonts w:asciiTheme="minorHAnsi" w:hAnsiTheme="minorHAnsi" w:cstheme="minorHAnsi"/>
                <w:spacing w:val="-1"/>
                <w:sz w:val="20"/>
                <w:szCs w:val="20"/>
              </w:rPr>
            </w:pPr>
            <w:r w:rsidRPr="007F3DC6">
              <w:rPr>
                <w:rFonts w:asciiTheme="minorHAnsi" w:hAnsiTheme="minorHAnsi" w:cstheme="minorHAnsi"/>
                <w:spacing w:val="-1"/>
                <w:sz w:val="20"/>
                <w:szCs w:val="20"/>
              </w:rPr>
              <w:t>Many meetings where Nutrition must be represented</w:t>
            </w:r>
            <w:r w:rsidR="0068412F" w:rsidRPr="007F3DC6">
              <w:rPr>
                <w:rFonts w:asciiTheme="minorHAnsi" w:hAnsiTheme="minorHAnsi" w:cstheme="minorHAnsi"/>
                <w:spacing w:val="-1"/>
                <w:sz w:val="20"/>
                <w:szCs w:val="20"/>
              </w:rPr>
              <w:t xml:space="preserve">. </w:t>
            </w:r>
            <w:r w:rsidR="00EA7726" w:rsidRPr="007F3DC6">
              <w:rPr>
                <w:rFonts w:asciiTheme="minorHAnsi" w:hAnsiTheme="minorHAnsi" w:cstheme="minorHAnsi"/>
                <w:spacing w:val="-1"/>
                <w:sz w:val="20"/>
                <w:szCs w:val="20"/>
              </w:rPr>
              <w:t>Lack of representation</w:t>
            </w:r>
            <w:r w:rsidR="0068412F" w:rsidRPr="007F3DC6">
              <w:rPr>
                <w:rFonts w:asciiTheme="minorHAnsi" w:hAnsiTheme="minorHAnsi" w:cstheme="minorHAnsi"/>
                <w:spacing w:val="-1"/>
                <w:sz w:val="20"/>
                <w:szCs w:val="20"/>
              </w:rPr>
              <w:t xml:space="preserve"> at subnational level</w:t>
            </w:r>
            <w:r w:rsidR="00EA7726" w:rsidRPr="007F3DC6">
              <w:rPr>
                <w:rFonts w:asciiTheme="minorHAnsi" w:hAnsiTheme="minorHAnsi" w:cstheme="minorHAnsi"/>
                <w:spacing w:val="-1"/>
                <w:sz w:val="20"/>
                <w:szCs w:val="20"/>
              </w:rPr>
              <w:t>.</w:t>
            </w:r>
          </w:p>
        </w:tc>
      </w:tr>
      <w:tr w:rsidR="00DF0AFB" w:rsidRPr="007F3DC6" w14:paraId="74781702" w14:textId="77777777" w:rsidTr="00EA7726">
        <w:trPr>
          <w:trHeight w:hRule="exact" w:val="1439"/>
        </w:trPr>
        <w:tc>
          <w:tcPr>
            <w:tcW w:w="537" w:type="dxa"/>
            <w:shd w:val="clear" w:color="auto" w:fill="auto"/>
          </w:tcPr>
          <w:p w14:paraId="2DB91482" w14:textId="7360F372" w:rsidR="00DF0AFB" w:rsidRPr="007F3DC6" w:rsidRDefault="00340C42" w:rsidP="00831F4A">
            <w:pPr>
              <w:pStyle w:val="TableParagraph"/>
              <w:spacing w:before="33"/>
              <w:ind w:left="127"/>
              <w:jc w:val="center"/>
              <w:rPr>
                <w:rFonts w:asciiTheme="minorHAnsi" w:eastAsia="Arial Narrow" w:hAnsiTheme="minorHAnsi" w:cstheme="minorHAnsi"/>
                <w:sz w:val="20"/>
                <w:szCs w:val="20"/>
              </w:rPr>
            </w:pPr>
            <w:r w:rsidRPr="007F3DC6">
              <w:rPr>
                <w:rFonts w:asciiTheme="minorHAnsi" w:hAnsiTheme="minorHAnsi" w:cstheme="minorHAnsi"/>
                <w:sz w:val="20"/>
                <w:szCs w:val="20"/>
              </w:rPr>
              <w:t>2</w:t>
            </w:r>
          </w:p>
        </w:tc>
        <w:tc>
          <w:tcPr>
            <w:tcW w:w="3423" w:type="dxa"/>
            <w:shd w:val="clear" w:color="auto" w:fill="auto"/>
          </w:tcPr>
          <w:p w14:paraId="30547972" w14:textId="1700FC98" w:rsidR="00DF0AFB" w:rsidRPr="007F3DC6" w:rsidRDefault="00F830B3" w:rsidP="00011EF7">
            <w:pPr>
              <w:pStyle w:val="TableParagraph"/>
              <w:ind w:left="104"/>
              <w:rPr>
                <w:rFonts w:asciiTheme="minorHAnsi" w:eastAsia="Arial Narrow" w:hAnsiTheme="minorHAnsi" w:cstheme="minorHAnsi"/>
                <w:sz w:val="20"/>
                <w:szCs w:val="20"/>
              </w:rPr>
            </w:pPr>
            <w:r w:rsidRPr="007F3DC6">
              <w:rPr>
                <w:rFonts w:asciiTheme="minorHAnsi" w:eastAsia="Arial Narrow" w:hAnsiTheme="minorHAnsi" w:cstheme="minorHAnsi"/>
                <w:spacing w:val="-1"/>
                <w:sz w:val="20"/>
                <w:szCs w:val="20"/>
              </w:rPr>
              <w:t>Organize</w:t>
            </w:r>
            <w:r w:rsidR="00BF0CF3" w:rsidRPr="007F3DC6">
              <w:rPr>
                <w:rFonts w:asciiTheme="minorHAnsi" w:eastAsia="Arial Narrow" w:hAnsiTheme="minorHAnsi" w:cstheme="minorHAnsi"/>
                <w:spacing w:val="-1"/>
                <w:sz w:val="20"/>
                <w:szCs w:val="20"/>
              </w:rPr>
              <w:t xml:space="preserve"> first Nutrition cluster/sector meeting, and activate / adjust coordination arrangements and </w:t>
            </w:r>
            <w:r w:rsidRPr="007F3DC6">
              <w:rPr>
                <w:rFonts w:asciiTheme="minorHAnsi" w:eastAsia="Arial Narrow" w:hAnsiTheme="minorHAnsi" w:cstheme="minorHAnsi"/>
                <w:spacing w:val="-1"/>
                <w:sz w:val="20"/>
                <w:szCs w:val="20"/>
              </w:rPr>
              <w:t>responsibilities</w:t>
            </w:r>
          </w:p>
        </w:tc>
        <w:tc>
          <w:tcPr>
            <w:tcW w:w="2972" w:type="dxa"/>
            <w:shd w:val="clear" w:color="auto" w:fill="auto"/>
          </w:tcPr>
          <w:p w14:paraId="33C3E96D" w14:textId="0D459ACF" w:rsidR="00DF0AFB" w:rsidRPr="007F3DC6" w:rsidRDefault="00F830B3" w:rsidP="00831F4A">
            <w:pPr>
              <w:pStyle w:val="TableParagraph"/>
              <w:spacing w:before="152"/>
              <w:ind w:left="104"/>
              <w:rPr>
                <w:rFonts w:asciiTheme="minorHAnsi" w:eastAsia="Arial Narrow" w:hAnsiTheme="minorHAnsi" w:cstheme="minorHAnsi"/>
                <w:sz w:val="20"/>
                <w:szCs w:val="20"/>
                <w:lang w:val="fr-FR"/>
              </w:rPr>
            </w:pPr>
            <w:r w:rsidRPr="007F3DC6">
              <w:rPr>
                <w:rFonts w:asciiTheme="minorHAnsi" w:hAnsiTheme="minorHAnsi" w:cstheme="minorHAnsi"/>
                <w:spacing w:val="-1"/>
                <w:sz w:val="20"/>
                <w:szCs w:val="20"/>
                <w:lang w:val="fr-FR"/>
              </w:rPr>
              <w:t>Mobilise</w:t>
            </w:r>
            <w:r w:rsidR="008714B6" w:rsidRPr="007F3DC6">
              <w:rPr>
                <w:rFonts w:asciiTheme="minorHAnsi" w:hAnsiTheme="minorHAnsi" w:cstheme="minorHAnsi"/>
                <w:spacing w:val="-1"/>
                <w:sz w:val="20"/>
                <w:szCs w:val="20"/>
                <w:lang w:val="fr-FR"/>
              </w:rPr>
              <w:t xml:space="preserve"> Nutrition actors</w:t>
            </w:r>
          </w:p>
        </w:tc>
        <w:tc>
          <w:tcPr>
            <w:tcW w:w="1520" w:type="dxa"/>
            <w:shd w:val="clear" w:color="auto" w:fill="auto"/>
          </w:tcPr>
          <w:p w14:paraId="7DDEBA5C" w14:textId="1839457E" w:rsidR="00DF0AFB" w:rsidRPr="007F3DC6" w:rsidRDefault="008714B6" w:rsidP="00831F4A">
            <w:pPr>
              <w:pStyle w:val="TableParagraph"/>
              <w:spacing w:before="152"/>
              <w:ind w:left="104"/>
              <w:rPr>
                <w:rFonts w:asciiTheme="minorHAnsi" w:eastAsia="Arial Narrow" w:hAnsiTheme="minorHAnsi" w:cstheme="minorHAnsi"/>
                <w:sz w:val="20"/>
                <w:szCs w:val="20"/>
              </w:rPr>
            </w:pPr>
            <w:r w:rsidRPr="007F3DC6">
              <w:rPr>
                <w:rFonts w:asciiTheme="minorHAnsi" w:hAnsiTheme="minorHAnsi" w:cstheme="minorHAnsi"/>
                <w:spacing w:val="-1"/>
                <w:sz w:val="20"/>
                <w:szCs w:val="20"/>
              </w:rPr>
              <w:t>Coordination team</w:t>
            </w:r>
          </w:p>
        </w:tc>
        <w:tc>
          <w:tcPr>
            <w:tcW w:w="1988" w:type="dxa"/>
            <w:gridSpan w:val="2"/>
            <w:shd w:val="clear" w:color="auto" w:fill="auto"/>
          </w:tcPr>
          <w:p w14:paraId="64A04B5D" w14:textId="2ACD6ABD" w:rsidR="00DF0AFB" w:rsidRPr="007F3DC6" w:rsidRDefault="0068412F" w:rsidP="00EA7726">
            <w:pPr>
              <w:pStyle w:val="TableParagraph"/>
              <w:spacing w:before="152"/>
              <w:ind w:left="104" w:right="84"/>
              <w:rPr>
                <w:rFonts w:asciiTheme="minorHAnsi" w:eastAsia="Arial Narrow" w:hAnsiTheme="minorHAnsi" w:cstheme="minorHAnsi"/>
                <w:sz w:val="20"/>
                <w:szCs w:val="20"/>
              </w:rPr>
            </w:pPr>
            <w:r w:rsidRPr="007F3DC6">
              <w:rPr>
                <w:rFonts w:asciiTheme="minorHAnsi" w:hAnsiTheme="minorHAnsi" w:cstheme="minorHAnsi"/>
                <w:sz w:val="20"/>
                <w:szCs w:val="20"/>
              </w:rPr>
              <w:t xml:space="preserve">Support to subnational nutrition coordination </w:t>
            </w:r>
            <w:r w:rsidR="00F830B3" w:rsidRPr="007F3DC6">
              <w:rPr>
                <w:rFonts w:asciiTheme="minorHAnsi" w:hAnsiTheme="minorHAnsi" w:cstheme="minorHAnsi"/>
                <w:sz w:val="20"/>
                <w:szCs w:val="20"/>
              </w:rPr>
              <w:t>platform</w:t>
            </w:r>
            <w:r w:rsidRPr="007F3DC6">
              <w:rPr>
                <w:rFonts w:asciiTheme="minorHAnsi" w:hAnsiTheme="minorHAnsi" w:cstheme="minorHAnsi"/>
                <w:sz w:val="20"/>
                <w:szCs w:val="20"/>
              </w:rPr>
              <w:t xml:space="preserve"> will likely be needed</w:t>
            </w:r>
          </w:p>
        </w:tc>
      </w:tr>
      <w:tr w:rsidR="00030856" w:rsidRPr="007F3DC6" w14:paraId="2DFC2D2E" w14:textId="77777777" w:rsidTr="001A7CB5">
        <w:trPr>
          <w:trHeight w:hRule="exact" w:val="2897"/>
        </w:trPr>
        <w:tc>
          <w:tcPr>
            <w:tcW w:w="537" w:type="dxa"/>
            <w:shd w:val="clear" w:color="auto" w:fill="auto"/>
          </w:tcPr>
          <w:p w14:paraId="5912C0D7" w14:textId="00F786CE" w:rsidR="00030856" w:rsidRPr="007F3DC6" w:rsidRDefault="001B0521" w:rsidP="00831F4A">
            <w:pPr>
              <w:pStyle w:val="TableParagraph"/>
              <w:spacing w:before="83"/>
              <w:ind w:left="127"/>
              <w:jc w:val="center"/>
              <w:rPr>
                <w:rFonts w:asciiTheme="minorHAnsi" w:hAnsiTheme="minorHAnsi" w:cstheme="minorHAnsi"/>
                <w:sz w:val="20"/>
                <w:szCs w:val="20"/>
              </w:rPr>
            </w:pPr>
            <w:r w:rsidRPr="007F3DC6">
              <w:rPr>
                <w:rFonts w:asciiTheme="minorHAnsi" w:hAnsiTheme="minorHAnsi" w:cstheme="minorHAnsi"/>
                <w:sz w:val="20"/>
                <w:szCs w:val="20"/>
              </w:rPr>
              <w:t>3</w:t>
            </w:r>
          </w:p>
        </w:tc>
        <w:tc>
          <w:tcPr>
            <w:tcW w:w="3423" w:type="dxa"/>
            <w:shd w:val="clear" w:color="auto" w:fill="auto"/>
          </w:tcPr>
          <w:p w14:paraId="21095614" w14:textId="4A425A9D" w:rsidR="00030856" w:rsidRPr="007F3DC6" w:rsidRDefault="00030856" w:rsidP="00831F4A">
            <w:pPr>
              <w:pStyle w:val="TableParagraph"/>
              <w:spacing w:before="39"/>
              <w:ind w:left="104" w:right="98"/>
              <w:rPr>
                <w:rFonts w:asciiTheme="minorHAnsi" w:hAnsiTheme="minorHAnsi" w:cstheme="minorHAnsi"/>
                <w:sz w:val="20"/>
                <w:szCs w:val="20"/>
              </w:rPr>
            </w:pPr>
            <w:r w:rsidRPr="007F3DC6">
              <w:rPr>
                <w:rFonts w:asciiTheme="minorHAnsi" w:hAnsiTheme="minorHAnsi" w:cstheme="minorHAnsi"/>
                <w:sz w:val="20"/>
                <w:szCs w:val="20"/>
              </w:rPr>
              <w:t>Liaise with subnational Nutrition Cluster/sector in affected locations and update the:</w:t>
            </w:r>
          </w:p>
          <w:p w14:paraId="7689A7D4" w14:textId="22C09BA9" w:rsidR="00030856" w:rsidRPr="007F3DC6" w:rsidRDefault="00030856">
            <w:pPr>
              <w:pStyle w:val="TableParagraph"/>
              <w:numPr>
                <w:ilvl w:val="0"/>
                <w:numId w:val="34"/>
              </w:numPr>
              <w:spacing w:before="39"/>
              <w:ind w:right="98"/>
              <w:rPr>
                <w:rFonts w:asciiTheme="minorHAnsi" w:hAnsiTheme="minorHAnsi" w:cstheme="minorHAnsi"/>
                <w:sz w:val="20"/>
                <w:szCs w:val="20"/>
              </w:rPr>
            </w:pPr>
            <w:r w:rsidRPr="007F3DC6">
              <w:rPr>
                <w:rFonts w:asciiTheme="minorHAnsi" w:hAnsiTheme="minorHAnsi" w:cstheme="minorHAnsi"/>
                <w:sz w:val="20"/>
                <w:szCs w:val="20"/>
              </w:rPr>
              <w:t>Situation analysis and immediate needs</w:t>
            </w:r>
            <w:r w:rsidR="00EA7726" w:rsidRPr="007F3DC6">
              <w:rPr>
                <w:rFonts w:asciiTheme="minorHAnsi" w:hAnsiTheme="minorHAnsi" w:cstheme="minorHAnsi"/>
                <w:sz w:val="20"/>
                <w:szCs w:val="20"/>
              </w:rPr>
              <w:t xml:space="preserve"> of</w:t>
            </w:r>
            <w:r w:rsidRPr="007F3DC6">
              <w:rPr>
                <w:rFonts w:asciiTheme="minorHAnsi" w:hAnsiTheme="minorHAnsi" w:cstheme="minorHAnsi"/>
                <w:sz w:val="20"/>
                <w:szCs w:val="20"/>
              </w:rPr>
              <w:t xml:space="preserve"> locally and vulnerable groups</w:t>
            </w:r>
          </w:p>
          <w:p w14:paraId="72CA9468" w14:textId="731D0CD5" w:rsidR="00030856" w:rsidRPr="007F3DC6" w:rsidRDefault="00B61F07">
            <w:pPr>
              <w:pStyle w:val="TableParagraph"/>
              <w:numPr>
                <w:ilvl w:val="0"/>
                <w:numId w:val="34"/>
              </w:numPr>
              <w:spacing w:before="39"/>
              <w:ind w:right="98"/>
              <w:rPr>
                <w:rFonts w:asciiTheme="minorHAnsi" w:hAnsiTheme="minorHAnsi" w:cstheme="minorHAnsi"/>
                <w:sz w:val="20"/>
                <w:szCs w:val="20"/>
              </w:rPr>
            </w:pPr>
            <w:r w:rsidRPr="007F3DC6">
              <w:rPr>
                <w:rFonts w:asciiTheme="minorHAnsi" w:hAnsiTheme="minorHAnsi" w:cstheme="minorHAnsi"/>
                <w:sz w:val="20"/>
                <w:szCs w:val="20"/>
              </w:rPr>
              <w:t>m</w:t>
            </w:r>
            <w:r w:rsidR="00030856" w:rsidRPr="007F3DC6">
              <w:rPr>
                <w:rFonts w:asciiTheme="minorHAnsi" w:hAnsiTheme="minorHAnsi" w:cstheme="minorHAnsi"/>
                <w:sz w:val="20"/>
                <w:szCs w:val="20"/>
              </w:rPr>
              <w:t xml:space="preserve">apping of local partners </w:t>
            </w:r>
            <w:r w:rsidR="00EA7726" w:rsidRPr="007F3DC6">
              <w:rPr>
                <w:rFonts w:asciiTheme="minorHAnsi" w:hAnsiTheme="minorHAnsi" w:cstheme="minorHAnsi"/>
                <w:sz w:val="20"/>
                <w:szCs w:val="20"/>
              </w:rPr>
              <w:t>with capacities to</w:t>
            </w:r>
            <w:r w:rsidR="00030856" w:rsidRPr="007F3DC6">
              <w:rPr>
                <w:rFonts w:asciiTheme="minorHAnsi" w:hAnsiTheme="minorHAnsi" w:cstheme="minorHAnsi"/>
                <w:sz w:val="20"/>
                <w:szCs w:val="20"/>
              </w:rPr>
              <w:t xml:space="preserve"> scale up</w:t>
            </w:r>
          </w:p>
          <w:p w14:paraId="35767629" w14:textId="3CD9F6F0" w:rsidR="00030856" w:rsidRPr="007F3DC6" w:rsidRDefault="00030856">
            <w:pPr>
              <w:pStyle w:val="TableParagraph"/>
              <w:numPr>
                <w:ilvl w:val="0"/>
                <w:numId w:val="34"/>
              </w:numPr>
              <w:spacing w:before="39"/>
              <w:ind w:right="98"/>
              <w:rPr>
                <w:rFonts w:asciiTheme="minorHAnsi" w:hAnsiTheme="minorHAnsi" w:cstheme="minorHAnsi"/>
                <w:sz w:val="20"/>
                <w:szCs w:val="20"/>
              </w:rPr>
            </w:pPr>
            <w:r w:rsidRPr="007F3DC6">
              <w:rPr>
                <w:rFonts w:asciiTheme="minorHAnsi" w:hAnsiTheme="minorHAnsi" w:cstheme="minorHAnsi"/>
                <w:sz w:val="20"/>
                <w:szCs w:val="20"/>
              </w:rPr>
              <w:t xml:space="preserve">Status of mobile health and nutrition </w:t>
            </w:r>
            <w:r w:rsidR="00F830B3" w:rsidRPr="007F3DC6">
              <w:rPr>
                <w:rFonts w:asciiTheme="minorHAnsi" w:hAnsiTheme="minorHAnsi" w:cstheme="minorHAnsi"/>
                <w:sz w:val="20"/>
                <w:szCs w:val="20"/>
              </w:rPr>
              <w:t>units’</w:t>
            </w:r>
            <w:r w:rsidRPr="007F3DC6">
              <w:rPr>
                <w:rFonts w:asciiTheme="minorHAnsi" w:hAnsiTheme="minorHAnsi" w:cstheme="minorHAnsi"/>
                <w:sz w:val="20"/>
                <w:szCs w:val="20"/>
              </w:rPr>
              <w:t xml:space="preserve"> activation by the local authorities</w:t>
            </w:r>
          </w:p>
          <w:p w14:paraId="4FB43082" w14:textId="77777777" w:rsidR="00030856" w:rsidRPr="007F3DC6" w:rsidRDefault="00030856">
            <w:pPr>
              <w:pStyle w:val="TableParagraph"/>
              <w:numPr>
                <w:ilvl w:val="0"/>
                <w:numId w:val="34"/>
              </w:numPr>
              <w:spacing w:before="39"/>
              <w:ind w:right="98"/>
              <w:rPr>
                <w:rFonts w:asciiTheme="minorHAnsi" w:hAnsiTheme="minorHAnsi" w:cstheme="minorHAnsi"/>
                <w:sz w:val="20"/>
                <w:szCs w:val="20"/>
              </w:rPr>
            </w:pPr>
            <w:r w:rsidRPr="007F3DC6">
              <w:rPr>
                <w:rFonts w:asciiTheme="minorHAnsi" w:hAnsiTheme="minorHAnsi" w:cstheme="minorHAnsi"/>
                <w:sz w:val="20"/>
                <w:szCs w:val="20"/>
              </w:rPr>
              <w:t>Potential supply gaps</w:t>
            </w:r>
          </w:p>
          <w:p w14:paraId="3F7CEF2B" w14:textId="089F3C77" w:rsidR="00030856" w:rsidRPr="007F3DC6" w:rsidRDefault="00030856" w:rsidP="00030856">
            <w:pPr>
              <w:pStyle w:val="TableParagraph"/>
              <w:spacing w:before="39"/>
              <w:ind w:left="104" w:right="98"/>
              <w:rPr>
                <w:rFonts w:asciiTheme="minorHAnsi" w:hAnsiTheme="minorHAnsi" w:cstheme="minorHAnsi"/>
                <w:sz w:val="20"/>
                <w:szCs w:val="20"/>
              </w:rPr>
            </w:pPr>
          </w:p>
        </w:tc>
        <w:tc>
          <w:tcPr>
            <w:tcW w:w="2972" w:type="dxa"/>
            <w:shd w:val="clear" w:color="auto" w:fill="auto"/>
          </w:tcPr>
          <w:p w14:paraId="48CA225B" w14:textId="77777777" w:rsidR="00030856" w:rsidRPr="007F3DC6" w:rsidRDefault="008714B6" w:rsidP="00831F4A">
            <w:pPr>
              <w:pStyle w:val="TableParagraph"/>
              <w:spacing w:before="39"/>
              <w:ind w:left="104" w:right="383" w:hanging="1"/>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Refine the definition of key immediate needs </w:t>
            </w:r>
          </w:p>
          <w:p w14:paraId="36F01026" w14:textId="38FDD5FA" w:rsidR="00EA7726" w:rsidRPr="007F3DC6" w:rsidRDefault="00EA7726" w:rsidP="00831F4A">
            <w:pPr>
              <w:pStyle w:val="TableParagraph"/>
              <w:spacing w:before="39"/>
              <w:ind w:left="104" w:right="383" w:hanging="1"/>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Trig</w:t>
            </w:r>
            <w:r w:rsidR="001B0521" w:rsidRPr="007F3DC6">
              <w:rPr>
                <w:rFonts w:asciiTheme="minorHAnsi" w:eastAsia="Arial Narrow" w:hAnsiTheme="minorHAnsi" w:cstheme="minorHAnsi"/>
                <w:sz w:val="20"/>
                <w:szCs w:val="20"/>
              </w:rPr>
              <w:t>g</w:t>
            </w:r>
            <w:r w:rsidRPr="007F3DC6">
              <w:rPr>
                <w:rFonts w:asciiTheme="minorHAnsi" w:eastAsia="Arial Narrow" w:hAnsiTheme="minorHAnsi" w:cstheme="minorHAnsi"/>
                <w:sz w:val="20"/>
                <w:szCs w:val="20"/>
              </w:rPr>
              <w:t>er early response actions</w:t>
            </w:r>
          </w:p>
        </w:tc>
        <w:tc>
          <w:tcPr>
            <w:tcW w:w="1520" w:type="dxa"/>
            <w:shd w:val="clear" w:color="auto" w:fill="auto"/>
          </w:tcPr>
          <w:p w14:paraId="32A85F3E" w14:textId="6C48FC2C" w:rsidR="00030856" w:rsidRPr="007F3DC6" w:rsidRDefault="001A7CB5" w:rsidP="00831F4A">
            <w:pPr>
              <w:pStyle w:val="TableParagraph"/>
              <w:spacing w:before="155"/>
              <w:ind w:left="104"/>
              <w:rPr>
                <w:rFonts w:asciiTheme="minorHAnsi" w:hAnsiTheme="minorHAnsi" w:cstheme="minorHAnsi"/>
                <w:spacing w:val="-1"/>
                <w:sz w:val="20"/>
                <w:szCs w:val="20"/>
              </w:rPr>
            </w:pPr>
            <w:r w:rsidRPr="007F3DC6">
              <w:rPr>
                <w:rFonts w:asciiTheme="minorHAnsi" w:hAnsiTheme="minorHAnsi" w:cstheme="minorHAnsi"/>
                <w:spacing w:val="-1"/>
                <w:sz w:val="20"/>
                <w:szCs w:val="20"/>
              </w:rPr>
              <w:t xml:space="preserve">NCC and IM </w:t>
            </w:r>
            <w:r w:rsidR="00EA7726" w:rsidRPr="007F3DC6">
              <w:rPr>
                <w:rFonts w:asciiTheme="minorHAnsi" w:hAnsiTheme="minorHAnsi" w:cstheme="minorHAnsi"/>
                <w:spacing w:val="-1"/>
                <w:sz w:val="20"/>
                <w:szCs w:val="20"/>
              </w:rPr>
              <w:t>Specialist;</w:t>
            </w:r>
            <w:r w:rsidRPr="007F3DC6">
              <w:rPr>
                <w:rFonts w:asciiTheme="minorHAnsi" w:hAnsiTheme="minorHAnsi" w:cstheme="minorHAnsi"/>
                <w:spacing w:val="-1"/>
                <w:sz w:val="20"/>
                <w:szCs w:val="20"/>
              </w:rPr>
              <w:t xml:space="preserve"> Nutrition partners; subnational Nutrition coordination focal point</w:t>
            </w:r>
          </w:p>
        </w:tc>
        <w:tc>
          <w:tcPr>
            <w:tcW w:w="1988" w:type="dxa"/>
            <w:gridSpan w:val="2"/>
            <w:shd w:val="clear" w:color="auto" w:fill="auto"/>
          </w:tcPr>
          <w:p w14:paraId="005A9469" w14:textId="2A9B332C" w:rsidR="00030856" w:rsidRPr="007F3DC6" w:rsidRDefault="001A7CB5" w:rsidP="00831F4A">
            <w:pPr>
              <w:pStyle w:val="TableParagraph"/>
              <w:spacing w:before="39"/>
              <w:ind w:left="104" w:right="220"/>
              <w:rPr>
                <w:rFonts w:asciiTheme="minorHAnsi" w:hAnsiTheme="minorHAnsi" w:cstheme="minorHAnsi"/>
                <w:sz w:val="20"/>
                <w:szCs w:val="20"/>
              </w:rPr>
            </w:pPr>
            <w:r w:rsidRPr="007F3DC6">
              <w:rPr>
                <w:rFonts w:asciiTheme="minorHAnsi" w:hAnsiTheme="minorHAnsi" w:cstheme="minorHAnsi"/>
                <w:sz w:val="20"/>
                <w:szCs w:val="20"/>
              </w:rPr>
              <w:t>Multiple interlocutors at subnational level; communication gaps</w:t>
            </w:r>
          </w:p>
        </w:tc>
      </w:tr>
      <w:tr w:rsidR="00DF0AFB" w:rsidRPr="007F3DC6" w14:paraId="7AED44E9" w14:textId="77777777" w:rsidTr="001A7CB5">
        <w:trPr>
          <w:trHeight w:hRule="exact" w:val="2789"/>
        </w:trPr>
        <w:tc>
          <w:tcPr>
            <w:tcW w:w="537" w:type="dxa"/>
            <w:shd w:val="clear" w:color="auto" w:fill="auto"/>
          </w:tcPr>
          <w:p w14:paraId="2D46E379" w14:textId="77777777" w:rsidR="00DF0AFB" w:rsidRPr="007F3DC6" w:rsidRDefault="00DF0AFB" w:rsidP="00831F4A">
            <w:pPr>
              <w:pStyle w:val="TableParagraph"/>
              <w:spacing w:before="4"/>
              <w:jc w:val="center"/>
              <w:rPr>
                <w:rFonts w:asciiTheme="minorHAnsi" w:eastAsia="Arial Narrow" w:hAnsiTheme="minorHAnsi" w:cstheme="minorHAnsi"/>
                <w:sz w:val="20"/>
                <w:szCs w:val="20"/>
              </w:rPr>
            </w:pPr>
          </w:p>
          <w:p w14:paraId="13915ABF" w14:textId="69106F11" w:rsidR="00DF0AFB" w:rsidRPr="007F3DC6" w:rsidRDefault="001B0521" w:rsidP="00831F4A">
            <w:pPr>
              <w:pStyle w:val="TableParagraph"/>
              <w:ind w:right="3"/>
              <w:jc w:val="center"/>
              <w:rPr>
                <w:rFonts w:asciiTheme="minorHAnsi" w:eastAsia="Arial Narrow" w:hAnsiTheme="minorHAnsi" w:cstheme="minorHAnsi"/>
                <w:sz w:val="20"/>
                <w:szCs w:val="20"/>
              </w:rPr>
            </w:pPr>
            <w:r w:rsidRPr="007F3DC6">
              <w:rPr>
                <w:rFonts w:asciiTheme="minorHAnsi" w:hAnsiTheme="minorHAnsi" w:cstheme="minorHAnsi"/>
                <w:sz w:val="20"/>
                <w:szCs w:val="20"/>
              </w:rPr>
              <w:t>4</w:t>
            </w:r>
          </w:p>
        </w:tc>
        <w:tc>
          <w:tcPr>
            <w:tcW w:w="3423" w:type="dxa"/>
            <w:shd w:val="clear" w:color="auto" w:fill="auto"/>
          </w:tcPr>
          <w:p w14:paraId="3A22124F" w14:textId="75DC8883" w:rsidR="00DF0AFB" w:rsidRPr="007F3DC6" w:rsidRDefault="00B61F07" w:rsidP="00030856">
            <w:pPr>
              <w:pStyle w:val="TableParagraph"/>
              <w:ind w:left="89"/>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Mobilize</w:t>
            </w:r>
            <w:r w:rsidR="00340C42" w:rsidRPr="007F3DC6">
              <w:rPr>
                <w:rFonts w:asciiTheme="minorHAnsi" w:eastAsia="Arial Narrow" w:hAnsiTheme="minorHAnsi" w:cstheme="minorHAnsi"/>
                <w:sz w:val="20"/>
                <w:szCs w:val="20"/>
              </w:rPr>
              <w:t xml:space="preserve"> </w:t>
            </w:r>
            <w:r w:rsidR="00030856" w:rsidRPr="007F3DC6">
              <w:rPr>
                <w:rFonts w:asciiTheme="minorHAnsi" w:eastAsia="Arial Narrow" w:hAnsiTheme="minorHAnsi" w:cstheme="minorHAnsi"/>
                <w:sz w:val="20"/>
                <w:szCs w:val="20"/>
              </w:rPr>
              <w:t>technical working groups to ensure:</w:t>
            </w:r>
          </w:p>
          <w:p w14:paraId="596F89A6" w14:textId="7EF76F2F" w:rsidR="008714B6" w:rsidRPr="007F3DC6" w:rsidRDefault="008714B6">
            <w:pPr>
              <w:pStyle w:val="TableParagraph"/>
              <w:numPr>
                <w:ilvl w:val="0"/>
                <w:numId w:val="35"/>
              </w:numPr>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Emergency protocols for the management of wasting are approved / triggered</w:t>
            </w:r>
          </w:p>
          <w:p w14:paraId="0E945AB5" w14:textId="38D21F4D" w:rsidR="008714B6" w:rsidRPr="007F3DC6" w:rsidRDefault="008714B6">
            <w:pPr>
              <w:pStyle w:val="TableParagraph"/>
              <w:numPr>
                <w:ilvl w:val="0"/>
                <w:numId w:val="35"/>
              </w:numPr>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IFE statement released</w:t>
            </w:r>
          </w:p>
          <w:p w14:paraId="70079D38" w14:textId="67142B4A" w:rsidR="008714B6" w:rsidRPr="007F3DC6" w:rsidRDefault="008714B6">
            <w:pPr>
              <w:pStyle w:val="TableParagraph"/>
              <w:numPr>
                <w:ilvl w:val="0"/>
                <w:numId w:val="35"/>
              </w:numPr>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Preparation for </w:t>
            </w:r>
            <w:r w:rsidR="00B61F07" w:rsidRPr="007F3DC6">
              <w:rPr>
                <w:rFonts w:asciiTheme="minorHAnsi" w:eastAsia="Arial Narrow" w:hAnsiTheme="minorHAnsi" w:cstheme="minorHAnsi"/>
                <w:sz w:val="20"/>
                <w:szCs w:val="20"/>
              </w:rPr>
              <w:t xml:space="preserve">initial </w:t>
            </w:r>
            <w:r w:rsidRPr="007F3DC6">
              <w:rPr>
                <w:rFonts w:asciiTheme="minorHAnsi" w:eastAsia="Arial Narrow" w:hAnsiTheme="minorHAnsi" w:cstheme="minorHAnsi"/>
                <w:sz w:val="20"/>
                <w:szCs w:val="20"/>
              </w:rPr>
              <w:t>needs assessments ongoing</w:t>
            </w:r>
          </w:p>
          <w:p w14:paraId="71935BDD" w14:textId="3F3B2959" w:rsidR="008714B6" w:rsidRPr="007F3DC6" w:rsidRDefault="008714B6">
            <w:pPr>
              <w:pStyle w:val="TableParagraph"/>
              <w:numPr>
                <w:ilvl w:val="0"/>
                <w:numId w:val="35"/>
              </w:numPr>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Communication</w:t>
            </w:r>
            <w:r w:rsidR="008F622B" w:rsidRPr="007F3DC6">
              <w:rPr>
                <w:rFonts w:asciiTheme="minorHAnsi" w:eastAsia="Arial Narrow" w:hAnsiTheme="minorHAnsi" w:cstheme="minorHAnsi"/>
                <w:sz w:val="20"/>
                <w:szCs w:val="20"/>
              </w:rPr>
              <w:t xml:space="preserve"> and di</w:t>
            </w:r>
            <w:r w:rsidR="00340C42" w:rsidRPr="007F3DC6">
              <w:rPr>
                <w:rFonts w:asciiTheme="minorHAnsi" w:eastAsia="Arial Narrow" w:hAnsiTheme="minorHAnsi" w:cstheme="minorHAnsi"/>
                <w:sz w:val="20"/>
                <w:szCs w:val="20"/>
              </w:rPr>
              <w:t>sse</w:t>
            </w:r>
            <w:r w:rsidR="001A7CB5" w:rsidRPr="007F3DC6">
              <w:rPr>
                <w:rFonts w:asciiTheme="minorHAnsi" w:eastAsia="Arial Narrow" w:hAnsiTheme="minorHAnsi" w:cstheme="minorHAnsi"/>
                <w:sz w:val="20"/>
                <w:szCs w:val="20"/>
              </w:rPr>
              <w:t>m</w:t>
            </w:r>
            <w:r w:rsidR="00340C42" w:rsidRPr="007F3DC6">
              <w:rPr>
                <w:rFonts w:asciiTheme="minorHAnsi" w:eastAsia="Arial Narrow" w:hAnsiTheme="minorHAnsi" w:cstheme="minorHAnsi"/>
                <w:sz w:val="20"/>
                <w:szCs w:val="20"/>
              </w:rPr>
              <w:t>ination</w:t>
            </w:r>
            <w:r w:rsidRPr="007F3DC6">
              <w:rPr>
                <w:rFonts w:asciiTheme="minorHAnsi" w:eastAsia="Arial Narrow" w:hAnsiTheme="minorHAnsi" w:cstheme="minorHAnsi"/>
                <w:sz w:val="20"/>
                <w:szCs w:val="20"/>
              </w:rPr>
              <w:t xml:space="preserve"> of key messages launched</w:t>
            </w:r>
          </w:p>
          <w:p w14:paraId="129103B9" w14:textId="77777777" w:rsidR="008714B6" w:rsidRPr="007F3DC6" w:rsidRDefault="008714B6">
            <w:pPr>
              <w:pStyle w:val="TableParagraph"/>
              <w:numPr>
                <w:ilvl w:val="0"/>
                <w:numId w:val="35"/>
              </w:numPr>
              <w:rPr>
                <w:rFonts w:asciiTheme="minorHAnsi" w:eastAsia="Arial Narrow" w:hAnsiTheme="minorHAnsi" w:cstheme="minorHAnsi"/>
                <w:sz w:val="20"/>
                <w:szCs w:val="20"/>
              </w:rPr>
            </w:pPr>
          </w:p>
          <w:p w14:paraId="37EDA645" w14:textId="77777777" w:rsidR="008714B6" w:rsidRPr="007F3DC6" w:rsidRDefault="008714B6" w:rsidP="00030856">
            <w:pPr>
              <w:pStyle w:val="TableParagraph"/>
              <w:ind w:left="89"/>
              <w:rPr>
                <w:rFonts w:asciiTheme="minorHAnsi" w:eastAsia="Arial Narrow" w:hAnsiTheme="minorHAnsi" w:cstheme="minorHAnsi"/>
                <w:sz w:val="20"/>
                <w:szCs w:val="20"/>
              </w:rPr>
            </w:pPr>
          </w:p>
          <w:p w14:paraId="6527487F" w14:textId="59CD7583" w:rsidR="00030856" w:rsidRPr="007F3DC6" w:rsidRDefault="00030856" w:rsidP="00030856">
            <w:pPr>
              <w:pStyle w:val="TableParagraph"/>
              <w:rPr>
                <w:rFonts w:asciiTheme="minorHAnsi" w:eastAsia="Arial Narrow" w:hAnsiTheme="minorHAnsi" w:cstheme="minorHAnsi"/>
                <w:sz w:val="20"/>
                <w:szCs w:val="20"/>
              </w:rPr>
            </w:pPr>
          </w:p>
        </w:tc>
        <w:tc>
          <w:tcPr>
            <w:tcW w:w="2972" w:type="dxa"/>
            <w:shd w:val="clear" w:color="auto" w:fill="auto"/>
          </w:tcPr>
          <w:p w14:paraId="0F8A767B" w14:textId="5BAE0E34" w:rsidR="00DF0AFB" w:rsidRPr="007F3DC6" w:rsidRDefault="008F622B" w:rsidP="008F622B">
            <w:pPr>
              <w:pStyle w:val="TableParagraph"/>
              <w:ind w:left="178" w:right="446"/>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Activation of WGs and of emergency protocols for t</w:t>
            </w:r>
            <w:r w:rsidR="008714B6" w:rsidRPr="007F3DC6">
              <w:rPr>
                <w:rFonts w:asciiTheme="minorHAnsi" w:eastAsia="Arial Narrow" w:hAnsiTheme="minorHAnsi" w:cstheme="minorHAnsi"/>
                <w:sz w:val="20"/>
                <w:szCs w:val="20"/>
              </w:rPr>
              <w:t>imely response and scale up</w:t>
            </w:r>
            <w:r w:rsidR="00EA7726" w:rsidRPr="007F3DC6">
              <w:rPr>
                <w:rFonts w:asciiTheme="minorHAnsi" w:eastAsia="Arial Narrow" w:hAnsiTheme="minorHAnsi" w:cstheme="minorHAnsi"/>
                <w:sz w:val="20"/>
                <w:szCs w:val="20"/>
              </w:rPr>
              <w:t>.</w:t>
            </w:r>
          </w:p>
        </w:tc>
        <w:tc>
          <w:tcPr>
            <w:tcW w:w="1520" w:type="dxa"/>
            <w:shd w:val="clear" w:color="auto" w:fill="auto"/>
          </w:tcPr>
          <w:p w14:paraId="4DF00807" w14:textId="77777777" w:rsidR="00DF0AFB" w:rsidRPr="007F3DC6" w:rsidRDefault="00DF0AFB" w:rsidP="00831F4A">
            <w:pPr>
              <w:pStyle w:val="TableParagraph"/>
              <w:spacing w:before="6"/>
              <w:rPr>
                <w:rFonts w:asciiTheme="minorHAnsi" w:eastAsia="Arial Narrow" w:hAnsiTheme="minorHAnsi" w:cstheme="minorHAnsi"/>
                <w:sz w:val="20"/>
                <w:szCs w:val="20"/>
              </w:rPr>
            </w:pPr>
          </w:p>
          <w:p w14:paraId="0C70C8FE" w14:textId="2A7939EF" w:rsidR="00DF0AFB" w:rsidRPr="007F3DC6" w:rsidRDefault="001A7CB5" w:rsidP="00831F4A">
            <w:pPr>
              <w:pStyle w:val="TableParagraph"/>
              <w:spacing w:line="229" w:lineRule="exact"/>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TWG chairs and co-chairs</w:t>
            </w:r>
          </w:p>
        </w:tc>
        <w:tc>
          <w:tcPr>
            <w:tcW w:w="1988" w:type="dxa"/>
            <w:gridSpan w:val="2"/>
            <w:shd w:val="clear" w:color="auto" w:fill="auto"/>
          </w:tcPr>
          <w:p w14:paraId="5DDB6095" w14:textId="77777777" w:rsidR="00DF0AFB" w:rsidRPr="007F3DC6" w:rsidRDefault="00DF0AFB" w:rsidP="00831F4A">
            <w:pPr>
              <w:pStyle w:val="TableParagraph"/>
              <w:spacing w:before="6"/>
              <w:rPr>
                <w:rFonts w:asciiTheme="minorHAnsi" w:eastAsia="Arial Narrow" w:hAnsiTheme="minorHAnsi" w:cstheme="minorHAnsi"/>
                <w:sz w:val="20"/>
                <w:szCs w:val="20"/>
              </w:rPr>
            </w:pPr>
          </w:p>
          <w:p w14:paraId="441529B1" w14:textId="3729BBD8" w:rsidR="00DF0AFB" w:rsidRPr="007F3DC6" w:rsidRDefault="001A7CB5" w:rsidP="00831F4A">
            <w:pPr>
              <w:pStyle w:val="TableParagraph"/>
              <w:ind w:left="104" w:right="558"/>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HR gaps</w:t>
            </w:r>
          </w:p>
        </w:tc>
      </w:tr>
      <w:tr w:rsidR="001B0521" w:rsidRPr="007F3DC6" w14:paraId="320F1E25" w14:textId="77777777" w:rsidTr="00141DC8">
        <w:trPr>
          <w:trHeight w:hRule="exact" w:val="1286"/>
        </w:trPr>
        <w:tc>
          <w:tcPr>
            <w:tcW w:w="537" w:type="dxa"/>
            <w:shd w:val="clear" w:color="auto" w:fill="auto"/>
          </w:tcPr>
          <w:p w14:paraId="05E02571" w14:textId="2A76E6A9" w:rsidR="001B0521" w:rsidRPr="007F3DC6" w:rsidRDefault="001B0521" w:rsidP="00141DC8">
            <w:pPr>
              <w:pStyle w:val="TableParagraph"/>
              <w:spacing w:before="83"/>
              <w:ind w:left="127"/>
              <w:jc w:val="center"/>
              <w:rPr>
                <w:rFonts w:asciiTheme="minorHAnsi" w:eastAsia="Arial Narrow" w:hAnsiTheme="minorHAnsi" w:cstheme="minorHAnsi"/>
                <w:sz w:val="20"/>
                <w:szCs w:val="20"/>
              </w:rPr>
            </w:pPr>
            <w:r w:rsidRPr="007F3DC6">
              <w:rPr>
                <w:rFonts w:asciiTheme="minorHAnsi" w:hAnsiTheme="minorHAnsi" w:cstheme="minorHAnsi"/>
                <w:sz w:val="20"/>
                <w:szCs w:val="20"/>
              </w:rPr>
              <w:t>5</w:t>
            </w:r>
          </w:p>
        </w:tc>
        <w:tc>
          <w:tcPr>
            <w:tcW w:w="3423" w:type="dxa"/>
            <w:shd w:val="clear" w:color="auto" w:fill="auto"/>
          </w:tcPr>
          <w:p w14:paraId="03091F4B" w14:textId="23ED4133" w:rsidR="001B0521" w:rsidRPr="007F3DC6" w:rsidRDefault="001B0521" w:rsidP="00141DC8">
            <w:pPr>
              <w:pStyle w:val="TableParagraph"/>
              <w:spacing w:before="39"/>
              <w:ind w:left="104" w:right="98"/>
              <w:rPr>
                <w:rFonts w:asciiTheme="minorHAnsi" w:eastAsia="Arial Narrow" w:hAnsiTheme="minorHAnsi" w:cstheme="minorHAnsi"/>
                <w:sz w:val="20"/>
                <w:szCs w:val="20"/>
              </w:rPr>
            </w:pPr>
            <w:r w:rsidRPr="007F3DC6">
              <w:rPr>
                <w:rFonts w:asciiTheme="minorHAnsi" w:hAnsiTheme="minorHAnsi" w:cstheme="minorHAnsi"/>
                <w:sz w:val="20"/>
                <w:szCs w:val="20"/>
              </w:rPr>
              <w:t>Retrieve and review last inventory of essential nutrition supplies; update and liaise with Logistics and Supply staff for dispatch, storage and for emergency procurement as necessary</w:t>
            </w:r>
          </w:p>
        </w:tc>
        <w:tc>
          <w:tcPr>
            <w:tcW w:w="2972" w:type="dxa"/>
            <w:shd w:val="clear" w:color="auto" w:fill="auto"/>
          </w:tcPr>
          <w:p w14:paraId="10023F6A" w14:textId="3764A298" w:rsidR="001B0521" w:rsidRPr="007F3DC6" w:rsidRDefault="001B0521" w:rsidP="00141DC8">
            <w:pPr>
              <w:pStyle w:val="TableParagraph"/>
              <w:spacing w:before="39"/>
              <w:ind w:left="104" w:right="383" w:hanging="1"/>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Enable timely response and scale-up</w:t>
            </w:r>
          </w:p>
        </w:tc>
        <w:tc>
          <w:tcPr>
            <w:tcW w:w="1520" w:type="dxa"/>
            <w:shd w:val="clear" w:color="auto" w:fill="auto"/>
          </w:tcPr>
          <w:p w14:paraId="41477DB5" w14:textId="77777777" w:rsidR="001B0521" w:rsidRPr="007F3DC6" w:rsidRDefault="001B0521" w:rsidP="00141DC8">
            <w:pPr>
              <w:pStyle w:val="TableParagraph"/>
              <w:spacing w:before="155"/>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Coordination team </w:t>
            </w:r>
          </w:p>
        </w:tc>
        <w:tc>
          <w:tcPr>
            <w:tcW w:w="1988" w:type="dxa"/>
            <w:gridSpan w:val="2"/>
            <w:shd w:val="clear" w:color="auto" w:fill="auto"/>
          </w:tcPr>
          <w:p w14:paraId="6EAE5C12" w14:textId="77777777" w:rsidR="001B0521" w:rsidRPr="007F3DC6" w:rsidRDefault="001B0521" w:rsidP="00141DC8">
            <w:pPr>
              <w:pStyle w:val="TableParagraph"/>
              <w:spacing w:before="39"/>
              <w:ind w:left="104" w:right="22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Potential physical access constraints and/or lack of storage capacities at subnational level</w:t>
            </w:r>
          </w:p>
        </w:tc>
      </w:tr>
      <w:tr w:rsidR="00DF0AFB" w:rsidRPr="007F3DC6" w14:paraId="6B9508DD" w14:textId="77777777" w:rsidTr="00A27D0D">
        <w:trPr>
          <w:trHeight w:hRule="exact" w:val="1808"/>
        </w:trPr>
        <w:tc>
          <w:tcPr>
            <w:tcW w:w="537" w:type="dxa"/>
            <w:shd w:val="clear" w:color="auto" w:fill="auto"/>
          </w:tcPr>
          <w:p w14:paraId="7B79A822" w14:textId="1B054657" w:rsidR="00DF0AFB" w:rsidRPr="007F3DC6" w:rsidRDefault="00340C42" w:rsidP="00831F4A">
            <w:pPr>
              <w:pStyle w:val="TableParagraph"/>
              <w:spacing w:before="85"/>
              <w:ind w:left="127"/>
              <w:jc w:val="center"/>
              <w:rPr>
                <w:rFonts w:asciiTheme="minorHAnsi" w:eastAsia="Arial Narrow" w:hAnsiTheme="minorHAnsi" w:cstheme="minorHAnsi"/>
                <w:sz w:val="20"/>
                <w:szCs w:val="20"/>
              </w:rPr>
            </w:pPr>
            <w:r w:rsidRPr="007F3DC6">
              <w:rPr>
                <w:rFonts w:asciiTheme="minorHAnsi" w:hAnsiTheme="minorHAnsi" w:cstheme="minorHAnsi"/>
                <w:sz w:val="20"/>
                <w:szCs w:val="20"/>
              </w:rPr>
              <w:t>6</w:t>
            </w:r>
          </w:p>
        </w:tc>
        <w:tc>
          <w:tcPr>
            <w:tcW w:w="3423" w:type="dxa"/>
            <w:shd w:val="clear" w:color="auto" w:fill="auto"/>
          </w:tcPr>
          <w:p w14:paraId="1DB03D0B" w14:textId="7DF997FD" w:rsidR="00DF0AFB" w:rsidRPr="007F3DC6" w:rsidRDefault="008F622B" w:rsidP="00831F4A">
            <w:pPr>
              <w:pStyle w:val="TableParagraph"/>
              <w:spacing w:before="157"/>
              <w:ind w:left="104"/>
              <w:rPr>
                <w:rFonts w:asciiTheme="minorHAnsi" w:hAnsiTheme="minorHAnsi" w:cstheme="minorHAnsi"/>
                <w:sz w:val="20"/>
                <w:szCs w:val="20"/>
              </w:rPr>
            </w:pPr>
            <w:r w:rsidRPr="007F3DC6">
              <w:rPr>
                <w:rFonts w:asciiTheme="minorHAnsi" w:hAnsiTheme="minorHAnsi" w:cstheme="minorHAnsi"/>
                <w:sz w:val="20"/>
                <w:szCs w:val="20"/>
              </w:rPr>
              <w:t>Prepare for the mobilization of additional surge personnel for:</w:t>
            </w:r>
          </w:p>
          <w:p w14:paraId="6B48C423" w14:textId="77422932" w:rsidR="008F622B" w:rsidRPr="007F3DC6" w:rsidRDefault="008F622B">
            <w:pPr>
              <w:pStyle w:val="TableParagraph"/>
              <w:numPr>
                <w:ilvl w:val="0"/>
                <w:numId w:val="36"/>
              </w:numPr>
              <w:rPr>
                <w:rFonts w:asciiTheme="minorHAnsi" w:hAnsiTheme="minorHAnsi" w:cstheme="minorHAnsi"/>
                <w:sz w:val="20"/>
                <w:szCs w:val="20"/>
              </w:rPr>
            </w:pPr>
            <w:r w:rsidRPr="007F3DC6">
              <w:rPr>
                <w:rFonts w:asciiTheme="minorHAnsi" w:hAnsiTheme="minorHAnsi" w:cstheme="minorHAnsi"/>
                <w:sz w:val="20"/>
                <w:szCs w:val="20"/>
              </w:rPr>
              <w:t xml:space="preserve">Needs </w:t>
            </w:r>
            <w:r w:rsidR="00F830B3" w:rsidRPr="007F3DC6">
              <w:rPr>
                <w:rFonts w:asciiTheme="minorHAnsi" w:hAnsiTheme="minorHAnsi" w:cstheme="minorHAnsi"/>
                <w:sz w:val="20"/>
                <w:szCs w:val="20"/>
              </w:rPr>
              <w:t>assessments</w:t>
            </w:r>
          </w:p>
          <w:p w14:paraId="27EBD3B3" w14:textId="0AE1A6FC" w:rsidR="008F622B" w:rsidRPr="007F3DC6" w:rsidRDefault="008F622B">
            <w:pPr>
              <w:pStyle w:val="TableParagraph"/>
              <w:numPr>
                <w:ilvl w:val="0"/>
                <w:numId w:val="36"/>
              </w:numPr>
              <w:rPr>
                <w:rFonts w:asciiTheme="minorHAnsi" w:hAnsiTheme="minorHAnsi" w:cstheme="minorHAnsi"/>
                <w:sz w:val="20"/>
                <w:szCs w:val="20"/>
              </w:rPr>
            </w:pPr>
            <w:r w:rsidRPr="007F3DC6">
              <w:rPr>
                <w:rFonts w:asciiTheme="minorHAnsi" w:hAnsiTheme="minorHAnsi" w:cstheme="minorHAnsi"/>
                <w:sz w:val="20"/>
                <w:szCs w:val="20"/>
              </w:rPr>
              <w:t>Coordination and IM</w:t>
            </w:r>
          </w:p>
          <w:p w14:paraId="0DCFCC72" w14:textId="37DDA4C3" w:rsidR="008F622B" w:rsidRPr="007F3DC6" w:rsidRDefault="00340C42">
            <w:pPr>
              <w:pStyle w:val="TableParagraph"/>
              <w:numPr>
                <w:ilvl w:val="0"/>
                <w:numId w:val="36"/>
              </w:numPr>
              <w:rPr>
                <w:rFonts w:asciiTheme="minorHAnsi" w:hAnsiTheme="minorHAnsi" w:cstheme="minorHAnsi"/>
                <w:sz w:val="20"/>
                <w:szCs w:val="20"/>
              </w:rPr>
            </w:pPr>
            <w:r w:rsidRPr="007F3DC6">
              <w:rPr>
                <w:rFonts w:asciiTheme="minorHAnsi" w:hAnsiTheme="minorHAnsi" w:cstheme="minorHAnsi"/>
                <w:sz w:val="20"/>
                <w:szCs w:val="20"/>
              </w:rPr>
              <w:t xml:space="preserve">Skilled </w:t>
            </w:r>
            <w:r w:rsidR="008F622B" w:rsidRPr="007F3DC6">
              <w:rPr>
                <w:rFonts w:asciiTheme="minorHAnsi" w:hAnsiTheme="minorHAnsi" w:cstheme="minorHAnsi"/>
                <w:sz w:val="20"/>
                <w:szCs w:val="20"/>
              </w:rPr>
              <w:t>IYCF support</w:t>
            </w:r>
          </w:p>
          <w:p w14:paraId="2CEA1CEE" w14:textId="11E0CD6F" w:rsidR="008F622B" w:rsidRPr="007F3DC6" w:rsidRDefault="008F622B">
            <w:pPr>
              <w:pStyle w:val="TableParagraph"/>
              <w:numPr>
                <w:ilvl w:val="0"/>
                <w:numId w:val="36"/>
              </w:numPr>
              <w:rPr>
                <w:rFonts w:asciiTheme="minorHAnsi" w:hAnsiTheme="minorHAnsi" w:cstheme="minorHAnsi"/>
                <w:sz w:val="20"/>
                <w:szCs w:val="20"/>
              </w:rPr>
            </w:pPr>
            <w:r w:rsidRPr="007F3DC6">
              <w:rPr>
                <w:rFonts w:asciiTheme="minorHAnsi" w:hAnsiTheme="minorHAnsi" w:cstheme="minorHAnsi"/>
                <w:sz w:val="20"/>
                <w:szCs w:val="20"/>
              </w:rPr>
              <w:t>Scale-up of I/CMAM</w:t>
            </w:r>
          </w:p>
          <w:p w14:paraId="7835C954" w14:textId="77777777" w:rsidR="008F622B" w:rsidRPr="007F3DC6" w:rsidRDefault="008F622B" w:rsidP="00831F4A">
            <w:pPr>
              <w:pStyle w:val="TableParagraph"/>
              <w:spacing w:before="157"/>
              <w:ind w:left="104"/>
              <w:rPr>
                <w:rFonts w:asciiTheme="minorHAnsi" w:hAnsiTheme="minorHAnsi" w:cstheme="minorHAnsi"/>
                <w:sz w:val="20"/>
                <w:szCs w:val="20"/>
              </w:rPr>
            </w:pPr>
          </w:p>
          <w:p w14:paraId="05342C8C" w14:textId="11CA6C7A" w:rsidR="008F622B" w:rsidRPr="007F3DC6" w:rsidRDefault="008F622B" w:rsidP="00831F4A">
            <w:pPr>
              <w:pStyle w:val="TableParagraph"/>
              <w:spacing w:before="157"/>
              <w:ind w:left="104"/>
              <w:rPr>
                <w:rFonts w:asciiTheme="minorHAnsi" w:eastAsia="Arial Narrow" w:hAnsiTheme="minorHAnsi" w:cstheme="minorHAnsi"/>
                <w:sz w:val="20"/>
                <w:szCs w:val="20"/>
              </w:rPr>
            </w:pPr>
          </w:p>
        </w:tc>
        <w:tc>
          <w:tcPr>
            <w:tcW w:w="2972" w:type="dxa"/>
            <w:shd w:val="clear" w:color="auto" w:fill="auto"/>
          </w:tcPr>
          <w:p w14:paraId="3D9DA4A4" w14:textId="63339D28" w:rsidR="00DF0AFB" w:rsidRPr="007F3DC6" w:rsidRDefault="001A7CB5" w:rsidP="00831F4A">
            <w:pPr>
              <w:pStyle w:val="TableParagraph"/>
              <w:spacing w:before="42"/>
              <w:ind w:left="104" w:right="219"/>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Enable timely response and scale-up</w:t>
            </w:r>
          </w:p>
        </w:tc>
        <w:tc>
          <w:tcPr>
            <w:tcW w:w="1520" w:type="dxa"/>
            <w:shd w:val="clear" w:color="auto" w:fill="auto"/>
          </w:tcPr>
          <w:p w14:paraId="63C200BE" w14:textId="77777777" w:rsidR="00DF0AFB" w:rsidRPr="007F3DC6" w:rsidRDefault="00DF0AFB" w:rsidP="00831F4A">
            <w:pPr>
              <w:pStyle w:val="TableParagraph"/>
              <w:spacing w:before="42"/>
              <w:ind w:left="104"/>
              <w:rPr>
                <w:rFonts w:asciiTheme="minorHAnsi" w:eastAsia="Arial Narrow" w:hAnsiTheme="minorHAnsi" w:cstheme="minorHAnsi"/>
                <w:sz w:val="20"/>
                <w:szCs w:val="20"/>
              </w:rPr>
            </w:pPr>
          </w:p>
          <w:p w14:paraId="24A358B5" w14:textId="038EF3C5" w:rsidR="00DF0AFB" w:rsidRPr="007F3DC6" w:rsidRDefault="001A7CB5" w:rsidP="00831F4A">
            <w:pPr>
              <w:pStyle w:val="TableParagraph"/>
              <w:spacing w:before="1"/>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Coordination team and TWGs chairs</w:t>
            </w:r>
          </w:p>
        </w:tc>
        <w:tc>
          <w:tcPr>
            <w:tcW w:w="1988" w:type="dxa"/>
            <w:gridSpan w:val="2"/>
            <w:shd w:val="clear" w:color="auto" w:fill="auto"/>
          </w:tcPr>
          <w:p w14:paraId="298EEFDF" w14:textId="29F35A35" w:rsidR="00DF0AFB" w:rsidRPr="007F3DC6" w:rsidRDefault="001A7CB5" w:rsidP="00831F4A">
            <w:pPr>
              <w:pStyle w:val="TableParagraph"/>
              <w:spacing w:before="157"/>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Delays in the identification of surge support needs and delays in the procedure to mobilize SBP</w:t>
            </w:r>
          </w:p>
        </w:tc>
      </w:tr>
      <w:tr w:rsidR="008F622B" w:rsidRPr="007F3DC6" w14:paraId="407150B5" w14:textId="77777777" w:rsidTr="0068412F">
        <w:trPr>
          <w:trHeight w:hRule="exact" w:val="440"/>
        </w:trPr>
        <w:tc>
          <w:tcPr>
            <w:tcW w:w="10440" w:type="dxa"/>
            <w:gridSpan w:val="6"/>
            <w:shd w:val="clear" w:color="auto" w:fill="auto"/>
          </w:tcPr>
          <w:p w14:paraId="61E8F0F8" w14:textId="5C807DD1" w:rsidR="008F622B" w:rsidRPr="007F3DC6" w:rsidRDefault="008F622B" w:rsidP="00831F4A">
            <w:pPr>
              <w:pStyle w:val="TableParagraph"/>
              <w:spacing w:before="1" w:line="228" w:lineRule="exact"/>
              <w:ind w:left="104" w:right="304"/>
              <w:rPr>
                <w:rFonts w:asciiTheme="minorHAnsi" w:eastAsia="Arial Narrow" w:hAnsiTheme="minorHAnsi" w:cstheme="minorHAnsi"/>
                <w:b/>
                <w:bCs/>
                <w:sz w:val="20"/>
                <w:szCs w:val="20"/>
                <w:lang w:val="fr-FR"/>
              </w:rPr>
            </w:pPr>
            <w:r w:rsidRPr="007F3DC6">
              <w:rPr>
                <w:rFonts w:asciiTheme="minorHAnsi" w:eastAsia="Arial Narrow" w:hAnsiTheme="minorHAnsi" w:cstheme="minorHAnsi"/>
                <w:b/>
                <w:bCs/>
                <w:sz w:val="20"/>
                <w:szCs w:val="20"/>
                <w:lang w:val="fr-FR"/>
              </w:rPr>
              <w:t>First 48h</w:t>
            </w:r>
          </w:p>
        </w:tc>
      </w:tr>
      <w:tr w:rsidR="00DF0AFB" w:rsidRPr="007F3DC6" w14:paraId="15CC5391" w14:textId="77777777" w:rsidTr="0068412F">
        <w:trPr>
          <w:trHeight w:hRule="exact" w:val="1358"/>
        </w:trPr>
        <w:tc>
          <w:tcPr>
            <w:tcW w:w="537" w:type="dxa"/>
            <w:shd w:val="clear" w:color="auto" w:fill="auto"/>
          </w:tcPr>
          <w:p w14:paraId="4F81F1BB" w14:textId="77777777" w:rsidR="00DF0AFB" w:rsidRPr="007F3DC6" w:rsidRDefault="00DF0AFB" w:rsidP="008F622B">
            <w:pPr>
              <w:pStyle w:val="TableParagraph"/>
              <w:jc w:val="center"/>
              <w:rPr>
                <w:rFonts w:asciiTheme="minorHAnsi" w:eastAsia="Arial Narrow" w:hAnsiTheme="minorHAnsi" w:cstheme="minorHAnsi"/>
                <w:sz w:val="20"/>
                <w:szCs w:val="20"/>
              </w:rPr>
            </w:pPr>
          </w:p>
          <w:p w14:paraId="47237F0E" w14:textId="1BD39018" w:rsidR="00DF0AFB" w:rsidRPr="007F3DC6" w:rsidRDefault="00340C42" w:rsidP="008F622B">
            <w:pPr>
              <w:pStyle w:val="TableParagraph"/>
              <w:ind w:right="3"/>
              <w:jc w:val="center"/>
              <w:rPr>
                <w:rFonts w:asciiTheme="minorHAnsi" w:eastAsia="Arial Narrow" w:hAnsiTheme="minorHAnsi" w:cstheme="minorHAnsi"/>
                <w:sz w:val="20"/>
                <w:szCs w:val="20"/>
              </w:rPr>
            </w:pPr>
            <w:r w:rsidRPr="007F3DC6">
              <w:rPr>
                <w:rFonts w:asciiTheme="minorHAnsi" w:hAnsiTheme="minorHAnsi" w:cstheme="minorHAnsi"/>
                <w:sz w:val="20"/>
                <w:szCs w:val="20"/>
              </w:rPr>
              <w:t>7</w:t>
            </w:r>
          </w:p>
        </w:tc>
        <w:tc>
          <w:tcPr>
            <w:tcW w:w="3423" w:type="dxa"/>
            <w:shd w:val="clear" w:color="auto" w:fill="auto"/>
          </w:tcPr>
          <w:p w14:paraId="37CE1A0C" w14:textId="77777777" w:rsidR="00DF0AFB" w:rsidRPr="007F3DC6" w:rsidRDefault="00DF0AFB" w:rsidP="008F622B">
            <w:pPr>
              <w:pStyle w:val="TableParagraph"/>
              <w:rPr>
                <w:rFonts w:asciiTheme="minorHAnsi" w:eastAsia="Arial Narrow" w:hAnsiTheme="minorHAnsi" w:cstheme="minorHAnsi"/>
                <w:sz w:val="20"/>
                <w:szCs w:val="20"/>
              </w:rPr>
            </w:pPr>
          </w:p>
          <w:p w14:paraId="7853B71C" w14:textId="1F71CD93" w:rsidR="008F622B" w:rsidRPr="007F3DC6" w:rsidRDefault="008F622B" w:rsidP="008F622B">
            <w:pPr>
              <w:pStyle w:val="Default"/>
              <w:ind w:left="89"/>
              <w:rPr>
                <w:sz w:val="20"/>
                <w:szCs w:val="20"/>
              </w:rPr>
            </w:pPr>
            <w:r w:rsidRPr="007F3DC6">
              <w:rPr>
                <w:sz w:val="20"/>
                <w:szCs w:val="20"/>
              </w:rPr>
              <w:t xml:space="preserve">Establish contacts and gather additional critical information, identify immediate priorities including in areas where the </w:t>
            </w:r>
            <w:r w:rsidR="004D03FD" w:rsidRPr="007F3DC6">
              <w:rPr>
                <w:sz w:val="20"/>
                <w:szCs w:val="20"/>
              </w:rPr>
              <w:t xml:space="preserve">Nutrition </w:t>
            </w:r>
            <w:r w:rsidRPr="007F3DC6">
              <w:rPr>
                <w:sz w:val="20"/>
                <w:szCs w:val="20"/>
              </w:rPr>
              <w:t xml:space="preserve">situation may worsen </w:t>
            </w:r>
          </w:p>
          <w:p w14:paraId="3EA49BB1" w14:textId="77777777" w:rsidR="008F622B" w:rsidRPr="007F3DC6" w:rsidRDefault="008F622B" w:rsidP="008F622B">
            <w:pPr>
              <w:pStyle w:val="Default"/>
              <w:rPr>
                <w:sz w:val="20"/>
                <w:szCs w:val="20"/>
              </w:rPr>
            </w:pPr>
          </w:p>
          <w:p w14:paraId="78CA0FA7" w14:textId="4F874ABF" w:rsidR="00DF0AFB" w:rsidRPr="007F3DC6" w:rsidRDefault="00DF0AFB" w:rsidP="008F622B">
            <w:pPr>
              <w:pStyle w:val="TableParagraph"/>
              <w:ind w:left="104" w:right="1122"/>
              <w:rPr>
                <w:rFonts w:asciiTheme="minorHAnsi" w:eastAsia="Arial Narrow" w:hAnsiTheme="minorHAnsi" w:cstheme="minorHAnsi"/>
                <w:sz w:val="20"/>
                <w:szCs w:val="20"/>
              </w:rPr>
            </w:pPr>
          </w:p>
        </w:tc>
        <w:tc>
          <w:tcPr>
            <w:tcW w:w="2972" w:type="dxa"/>
            <w:shd w:val="clear" w:color="auto" w:fill="auto"/>
          </w:tcPr>
          <w:p w14:paraId="7AC77CF0" w14:textId="3E6CAAA9" w:rsidR="00DF0AFB" w:rsidRPr="007F3DC6" w:rsidRDefault="004D03FD" w:rsidP="008F622B">
            <w:pPr>
              <w:pStyle w:val="TableParagraph"/>
              <w:ind w:left="104" w:right="108"/>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Anticipate on areas where to respond in priority</w:t>
            </w:r>
          </w:p>
        </w:tc>
        <w:tc>
          <w:tcPr>
            <w:tcW w:w="1520" w:type="dxa"/>
            <w:shd w:val="clear" w:color="auto" w:fill="auto"/>
          </w:tcPr>
          <w:p w14:paraId="52110C61" w14:textId="77777777" w:rsidR="00DF0AFB" w:rsidRPr="007F3DC6" w:rsidRDefault="00DF0AFB" w:rsidP="008F622B">
            <w:pPr>
              <w:pStyle w:val="TableParagraph"/>
              <w:rPr>
                <w:rFonts w:asciiTheme="minorHAnsi" w:eastAsia="Arial Narrow" w:hAnsiTheme="minorHAnsi" w:cstheme="minorHAnsi"/>
                <w:sz w:val="20"/>
                <w:szCs w:val="20"/>
              </w:rPr>
            </w:pPr>
          </w:p>
          <w:p w14:paraId="7314D58E" w14:textId="044DE10B" w:rsidR="00DF0AFB" w:rsidRPr="007F3DC6" w:rsidRDefault="004D03FD" w:rsidP="008F622B">
            <w:pPr>
              <w:pStyle w:val="TableParagraph"/>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Coordination team</w:t>
            </w:r>
            <w:r w:rsidR="00B61F07" w:rsidRPr="007F3DC6">
              <w:rPr>
                <w:rFonts w:asciiTheme="minorHAnsi" w:eastAsia="Arial Narrow" w:hAnsiTheme="minorHAnsi" w:cstheme="minorHAnsi"/>
                <w:sz w:val="20"/>
                <w:szCs w:val="20"/>
              </w:rPr>
              <w:t xml:space="preserve"> and SAG</w:t>
            </w:r>
          </w:p>
        </w:tc>
        <w:tc>
          <w:tcPr>
            <w:tcW w:w="1988" w:type="dxa"/>
            <w:gridSpan w:val="2"/>
            <w:shd w:val="clear" w:color="auto" w:fill="auto"/>
          </w:tcPr>
          <w:p w14:paraId="30A06EED" w14:textId="57365D51" w:rsidR="00DF0AFB" w:rsidRPr="007F3DC6" w:rsidRDefault="004D03FD" w:rsidP="008F622B">
            <w:pPr>
              <w:pStyle w:val="TableParagraph"/>
              <w:ind w:left="104" w:right="47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Delays in the definition of prioritization criteria</w:t>
            </w:r>
          </w:p>
        </w:tc>
      </w:tr>
      <w:tr w:rsidR="00732927" w:rsidRPr="007F3DC6" w14:paraId="3D338FDF" w14:textId="77777777" w:rsidTr="004D03FD">
        <w:trPr>
          <w:trHeight w:hRule="exact" w:val="1259"/>
        </w:trPr>
        <w:tc>
          <w:tcPr>
            <w:tcW w:w="537" w:type="dxa"/>
            <w:shd w:val="clear" w:color="auto" w:fill="auto"/>
          </w:tcPr>
          <w:p w14:paraId="22B80A12" w14:textId="1E4BBC1E" w:rsidR="00732927" w:rsidRPr="007F3DC6" w:rsidRDefault="00340C42" w:rsidP="00831F4A">
            <w:pPr>
              <w:pStyle w:val="TableParagraph"/>
              <w:spacing w:before="78"/>
              <w:ind w:left="127"/>
              <w:jc w:val="center"/>
              <w:rPr>
                <w:rFonts w:asciiTheme="minorHAnsi" w:hAnsiTheme="minorHAnsi" w:cstheme="minorHAnsi"/>
                <w:sz w:val="20"/>
                <w:szCs w:val="20"/>
              </w:rPr>
            </w:pPr>
            <w:r w:rsidRPr="007F3DC6">
              <w:rPr>
                <w:rFonts w:asciiTheme="minorHAnsi" w:hAnsiTheme="minorHAnsi" w:cstheme="minorHAnsi"/>
                <w:sz w:val="20"/>
                <w:szCs w:val="20"/>
              </w:rPr>
              <w:lastRenderedPageBreak/>
              <w:t>8</w:t>
            </w:r>
          </w:p>
        </w:tc>
        <w:tc>
          <w:tcPr>
            <w:tcW w:w="3423" w:type="dxa"/>
            <w:shd w:val="clear" w:color="auto" w:fill="auto"/>
          </w:tcPr>
          <w:p w14:paraId="546E79E2" w14:textId="3E73170B" w:rsidR="00732927" w:rsidRPr="007F3DC6" w:rsidRDefault="00B61F07" w:rsidP="00831F4A">
            <w:pPr>
              <w:pStyle w:val="TableParagraph"/>
              <w:spacing w:before="147"/>
              <w:ind w:left="104"/>
              <w:rPr>
                <w:rFonts w:asciiTheme="minorHAnsi" w:hAnsiTheme="minorHAnsi" w:cstheme="minorHAnsi"/>
                <w:sz w:val="20"/>
                <w:szCs w:val="20"/>
              </w:rPr>
            </w:pPr>
            <w:r w:rsidRPr="007F3DC6">
              <w:rPr>
                <w:rFonts w:asciiTheme="minorHAnsi" w:hAnsiTheme="minorHAnsi" w:cstheme="minorHAnsi"/>
                <w:sz w:val="20"/>
                <w:szCs w:val="20"/>
              </w:rPr>
              <w:t>M</w:t>
            </w:r>
            <w:r w:rsidR="00732927" w:rsidRPr="007F3DC6">
              <w:rPr>
                <w:rFonts w:asciiTheme="minorHAnsi" w:hAnsiTheme="minorHAnsi" w:cstheme="minorHAnsi"/>
                <w:sz w:val="20"/>
                <w:szCs w:val="20"/>
              </w:rPr>
              <w:t>obilize Nutrition personnel to take part of the team composition for rapid initial needs assessments</w:t>
            </w:r>
          </w:p>
          <w:p w14:paraId="0967253E" w14:textId="25915B76" w:rsidR="00732927" w:rsidRPr="007F3DC6" w:rsidRDefault="00732927" w:rsidP="00831F4A">
            <w:pPr>
              <w:pStyle w:val="TableParagraph"/>
              <w:spacing w:before="147"/>
              <w:ind w:left="104"/>
              <w:rPr>
                <w:rFonts w:asciiTheme="minorHAnsi" w:hAnsiTheme="minorHAnsi" w:cstheme="minorHAnsi"/>
                <w:sz w:val="20"/>
                <w:szCs w:val="20"/>
              </w:rPr>
            </w:pPr>
          </w:p>
        </w:tc>
        <w:tc>
          <w:tcPr>
            <w:tcW w:w="2972" w:type="dxa"/>
            <w:shd w:val="clear" w:color="auto" w:fill="auto"/>
          </w:tcPr>
          <w:p w14:paraId="550C60B0" w14:textId="395B9218" w:rsidR="00732927" w:rsidRPr="007F3DC6" w:rsidRDefault="00732927" w:rsidP="00831F4A">
            <w:pPr>
              <w:pStyle w:val="TableParagraph"/>
              <w:spacing w:before="32"/>
              <w:ind w:left="104" w:right="153"/>
              <w:rPr>
                <w:rFonts w:asciiTheme="minorHAnsi" w:hAnsiTheme="minorHAnsi" w:cstheme="minorHAnsi"/>
                <w:spacing w:val="-1"/>
                <w:sz w:val="20"/>
                <w:szCs w:val="20"/>
              </w:rPr>
            </w:pPr>
            <w:r w:rsidRPr="007F3DC6">
              <w:rPr>
                <w:rFonts w:asciiTheme="minorHAnsi" w:hAnsiTheme="minorHAnsi" w:cstheme="minorHAnsi"/>
                <w:spacing w:val="-1"/>
                <w:sz w:val="20"/>
                <w:szCs w:val="20"/>
              </w:rPr>
              <w:t xml:space="preserve">Nutrition is included in multisectoral </w:t>
            </w:r>
            <w:r w:rsidR="00EA7726" w:rsidRPr="007F3DC6">
              <w:rPr>
                <w:rFonts w:asciiTheme="minorHAnsi" w:hAnsiTheme="minorHAnsi" w:cstheme="minorHAnsi"/>
                <w:spacing w:val="-1"/>
                <w:sz w:val="20"/>
                <w:szCs w:val="20"/>
              </w:rPr>
              <w:t xml:space="preserve">initial rapid </w:t>
            </w:r>
            <w:r w:rsidRPr="007F3DC6">
              <w:rPr>
                <w:rFonts w:asciiTheme="minorHAnsi" w:hAnsiTheme="minorHAnsi" w:cstheme="minorHAnsi"/>
                <w:spacing w:val="-1"/>
                <w:sz w:val="20"/>
                <w:szCs w:val="20"/>
              </w:rPr>
              <w:t>evaluation of needs</w:t>
            </w:r>
          </w:p>
        </w:tc>
        <w:tc>
          <w:tcPr>
            <w:tcW w:w="1520" w:type="dxa"/>
            <w:shd w:val="clear" w:color="auto" w:fill="auto"/>
          </w:tcPr>
          <w:p w14:paraId="04BB0215" w14:textId="1E55FB25" w:rsidR="00732927" w:rsidRPr="007F3DC6" w:rsidRDefault="00732927" w:rsidP="00732927">
            <w:pPr>
              <w:pStyle w:val="TableParagraph"/>
              <w:ind w:left="90"/>
              <w:rPr>
                <w:rFonts w:eastAsia="Arial Narrow" w:cs="Calibri"/>
                <w:sz w:val="20"/>
                <w:szCs w:val="20"/>
              </w:rPr>
            </w:pPr>
            <w:r w:rsidRPr="007F3DC6">
              <w:rPr>
                <w:rFonts w:eastAsia="Arial Narrow" w:cs="Calibri"/>
                <w:sz w:val="20"/>
                <w:szCs w:val="20"/>
              </w:rPr>
              <w:t xml:space="preserve">The Nutrition Information WG </w:t>
            </w:r>
            <w:r w:rsidR="00B61F07" w:rsidRPr="007F3DC6">
              <w:rPr>
                <w:rFonts w:eastAsia="Arial Narrow" w:cs="Calibri"/>
                <w:sz w:val="20"/>
                <w:szCs w:val="20"/>
              </w:rPr>
              <w:t>jointly with</w:t>
            </w:r>
            <w:r w:rsidRPr="007F3DC6">
              <w:rPr>
                <w:rFonts w:eastAsia="Arial Narrow" w:cs="Calibri"/>
                <w:sz w:val="20"/>
                <w:szCs w:val="20"/>
              </w:rPr>
              <w:t xml:space="preserve"> the </w:t>
            </w:r>
            <w:r w:rsidR="00B61F07" w:rsidRPr="007F3DC6">
              <w:rPr>
                <w:rFonts w:eastAsia="Arial Narrow" w:cs="Calibri"/>
                <w:sz w:val="20"/>
                <w:szCs w:val="20"/>
              </w:rPr>
              <w:t xml:space="preserve">OCHA </w:t>
            </w:r>
            <w:r w:rsidRPr="007F3DC6">
              <w:rPr>
                <w:rFonts w:eastAsia="Arial Narrow" w:cs="Calibri"/>
                <w:sz w:val="20"/>
                <w:szCs w:val="20"/>
              </w:rPr>
              <w:t>Assessment WG</w:t>
            </w:r>
          </w:p>
          <w:p w14:paraId="56E61D5F" w14:textId="77777777" w:rsidR="00732927" w:rsidRPr="007F3DC6" w:rsidRDefault="00732927" w:rsidP="00831F4A">
            <w:pPr>
              <w:pStyle w:val="TableParagraph"/>
              <w:spacing w:before="147"/>
              <w:ind w:left="104"/>
              <w:rPr>
                <w:rFonts w:asciiTheme="minorHAnsi" w:hAnsiTheme="minorHAnsi" w:cstheme="minorHAnsi"/>
                <w:spacing w:val="-1"/>
                <w:sz w:val="20"/>
                <w:szCs w:val="20"/>
              </w:rPr>
            </w:pPr>
          </w:p>
        </w:tc>
        <w:tc>
          <w:tcPr>
            <w:tcW w:w="1988" w:type="dxa"/>
            <w:gridSpan w:val="2"/>
            <w:shd w:val="clear" w:color="auto" w:fill="auto"/>
          </w:tcPr>
          <w:p w14:paraId="665E43A3" w14:textId="77777777" w:rsidR="00732927" w:rsidRPr="007F3DC6" w:rsidRDefault="00732927" w:rsidP="00831F4A">
            <w:pPr>
              <w:pStyle w:val="TableParagraph"/>
              <w:spacing w:before="32"/>
              <w:rPr>
                <w:rFonts w:asciiTheme="minorHAnsi" w:hAnsiTheme="minorHAnsi" w:cstheme="minorHAnsi"/>
                <w:sz w:val="20"/>
                <w:szCs w:val="20"/>
              </w:rPr>
            </w:pPr>
            <w:r w:rsidRPr="007F3DC6">
              <w:rPr>
                <w:rFonts w:asciiTheme="minorHAnsi" w:hAnsiTheme="minorHAnsi" w:cstheme="minorHAnsi"/>
                <w:sz w:val="20"/>
                <w:szCs w:val="20"/>
              </w:rPr>
              <w:t>Lack of available trained personnel</w:t>
            </w:r>
          </w:p>
          <w:p w14:paraId="5501B2C2" w14:textId="7E0D97FE" w:rsidR="00732927" w:rsidRPr="007F3DC6" w:rsidRDefault="00732927" w:rsidP="00831F4A">
            <w:pPr>
              <w:pStyle w:val="TableParagraph"/>
              <w:spacing w:before="32"/>
              <w:rPr>
                <w:rFonts w:asciiTheme="minorHAnsi" w:hAnsiTheme="minorHAnsi" w:cstheme="minorHAnsi"/>
                <w:sz w:val="20"/>
                <w:szCs w:val="20"/>
              </w:rPr>
            </w:pPr>
          </w:p>
        </w:tc>
      </w:tr>
      <w:tr w:rsidR="00DF0AFB" w:rsidRPr="007F3DC6" w14:paraId="6BEC8B93" w14:textId="77777777" w:rsidTr="0066470E">
        <w:trPr>
          <w:trHeight w:hRule="exact" w:val="1709"/>
        </w:trPr>
        <w:tc>
          <w:tcPr>
            <w:tcW w:w="537" w:type="dxa"/>
            <w:shd w:val="clear" w:color="auto" w:fill="auto"/>
          </w:tcPr>
          <w:p w14:paraId="5AAE9C02" w14:textId="75FD4F8D" w:rsidR="00DF0AFB" w:rsidRPr="007F3DC6" w:rsidRDefault="00340C42" w:rsidP="00831F4A">
            <w:pPr>
              <w:pStyle w:val="TableParagraph"/>
              <w:spacing w:before="78"/>
              <w:ind w:left="127"/>
              <w:jc w:val="center"/>
              <w:rPr>
                <w:rFonts w:asciiTheme="minorHAnsi" w:eastAsia="Arial Narrow" w:hAnsiTheme="minorHAnsi" w:cstheme="minorHAnsi"/>
                <w:sz w:val="20"/>
                <w:szCs w:val="20"/>
              </w:rPr>
            </w:pPr>
            <w:r w:rsidRPr="007F3DC6">
              <w:rPr>
                <w:rFonts w:asciiTheme="minorHAnsi" w:hAnsiTheme="minorHAnsi" w:cstheme="minorHAnsi"/>
                <w:sz w:val="20"/>
                <w:szCs w:val="20"/>
              </w:rPr>
              <w:t>9</w:t>
            </w:r>
          </w:p>
        </w:tc>
        <w:tc>
          <w:tcPr>
            <w:tcW w:w="3423" w:type="dxa"/>
            <w:shd w:val="clear" w:color="auto" w:fill="auto"/>
          </w:tcPr>
          <w:p w14:paraId="22F77565" w14:textId="0A9B0B63" w:rsidR="00732927" w:rsidRPr="007F3DC6" w:rsidRDefault="00B61F07" w:rsidP="00732927">
            <w:pPr>
              <w:pStyle w:val="TableParagraph"/>
              <w:spacing w:before="147"/>
              <w:ind w:left="104"/>
              <w:rPr>
                <w:rFonts w:asciiTheme="minorHAnsi" w:hAnsiTheme="minorHAnsi" w:cstheme="minorHAnsi"/>
                <w:sz w:val="20"/>
                <w:szCs w:val="20"/>
              </w:rPr>
            </w:pPr>
            <w:r w:rsidRPr="007F3DC6">
              <w:rPr>
                <w:rFonts w:asciiTheme="minorHAnsi" w:hAnsiTheme="minorHAnsi" w:cstheme="minorHAnsi"/>
                <w:sz w:val="20"/>
                <w:szCs w:val="20"/>
              </w:rPr>
              <w:t>M</w:t>
            </w:r>
            <w:r w:rsidR="00732927" w:rsidRPr="007F3DC6">
              <w:rPr>
                <w:rFonts w:asciiTheme="minorHAnsi" w:hAnsiTheme="minorHAnsi" w:cstheme="minorHAnsi"/>
                <w:sz w:val="20"/>
                <w:szCs w:val="20"/>
              </w:rPr>
              <w:t>obilize Nutrition personnel to take part of the team composition for rapid response mechanisms</w:t>
            </w:r>
            <w:r w:rsidR="00A16D4E" w:rsidRPr="007F3DC6">
              <w:rPr>
                <w:rFonts w:asciiTheme="minorHAnsi" w:hAnsiTheme="minorHAnsi" w:cstheme="minorHAnsi"/>
                <w:sz w:val="20"/>
                <w:szCs w:val="20"/>
              </w:rPr>
              <w:t xml:space="preserve"> via mobile </w:t>
            </w:r>
            <w:r w:rsidR="00F830B3" w:rsidRPr="007F3DC6">
              <w:rPr>
                <w:rFonts w:asciiTheme="minorHAnsi" w:hAnsiTheme="minorHAnsi" w:cstheme="minorHAnsi"/>
                <w:sz w:val="20"/>
                <w:szCs w:val="20"/>
              </w:rPr>
              <w:t>units</w:t>
            </w:r>
          </w:p>
          <w:p w14:paraId="77A3CF01" w14:textId="07D57508" w:rsidR="00DF0AFB" w:rsidRPr="007F3DC6" w:rsidRDefault="00DF0AFB" w:rsidP="00831F4A">
            <w:pPr>
              <w:pStyle w:val="TableParagraph"/>
              <w:spacing w:before="147"/>
              <w:ind w:left="104"/>
              <w:rPr>
                <w:rFonts w:asciiTheme="minorHAnsi" w:eastAsia="Arial Narrow" w:hAnsiTheme="minorHAnsi" w:cstheme="minorHAnsi"/>
                <w:sz w:val="20"/>
                <w:szCs w:val="20"/>
              </w:rPr>
            </w:pPr>
          </w:p>
        </w:tc>
        <w:tc>
          <w:tcPr>
            <w:tcW w:w="2972" w:type="dxa"/>
            <w:shd w:val="clear" w:color="auto" w:fill="auto"/>
          </w:tcPr>
          <w:p w14:paraId="62494C74" w14:textId="6EEA776C" w:rsidR="00DF0AFB" w:rsidRPr="007F3DC6" w:rsidRDefault="00732927" w:rsidP="00831F4A">
            <w:pPr>
              <w:pStyle w:val="TableParagraph"/>
              <w:spacing w:before="32"/>
              <w:ind w:left="104" w:right="153"/>
              <w:rPr>
                <w:rFonts w:asciiTheme="minorHAnsi" w:eastAsia="Arial Narrow" w:hAnsiTheme="minorHAnsi" w:cstheme="minorHAnsi"/>
                <w:sz w:val="20"/>
                <w:szCs w:val="20"/>
              </w:rPr>
            </w:pPr>
            <w:r w:rsidRPr="007F3DC6">
              <w:rPr>
                <w:rFonts w:asciiTheme="minorHAnsi" w:hAnsiTheme="minorHAnsi" w:cstheme="minorHAnsi"/>
                <w:spacing w:val="-1"/>
                <w:sz w:val="20"/>
                <w:szCs w:val="20"/>
              </w:rPr>
              <w:t>Nutrition response is included in rapid response mechanism</w:t>
            </w:r>
            <w:r w:rsidR="00EA7726" w:rsidRPr="007F3DC6">
              <w:rPr>
                <w:rFonts w:asciiTheme="minorHAnsi" w:hAnsiTheme="minorHAnsi" w:cstheme="minorHAnsi"/>
                <w:spacing w:val="-1"/>
                <w:sz w:val="20"/>
                <w:szCs w:val="20"/>
              </w:rPr>
              <w:t xml:space="preserve"> (RRM)</w:t>
            </w:r>
          </w:p>
        </w:tc>
        <w:tc>
          <w:tcPr>
            <w:tcW w:w="1520" w:type="dxa"/>
            <w:shd w:val="clear" w:color="auto" w:fill="auto"/>
          </w:tcPr>
          <w:p w14:paraId="3106D7FB" w14:textId="579E0C18" w:rsidR="00DF0AFB" w:rsidRPr="007F3DC6" w:rsidRDefault="004D03FD" w:rsidP="00831F4A">
            <w:pPr>
              <w:pStyle w:val="TableParagraph"/>
              <w:spacing w:before="147"/>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Coordination team, MoH and nutrition partners involved in the RRM</w:t>
            </w:r>
          </w:p>
        </w:tc>
        <w:tc>
          <w:tcPr>
            <w:tcW w:w="1988" w:type="dxa"/>
            <w:gridSpan w:val="2"/>
            <w:shd w:val="clear" w:color="auto" w:fill="auto"/>
          </w:tcPr>
          <w:p w14:paraId="6E9889DA" w14:textId="6159B93C" w:rsidR="00650750" w:rsidRPr="007F3DC6" w:rsidRDefault="00DF0AFB" w:rsidP="00650750">
            <w:pPr>
              <w:pStyle w:val="TableParagraph"/>
              <w:spacing w:before="32"/>
              <w:rPr>
                <w:rFonts w:asciiTheme="minorHAnsi" w:hAnsiTheme="minorHAnsi" w:cstheme="minorHAnsi"/>
                <w:sz w:val="20"/>
                <w:szCs w:val="20"/>
              </w:rPr>
            </w:pPr>
            <w:r w:rsidRPr="007F3DC6">
              <w:rPr>
                <w:rFonts w:asciiTheme="minorHAnsi" w:hAnsiTheme="minorHAnsi" w:cstheme="minorHAnsi"/>
                <w:sz w:val="20"/>
                <w:szCs w:val="20"/>
              </w:rPr>
              <w:t xml:space="preserve"> </w:t>
            </w:r>
          </w:p>
          <w:p w14:paraId="6CED6FF2" w14:textId="77C99B6D" w:rsidR="00DF0AFB" w:rsidRPr="007F3DC6" w:rsidRDefault="0066470E" w:rsidP="00831F4A">
            <w:pPr>
              <w:pStyle w:val="TableParagraph"/>
              <w:spacing w:before="1"/>
              <w:rPr>
                <w:rFonts w:asciiTheme="minorHAnsi" w:hAnsiTheme="minorHAnsi" w:cstheme="minorHAnsi"/>
                <w:sz w:val="20"/>
                <w:szCs w:val="20"/>
              </w:rPr>
            </w:pPr>
            <w:r w:rsidRPr="007F3DC6">
              <w:rPr>
                <w:rFonts w:asciiTheme="minorHAnsi" w:hAnsiTheme="minorHAnsi" w:cstheme="minorHAnsi"/>
                <w:sz w:val="20"/>
                <w:szCs w:val="20"/>
              </w:rPr>
              <w:t>Delays in the launch the RRM</w:t>
            </w:r>
          </w:p>
        </w:tc>
      </w:tr>
      <w:tr w:rsidR="00DF0AFB" w:rsidRPr="007F3DC6" w14:paraId="7F6D9168" w14:textId="77777777" w:rsidTr="0068412F">
        <w:trPr>
          <w:trHeight w:hRule="exact" w:val="1027"/>
        </w:trPr>
        <w:tc>
          <w:tcPr>
            <w:tcW w:w="537" w:type="dxa"/>
            <w:shd w:val="clear" w:color="auto" w:fill="auto"/>
          </w:tcPr>
          <w:p w14:paraId="6CB37F8F" w14:textId="463D5D2E" w:rsidR="00DF0AFB" w:rsidRPr="007F3DC6" w:rsidRDefault="00340C42" w:rsidP="00831F4A">
            <w:pPr>
              <w:pStyle w:val="TableParagraph"/>
              <w:spacing w:before="80"/>
              <w:ind w:left="127"/>
              <w:jc w:val="center"/>
              <w:rPr>
                <w:rFonts w:asciiTheme="minorHAnsi" w:eastAsia="Arial Narrow" w:hAnsiTheme="minorHAnsi" w:cstheme="minorHAnsi"/>
                <w:sz w:val="20"/>
                <w:szCs w:val="20"/>
              </w:rPr>
            </w:pPr>
            <w:r w:rsidRPr="007F3DC6">
              <w:rPr>
                <w:rFonts w:asciiTheme="minorHAnsi" w:hAnsiTheme="minorHAnsi" w:cstheme="minorHAnsi"/>
                <w:sz w:val="20"/>
                <w:szCs w:val="20"/>
              </w:rPr>
              <w:t>10</w:t>
            </w:r>
          </w:p>
        </w:tc>
        <w:tc>
          <w:tcPr>
            <w:tcW w:w="3423" w:type="dxa"/>
            <w:shd w:val="clear" w:color="auto" w:fill="auto"/>
          </w:tcPr>
          <w:p w14:paraId="3D318636" w14:textId="42A41C6F" w:rsidR="00DF0AFB" w:rsidRPr="007F3DC6" w:rsidRDefault="00650750" w:rsidP="00831F4A">
            <w:pPr>
              <w:pStyle w:val="TableParagraph"/>
              <w:spacing w:before="152"/>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Update 4W matrix including who will scale</w:t>
            </w:r>
            <w:r w:rsidR="00EA7726" w:rsidRPr="007F3DC6">
              <w:rPr>
                <w:rFonts w:asciiTheme="minorHAnsi" w:eastAsia="Arial Narrow" w:hAnsiTheme="minorHAnsi" w:cstheme="minorHAnsi"/>
                <w:sz w:val="20"/>
                <w:szCs w:val="20"/>
              </w:rPr>
              <w:t>-</w:t>
            </w:r>
            <w:r w:rsidRPr="007F3DC6">
              <w:rPr>
                <w:rFonts w:asciiTheme="minorHAnsi" w:eastAsia="Arial Narrow" w:hAnsiTheme="minorHAnsi" w:cstheme="minorHAnsi"/>
                <w:sz w:val="20"/>
                <w:szCs w:val="20"/>
              </w:rPr>
              <w:t>up where</w:t>
            </w:r>
          </w:p>
        </w:tc>
        <w:tc>
          <w:tcPr>
            <w:tcW w:w="2972" w:type="dxa"/>
            <w:shd w:val="clear" w:color="auto" w:fill="auto"/>
          </w:tcPr>
          <w:p w14:paraId="2FF6A9CC" w14:textId="3D8D8770" w:rsidR="00DF0AFB" w:rsidRPr="007F3DC6" w:rsidRDefault="00650750" w:rsidP="00831F4A">
            <w:pPr>
              <w:pStyle w:val="TableParagraph"/>
              <w:spacing w:before="37"/>
              <w:ind w:left="104" w:right="683"/>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Identify gaps in response provision</w:t>
            </w:r>
          </w:p>
        </w:tc>
        <w:tc>
          <w:tcPr>
            <w:tcW w:w="1520" w:type="dxa"/>
            <w:shd w:val="clear" w:color="auto" w:fill="auto"/>
          </w:tcPr>
          <w:p w14:paraId="457135A6" w14:textId="1E22035E" w:rsidR="00DF0AFB" w:rsidRPr="007F3DC6" w:rsidRDefault="00650750" w:rsidP="00650750">
            <w:pPr>
              <w:pStyle w:val="TableParagraph"/>
              <w:spacing w:before="37"/>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IM specialist</w:t>
            </w:r>
            <w:r w:rsidR="00EA7726" w:rsidRPr="007F3DC6">
              <w:rPr>
                <w:rFonts w:asciiTheme="minorHAnsi" w:eastAsia="Arial Narrow" w:hAnsiTheme="minorHAnsi" w:cstheme="minorHAnsi"/>
                <w:sz w:val="20"/>
                <w:szCs w:val="20"/>
              </w:rPr>
              <w:t xml:space="preserve"> and NCC</w:t>
            </w:r>
          </w:p>
        </w:tc>
        <w:tc>
          <w:tcPr>
            <w:tcW w:w="1988" w:type="dxa"/>
            <w:gridSpan w:val="2"/>
            <w:shd w:val="clear" w:color="auto" w:fill="auto"/>
          </w:tcPr>
          <w:p w14:paraId="36A8A924" w14:textId="21C195C4" w:rsidR="00DF0AFB" w:rsidRPr="007F3DC6" w:rsidRDefault="0066470E" w:rsidP="00831F4A">
            <w:pPr>
              <w:pStyle w:val="TableParagraph"/>
              <w:spacing w:before="152"/>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4W matrix at subnational level not in place</w:t>
            </w:r>
          </w:p>
        </w:tc>
      </w:tr>
      <w:tr w:rsidR="00514999" w:rsidRPr="007F3DC6" w14:paraId="253C6B3A" w14:textId="77777777" w:rsidTr="0068412F">
        <w:trPr>
          <w:trHeight w:hRule="exact" w:val="1027"/>
        </w:trPr>
        <w:tc>
          <w:tcPr>
            <w:tcW w:w="537" w:type="dxa"/>
            <w:shd w:val="clear" w:color="auto" w:fill="auto"/>
          </w:tcPr>
          <w:p w14:paraId="31A10B28" w14:textId="3505CD28" w:rsidR="00514999" w:rsidRPr="007F3DC6" w:rsidRDefault="00340C42" w:rsidP="00831F4A">
            <w:pPr>
              <w:pStyle w:val="TableParagraph"/>
              <w:spacing w:before="80"/>
              <w:ind w:left="127"/>
              <w:jc w:val="center"/>
              <w:rPr>
                <w:rFonts w:asciiTheme="minorHAnsi" w:hAnsiTheme="minorHAnsi" w:cstheme="minorHAnsi"/>
                <w:sz w:val="20"/>
                <w:szCs w:val="20"/>
              </w:rPr>
            </w:pPr>
            <w:r w:rsidRPr="007F3DC6">
              <w:rPr>
                <w:rFonts w:asciiTheme="minorHAnsi" w:hAnsiTheme="minorHAnsi" w:cstheme="minorHAnsi"/>
                <w:sz w:val="20"/>
                <w:szCs w:val="20"/>
              </w:rPr>
              <w:t>11</w:t>
            </w:r>
          </w:p>
        </w:tc>
        <w:tc>
          <w:tcPr>
            <w:tcW w:w="3423" w:type="dxa"/>
            <w:shd w:val="clear" w:color="auto" w:fill="auto"/>
          </w:tcPr>
          <w:p w14:paraId="0A35BECC" w14:textId="4D069D3D" w:rsidR="00514999" w:rsidRPr="007F3DC6" w:rsidRDefault="00514999" w:rsidP="00831F4A">
            <w:pPr>
              <w:pStyle w:val="TableParagraph"/>
              <w:spacing w:before="152"/>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Liaise with the Health cluster to </w:t>
            </w:r>
            <w:r w:rsidR="00340C42" w:rsidRPr="007F3DC6">
              <w:rPr>
                <w:rFonts w:asciiTheme="minorHAnsi" w:eastAsia="Arial Narrow" w:hAnsiTheme="minorHAnsi" w:cstheme="minorHAnsi"/>
                <w:sz w:val="20"/>
                <w:szCs w:val="20"/>
              </w:rPr>
              <w:t>o</w:t>
            </w:r>
            <w:r w:rsidRPr="007F3DC6">
              <w:rPr>
                <w:rFonts w:asciiTheme="minorHAnsi" w:eastAsia="Arial Narrow" w:hAnsiTheme="minorHAnsi" w:cstheme="minorHAnsi"/>
                <w:sz w:val="20"/>
                <w:szCs w:val="20"/>
              </w:rPr>
              <w:t>btain the list of functional hospitals and health facilities</w:t>
            </w:r>
          </w:p>
        </w:tc>
        <w:tc>
          <w:tcPr>
            <w:tcW w:w="2972" w:type="dxa"/>
            <w:shd w:val="clear" w:color="auto" w:fill="auto"/>
          </w:tcPr>
          <w:p w14:paraId="4AE5539A" w14:textId="46FF1593" w:rsidR="00514999" w:rsidRPr="007F3DC6" w:rsidRDefault="0066470E" w:rsidP="00831F4A">
            <w:pPr>
              <w:pStyle w:val="TableParagraph"/>
              <w:spacing w:before="37"/>
              <w:ind w:left="104" w:right="683"/>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Refine the priority locations for the mobile health and nutrition unit</w:t>
            </w:r>
            <w:r w:rsidR="00EA7726" w:rsidRPr="007F3DC6">
              <w:rPr>
                <w:rFonts w:asciiTheme="minorHAnsi" w:eastAsia="Arial Narrow" w:hAnsiTheme="minorHAnsi" w:cstheme="minorHAnsi"/>
                <w:sz w:val="20"/>
                <w:szCs w:val="20"/>
              </w:rPr>
              <w:t>s</w:t>
            </w:r>
          </w:p>
        </w:tc>
        <w:tc>
          <w:tcPr>
            <w:tcW w:w="1520" w:type="dxa"/>
            <w:shd w:val="clear" w:color="auto" w:fill="auto"/>
          </w:tcPr>
          <w:p w14:paraId="5AC51D53" w14:textId="6BE08926" w:rsidR="00514999" w:rsidRPr="007F3DC6" w:rsidRDefault="0066470E" w:rsidP="00650750">
            <w:pPr>
              <w:pStyle w:val="TableParagraph"/>
              <w:spacing w:before="37"/>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Coordination team and MoH</w:t>
            </w:r>
          </w:p>
        </w:tc>
        <w:tc>
          <w:tcPr>
            <w:tcW w:w="1988" w:type="dxa"/>
            <w:gridSpan w:val="2"/>
            <w:shd w:val="clear" w:color="auto" w:fill="auto"/>
          </w:tcPr>
          <w:p w14:paraId="5702E5F2" w14:textId="06215576" w:rsidR="00514999" w:rsidRPr="007F3DC6" w:rsidRDefault="0066470E" w:rsidP="00831F4A">
            <w:pPr>
              <w:pStyle w:val="TableParagraph"/>
              <w:spacing w:before="152"/>
              <w:ind w:left="10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Fragmented information on health facility functionality</w:t>
            </w:r>
          </w:p>
        </w:tc>
      </w:tr>
      <w:tr w:rsidR="00DF0AFB" w:rsidRPr="007F3DC6" w14:paraId="18A023C8" w14:textId="77777777" w:rsidTr="0068412F">
        <w:trPr>
          <w:trHeight w:hRule="exact" w:val="683"/>
        </w:trPr>
        <w:tc>
          <w:tcPr>
            <w:tcW w:w="537" w:type="dxa"/>
            <w:shd w:val="clear" w:color="auto" w:fill="auto"/>
          </w:tcPr>
          <w:p w14:paraId="29703FFD" w14:textId="77777777" w:rsidR="00DF0AFB" w:rsidRPr="007F3DC6" w:rsidRDefault="00DF0AFB" w:rsidP="00831F4A">
            <w:pPr>
              <w:pStyle w:val="TableParagraph"/>
              <w:spacing w:before="5"/>
              <w:jc w:val="center"/>
              <w:rPr>
                <w:rFonts w:asciiTheme="minorHAnsi" w:eastAsia="Arial Narrow" w:hAnsiTheme="minorHAnsi" w:cstheme="minorHAnsi"/>
                <w:bCs/>
                <w:sz w:val="20"/>
                <w:szCs w:val="20"/>
              </w:rPr>
            </w:pPr>
          </w:p>
          <w:p w14:paraId="52539477" w14:textId="3C356E45" w:rsidR="00DF0AFB" w:rsidRPr="007F3DC6" w:rsidRDefault="00340C42" w:rsidP="00831F4A">
            <w:pPr>
              <w:pStyle w:val="TableParagraph"/>
              <w:ind w:right="3"/>
              <w:jc w:val="center"/>
              <w:rPr>
                <w:rFonts w:asciiTheme="minorHAnsi" w:eastAsia="Arial Narrow" w:hAnsiTheme="minorHAnsi" w:cstheme="minorHAnsi"/>
                <w:bCs/>
                <w:sz w:val="20"/>
                <w:szCs w:val="20"/>
              </w:rPr>
            </w:pPr>
            <w:r w:rsidRPr="007F3DC6">
              <w:rPr>
                <w:rFonts w:asciiTheme="minorHAnsi" w:hAnsiTheme="minorHAnsi" w:cstheme="minorHAnsi"/>
                <w:bCs/>
                <w:sz w:val="20"/>
                <w:szCs w:val="20"/>
              </w:rPr>
              <w:t>12</w:t>
            </w:r>
          </w:p>
        </w:tc>
        <w:tc>
          <w:tcPr>
            <w:tcW w:w="3423" w:type="dxa"/>
            <w:shd w:val="clear" w:color="auto" w:fill="auto"/>
          </w:tcPr>
          <w:p w14:paraId="6B7384FA" w14:textId="77777777" w:rsidR="00DF0AFB" w:rsidRPr="007F3DC6" w:rsidRDefault="00DF0AFB" w:rsidP="00831F4A">
            <w:pPr>
              <w:pStyle w:val="TableParagraph"/>
              <w:rPr>
                <w:rFonts w:asciiTheme="minorHAnsi" w:eastAsia="Arial Narrow" w:hAnsiTheme="minorHAnsi" w:cstheme="minorHAnsi"/>
                <w:bCs/>
                <w:sz w:val="20"/>
                <w:szCs w:val="20"/>
                <w:lang w:val="fr-FR"/>
              </w:rPr>
            </w:pPr>
          </w:p>
          <w:p w14:paraId="49C14C4D" w14:textId="3A7ED5CC" w:rsidR="00DF0AFB" w:rsidRPr="007F3DC6" w:rsidRDefault="00650750" w:rsidP="00650750">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Contribute to first sitrep report</w:t>
            </w:r>
          </w:p>
          <w:p w14:paraId="17990BF4" w14:textId="7991A462" w:rsidR="00DF0AFB" w:rsidRPr="007F3DC6" w:rsidRDefault="00DF0AFB" w:rsidP="00831F4A">
            <w:pPr>
              <w:pStyle w:val="TableParagraph"/>
              <w:ind w:left="104"/>
              <w:rPr>
                <w:rFonts w:asciiTheme="minorHAnsi" w:eastAsia="Arial Narrow" w:hAnsiTheme="minorHAnsi" w:cstheme="minorHAnsi"/>
                <w:bCs/>
                <w:sz w:val="20"/>
                <w:szCs w:val="20"/>
              </w:rPr>
            </w:pPr>
          </w:p>
        </w:tc>
        <w:tc>
          <w:tcPr>
            <w:tcW w:w="2972" w:type="dxa"/>
            <w:shd w:val="clear" w:color="auto" w:fill="auto"/>
          </w:tcPr>
          <w:p w14:paraId="0690F97A" w14:textId="3D11FBA0" w:rsidR="00DF0AFB" w:rsidRPr="007F3DC6" w:rsidRDefault="0066470E" w:rsidP="00831F4A">
            <w:pPr>
              <w:pStyle w:val="TableParagraph"/>
              <w:ind w:left="104" w:right="17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Response monitoring and resources mobilization</w:t>
            </w:r>
          </w:p>
        </w:tc>
        <w:tc>
          <w:tcPr>
            <w:tcW w:w="1520" w:type="dxa"/>
            <w:shd w:val="clear" w:color="auto" w:fill="auto"/>
          </w:tcPr>
          <w:p w14:paraId="02BF7B84" w14:textId="77777777" w:rsidR="00DF0AFB" w:rsidRPr="007F3DC6" w:rsidRDefault="00DF0AFB" w:rsidP="00831F4A">
            <w:pPr>
              <w:pStyle w:val="TableParagraph"/>
              <w:spacing w:before="7"/>
              <w:rPr>
                <w:rFonts w:asciiTheme="minorHAnsi" w:eastAsia="Arial Narrow" w:hAnsiTheme="minorHAnsi" w:cstheme="minorHAnsi"/>
                <w:bCs/>
                <w:sz w:val="20"/>
                <w:szCs w:val="20"/>
              </w:rPr>
            </w:pPr>
          </w:p>
          <w:p w14:paraId="11F3DF6A" w14:textId="2BDAC2A6" w:rsidR="00DF0AFB" w:rsidRPr="007F3DC6" w:rsidRDefault="0066470E" w:rsidP="00650750">
            <w:pPr>
              <w:pStyle w:val="TableParagraph"/>
              <w:spacing w:line="229" w:lineRule="exact"/>
              <w:ind w:left="104"/>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Coordination team</w:t>
            </w:r>
          </w:p>
        </w:tc>
        <w:tc>
          <w:tcPr>
            <w:tcW w:w="1988" w:type="dxa"/>
            <w:gridSpan w:val="2"/>
            <w:shd w:val="clear" w:color="auto" w:fill="auto"/>
          </w:tcPr>
          <w:p w14:paraId="53CEB393" w14:textId="77777777" w:rsidR="00DF0AFB" w:rsidRPr="007F3DC6" w:rsidRDefault="00DF0AFB" w:rsidP="00831F4A">
            <w:pPr>
              <w:pStyle w:val="TableParagraph"/>
              <w:rPr>
                <w:rFonts w:asciiTheme="minorHAnsi" w:eastAsia="Arial Narrow" w:hAnsiTheme="minorHAnsi" w:cstheme="minorHAnsi"/>
                <w:bCs/>
                <w:sz w:val="20"/>
                <w:szCs w:val="20"/>
              </w:rPr>
            </w:pPr>
          </w:p>
          <w:p w14:paraId="3BCBE356" w14:textId="5A0B37E4" w:rsidR="00DF0AFB" w:rsidRPr="007F3DC6" w:rsidRDefault="0066470E" w:rsidP="00831F4A">
            <w:pPr>
              <w:pStyle w:val="TableParagraph"/>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 Delays in the data flow</w:t>
            </w:r>
          </w:p>
          <w:p w14:paraId="17DD1CA2" w14:textId="65A4E760" w:rsidR="00DF0AFB" w:rsidRPr="007F3DC6" w:rsidRDefault="00DF0AFB" w:rsidP="00831F4A">
            <w:pPr>
              <w:pStyle w:val="TableParagraph"/>
              <w:ind w:left="104"/>
              <w:rPr>
                <w:rFonts w:asciiTheme="minorHAnsi" w:eastAsia="Arial Narrow" w:hAnsiTheme="minorHAnsi" w:cstheme="minorHAnsi"/>
                <w:bCs/>
                <w:sz w:val="20"/>
                <w:szCs w:val="20"/>
              </w:rPr>
            </w:pPr>
          </w:p>
        </w:tc>
      </w:tr>
      <w:tr w:rsidR="00547880" w:rsidRPr="007F3DC6" w14:paraId="75974679" w14:textId="77777777" w:rsidTr="0068412F">
        <w:trPr>
          <w:trHeight w:hRule="exact" w:val="413"/>
        </w:trPr>
        <w:tc>
          <w:tcPr>
            <w:tcW w:w="10440" w:type="dxa"/>
            <w:gridSpan w:val="6"/>
            <w:shd w:val="clear" w:color="auto" w:fill="auto"/>
          </w:tcPr>
          <w:p w14:paraId="1576473A" w14:textId="3C858052" w:rsidR="00547880" w:rsidRPr="007F3DC6" w:rsidRDefault="00547880" w:rsidP="00831F4A">
            <w:pPr>
              <w:pStyle w:val="TableParagraph"/>
              <w:rPr>
                <w:rFonts w:asciiTheme="minorHAnsi" w:eastAsia="Arial Narrow" w:hAnsiTheme="minorHAnsi" w:cstheme="minorHAnsi"/>
                <w:b/>
                <w:bCs/>
                <w:sz w:val="20"/>
                <w:szCs w:val="20"/>
              </w:rPr>
            </w:pPr>
            <w:r w:rsidRPr="007F3DC6">
              <w:rPr>
                <w:rFonts w:asciiTheme="minorHAnsi" w:eastAsia="Arial Narrow" w:hAnsiTheme="minorHAnsi" w:cstheme="minorHAnsi"/>
                <w:b/>
                <w:bCs/>
                <w:sz w:val="20"/>
                <w:szCs w:val="20"/>
              </w:rPr>
              <w:t>First week</w:t>
            </w:r>
          </w:p>
        </w:tc>
      </w:tr>
      <w:tr w:rsidR="00702E5E" w:rsidRPr="007F3DC6" w14:paraId="0540DC38" w14:textId="77777777" w:rsidTr="0066470E">
        <w:trPr>
          <w:trHeight w:hRule="exact" w:val="890"/>
        </w:trPr>
        <w:tc>
          <w:tcPr>
            <w:tcW w:w="537" w:type="dxa"/>
            <w:shd w:val="clear" w:color="auto" w:fill="auto"/>
          </w:tcPr>
          <w:p w14:paraId="75AC9430" w14:textId="603CE8FD" w:rsidR="00702E5E"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13</w:t>
            </w:r>
          </w:p>
        </w:tc>
        <w:tc>
          <w:tcPr>
            <w:tcW w:w="3423" w:type="dxa"/>
            <w:shd w:val="clear" w:color="auto" w:fill="auto"/>
          </w:tcPr>
          <w:p w14:paraId="78BDE8C0" w14:textId="7C4EE010" w:rsidR="00702E5E" w:rsidRPr="007F3DC6" w:rsidRDefault="00702E5E" w:rsidP="00650750">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Contribute to rapid initial assessment </w:t>
            </w:r>
            <w:r w:rsidR="00EA7726" w:rsidRPr="007F3DC6">
              <w:rPr>
                <w:rFonts w:asciiTheme="minorHAnsi" w:eastAsia="Arial Narrow" w:hAnsiTheme="minorHAnsi" w:cstheme="minorHAnsi"/>
                <w:bCs/>
                <w:sz w:val="20"/>
                <w:szCs w:val="20"/>
              </w:rPr>
              <w:t xml:space="preserve">data collection, </w:t>
            </w:r>
            <w:r w:rsidRPr="007F3DC6">
              <w:rPr>
                <w:rFonts w:asciiTheme="minorHAnsi" w:eastAsia="Arial Narrow" w:hAnsiTheme="minorHAnsi" w:cstheme="minorHAnsi"/>
                <w:bCs/>
                <w:sz w:val="20"/>
                <w:szCs w:val="20"/>
              </w:rPr>
              <w:t>report writing and dissemination</w:t>
            </w:r>
          </w:p>
        </w:tc>
        <w:tc>
          <w:tcPr>
            <w:tcW w:w="2972" w:type="dxa"/>
            <w:shd w:val="clear" w:color="auto" w:fill="auto"/>
          </w:tcPr>
          <w:p w14:paraId="2896FC92" w14:textId="3875FD0C" w:rsidR="00702E5E" w:rsidRPr="007F3DC6" w:rsidRDefault="0066470E" w:rsidP="00831F4A">
            <w:pPr>
              <w:pStyle w:val="TableParagraph"/>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 Identify needs and response prioritization, resources mobilization, advocacy</w:t>
            </w:r>
          </w:p>
        </w:tc>
        <w:tc>
          <w:tcPr>
            <w:tcW w:w="1531" w:type="dxa"/>
            <w:gridSpan w:val="2"/>
            <w:shd w:val="clear" w:color="auto" w:fill="auto"/>
          </w:tcPr>
          <w:p w14:paraId="43643964" w14:textId="0A681146" w:rsidR="00702E5E" w:rsidRPr="007F3DC6" w:rsidRDefault="0066470E" w:rsidP="00831F4A">
            <w:pPr>
              <w:pStyle w:val="TableParagraph"/>
              <w:rPr>
                <w:rFonts w:asciiTheme="minorHAnsi" w:eastAsia="Arial Narrow" w:hAnsiTheme="minorHAnsi" w:cstheme="minorHAnsi"/>
                <w:b/>
                <w:bCs/>
                <w:sz w:val="20"/>
                <w:szCs w:val="20"/>
              </w:rPr>
            </w:pPr>
            <w:r w:rsidRPr="007F3DC6">
              <w:rPr>
                <w:rFonts w:eastAsia="Arial Narrow" w:cs="Calibri"/>
                <w:sz w:val="20"/>
                <w:szCs w:val="20"/>
              </w:rPr>
              <w:t>The Nutrition Information WG</w:t>
            </w:r>
          </w:p>
        </w:tc>
        <w:tc>
          <w:tcPr>
            <w:tcW w:w="1977" w:type="dxa"/>
            <w:shd w:val="clear" w:color="auto" w:fill="auto"/>
          </w:tcPr>
          <w:p w14:paraId="76FA8EB0" w14:textId="42058889" w:rsidR="00702E5E" w:rsidRPr="007F3DC6" w:rsidRDefault="0066470E"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Delays in the production of final report</w:t>
            </w:r>
          </w:p>
        </w:tc>
      </w:tr>
      <w:tr w:rsidR="00547880" w:rsidRPr="007F3DC6" w14:paraId="03321AEA" w14:textId="77777777" w:rsidTr="0066470E">
        <w:trPr>
          <w:trHeight w:hRule="exact" w:val="1169"/>
        </w:trPr>
        <w:tc>
          <w:tcPr>
            <w:tcW w:w="537" w:type="dxa"/>
            <w:shd w:val="clear" w:color="auto" w:fill="auto"/>
          </w:tcPr>
          <w:p w14:paraId="7DB667DD" w14:textId="26E29CB0" w:rsidR="00547880"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14</w:t>
            </w:r>
          </w:p>
        </w:tc>
        <w:tc>
          <w:tcPr>
            <w:tcW w:w="3423" w:type="dxa"/>
            <w:shd w:val="clear" w:color="auto" w:fill="auto"/>
          </w:tcPr>
          <w:p w14:paraId="2BAC8E81" w14:textId="2C991233" w:rsidR="00650750" w:rsidRPr="007F3DC6" w:rsidRDefault="00650750" w:rsidP="00650750">
            <w:pPr>
              <w:pStyle w:val="TableParagraph"/>
              <w:spacing w:before="5"/>
              <w:ind w:left="9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Draft</w:t>
            </w:r>
            <w:r w:rsidR="0066470E" w:rsidRPr="007F3DC6">
              <w:rPr>
                <w:rFonts w:asciiTheme="minorHAnsi" w:eastAsia="Arial Narrow" w:hAnsiTheme="minorHAnsi" w:cstheme="minorHAnsi"/>
                <w:sz w:val="20"/>
                <w:szCs w:val="20"/>
              </w:rPr>
              <w:t>/update</w:t>
            </w:r>
            <w:r w:rsidRPr="007F3DC6">
              <w:rPr>
                <w:rFonts w:asciiTheme="minorHAnsi" w:eastAsia="Arial Narrow" w:hAnsiTheme="minorHAnsi" w:cstheme="minorHAnsi"/>
                <w:sz w:val="20"/>
                <w:szCs w:val="20"/>
              </w:rPr>
              <w:t xml:space="preserve"> the immediate response plan and refine key figures for PIN, targets and funding requirement</w:t>
            </w:r>
            <w:r w:rsidR="0066470E" w:rsidRPr="007F3DC6">
              <w:rPr>
                <w:rFonts w:asciiTheme="minorHAnsi" w:eastAsia="Arial Narrow" w:hAnsiTheme="minorHAnsi" w:cstheme="minorHAnsi"/>
                <w:sz w:val="20"/>
                <w:szCs w:val="20"/>
              </w:rPr>
              <w:t>s</w:t>
            </w:r>
            <w:r w:rsidRPr="007F3DC6">
              <w:rPr>
                <w:rFonts w:asciiTheme="minorHAnsi" w:eastAsia="Arial Narrow" w:hAnsiTheme="minorHAnsi" w:cstheme="minorHAnsi"/>
                <w:sz w:val="20"/>
                <w:szCs w:val="20"/>
              </w:rPr>
              <w:t xml:space="preserve"> for the initial phase of the response</w:t>
            </w:r>
          </w:p>
          <w:p w14:paraId="59BB7FD2" w14:textId="77777777" w:rsidR="00547880" w:rsidRPr="007F3DC6" w:rsidRDefault="00547880" w:rsidP="00831F4A">
            <w:pPr>
              <w:pStyle w:val="TableParagraph"/>
              <w:rPr>
                <w:rFonts w:asciiTheme="minorHAnsi" w:eastAsia="Arial Narrow" w:hAnsiTheme="minorHAnsi" w:cstheme="minorHAnsi"/>
                <w:sz w:val="20"/>
                <w:szCs w:val="20"/>
              </w:rPr>
            </w:pPr>
          </w:p>
        </w:tc>
        <w:tc>
          <w:tcPr>
            <w:tcW w:w="2972" w:type="dxa"/>
            <w:shd w:val="clear" w:color="auto" w:fill="auto"/>
          </w:tcPr>
          <w:p w14:paraId="092382EB" w14:textId="73F607B7" w:rsidR="00547880" w:rsidRPr="007F3DC6" w:rsidRDefault="00B51D8A"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 Response planning, resources mobilization</w:t>
            </w:r>
          </w:p>
        </w:tc>
        <w:tc>
          <w:tcPr>
            <w:tcW w:w="1531" w:type="dxa"/>
            <w:gridSpan w:val="2"/>
            <w:shd w:val="clear" w:color="auto" w:fill="auto"/>
          </w:tcPr>
          <w:p w14:paraId="32622CDE" w14:textId="01F7AB50" w:rsidR="00547880" w:rsidRPr="007F3DC6" w:rsidRDefault="00B51D8A"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NCC and SAG</w:t>
            </w:r>
          </w:p>
        </w:tc>
        <w:tc>
          <w:tcPr>
            <w:tcW w:w="1977" w:type="dxa"/>
            <w:shd w:val="clear" w:color="auto" w:fill="auto"/>
          </w:tcPr>
          <w:p w14:paraId="2765B088" w14:textId="4FC04C17" w:rsidR="00547880" w:rsidRPr="007F3DC6" w:rsidRDefault="00B51D8A"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Delays in the production of PIN, target and budget figures</w:t>
            </w:r>
          </w:p>
        </w:tc>
      </w:tr>
      <w:tr w:rsidR="00650750" w:rsidRPr="007F3DC6" w14:paraId="395EE355" w14:textId="77777777" w:rsidTr="0066470E">
        <w:trPr>
          <w:trHeight w:hRule="exact" w:val="809"/>
        </w:trPr>
        <w:tc>
          <w:tcPr>
            <w:tcW w:w="537" w:type="dxa"/>
            <w:shd w:val="clear" w:color="auto" w:fill="auto"/>
          </w:tcPr>
          <w:p w14:paraId="5FC63525" w14:textId="01BCCEB4" w:rsidR="00650750"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15</w:t>
            </w:r>
          </w:p>
        </w:tc>
        <w:tc>
          <w:tcPr>
            <w:tcW w:w="3423" w:type="dxa"/>
            <w:shd w:val="clear" w:color="auto" w:fill="auto"/>
          </w:tcPr>
          <w:p w14:paraId="51F1AE5F" w14:textId="44BDA5B3" w:rsidR="00650750" w:rsidRPr="007F3DC6" w:rsidRDefault="00650750" w:rsidP="00650750">
            <w:pPr>
              <w:pStyle w:val="TableParagraph"/>
              <w:spacing w:before="5"/>
              <w:ind w:left="9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Contribute to flash appeal and concept notes for emergency funds and liaise with donors</w:t>
            </w:r>
          </w:p>
        </w:tc>
        <w:tc>
          <w:tcPr>
            <w:tcW w:w="2972" w:type="dxa"/>
            <w:shd w:val="clear" w:color="auto" w:fill="auto"/>
          </w:tcPr>
          <w:p w14:paraId="3FBB5BDC" w14:textId="0BC126A0" w:rsidR="00650750" w:rsidRPr="007F3DC6" w:rsidRDefault="009C7218"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Resources mobilization</w:t>
            </w:r>
          </w:p>
        </w:tc>
        <w:tc>
          <w:tcPr>
            <w:tcW w:w="1531" w:type="dxa"/>
            <w:gridSpan w:val="2"/>
            <w:shd w:val="clear" w:color="auto" w:fill="auto"/>
          </w:tcPr>
          <w:p w14:paraId="11BFEF9A" w14:textId="7B154B77" w:rsidR="00650750" w:rsidRPr="007F3DC6" w:rsidRDefault="00B51D8A"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NCC and SAG</w:t>
            </w:r>
          </w:p>
        </w:tc>
        <w:tc>
          <w:tcPr>
            <w:tcW w:w="1977" w:type="dxa"/>
            <w:shd w:val="clear" w:color="auto" w:fill="auto"/>
          </w:tcPr>
          <w:p w14:paraId="0B5790E9" w14:textId="3E7462DD" w:rsidR="00650750" w:rsidRPr="007F3DC6" w:rsidRDefault="00B51D8A"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Very short turn around</w:t>
            </w:r>
          </w:p>
        </w:tc>
      </w:tr>
      <w:tr w:rsidR="00702E5E" w:rsidRPr="007F3DC6" w14:paraId="0B7297C4" w14:textId="77777777" w:rsidTr="00EA7726">
        <w:trPr>
          <w:trHeight w:hRule="exact" w:val="1088"/>
        </w:trPr>
        <w:tc>
          <w:tcPr>
            <w:tcW w:w="537" w:type="dxa"/>
            <w:shd w:val="clear" w:color="auto" w:fill="auto"/>
          </w:tcPr>
          <w:p w14:paraId="7BF738A3" w14:textId="518CD823" w:rsidR="00702E5E"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16</w:t>
            </w:r>
          </w:p>
        </w:tc>
        <w:tc>
          <w:tcPr>
            <w:tcW w:w="3423" w:type="dxa"/>
            <w:shd w:val="clear" w:color="auto" w:fill="auto"/>
          </w:tcPr>
          <w:p w14:paraId="5644BB00" w14:textId="508385E5" w:rsidR="00702E5E" w:rsidRPr="007F3DC6" w:rsidRDefault="00702E5E" w:rsidP="00650750">
            <w:pPr>
              <w:pStyle w:val="TableParagraph"/>
              <w:spacing w:before="5"/>
              <w:ind w:left="9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Adjust frequency of coordination meetings, of reporting, etc.</w:t>
            </w:r>
          </w:p>
        </w:tc>
        <w:tc>
          <w:tcPr>
            <w:tcW w:w="2972" w:type="dxa"/>
            <w:shd w:val="clear" w:color="auto" w:fill="auto"/>
          </w:tcPr>
          <w:p w14:paraId="25C6DD85" w14:textId="79860156" w:rsidR="00702E5E"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Response coordination, response monitoring</w:t>
            </w:r>
          </w:p>
        </w:tc>
        <w:tc>
          <w:tcPr>
            <w:tcW w:w="1531" w:type="dxa"/>
            <w:gridSpan w:val="2"/>
            <w:shd w:val="clear" w:color="auto" w:fill="auto"/>
          </w:tcPr>
          <w:p w14:paraId="592D0E15" w14:textId="16F042A2" w:rsidR="00702E5E"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Coordination team </w:t>
            </w:r>
            <w:r w:rsidR="00135B52" w:rsidRPr="007F3DC6">
              <w:rPr>
                <w:rFonts w:asciiTheme="minorHAnsi" w:eastAsia="Arial Narrow" w:hAnsiTheme="minorHAnsi" w:cstheme="minorHAnsi"/>
                <w:sz w:val="20"/>
                <w:szCs w:val="20"/>
              </w:rPr>
              <w:t>in consultations with partners</w:t>
            </w:r>
          </w:p>
        </w:tc>
        <w:tc>
          <w:tcPr>
            <w:tcW w:w="1977" w:type="dxa"/>
            <w:shd w:val="clear" w:color="auto" w:fill="auto"/>
          </w:tcPr>
          <w:p w14:paraId="30822282" w14:textId="0B044094" w:rsidR="00702E5E" w:rsidRPr="007F3DC6" w:rsidRDefault="00135B52" w:rsidP="00135B52">
            <w:pPr>
              <w:pStyle w:val="TableParagraph"/>
              <w:ind w:left="90" w:right="84"/>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Fragmented communications; heavy workload; multiple </w:t>
            </w:r>
            <w:r w:rsidR="00F830B3" w:rsidRPr="007F3DC6">
              <w:rPr>
                <w:rFonts w:asciiTheme="minorHAnsi" w:eastAsia="Arial Narrow" w:hAnsiTheme="minorHAnsi" w:cstheme="minorHAnsi"/>
                <w:sz w:val="20"/>
                <w:szCs w:val="20"/>
              </w:rPr>
              <w:t>solicitations</w:t>
            </w:r>
          </w:p>
        </w:tc>
      </w:tr>
      <w:tr w:rsidR="00650750" w:rsidRPr="007F3DC6" w14:paraId="1AAD5FE6" w14:textId="77777777" w:rsidTr="0068412F">
        <w:trPr>
          <w:trHeight w:hRule="exact" w:val="908"/>
        </w:trPr>
        <w:tc>
          <w:tcPr>
            <w:tcW w:w="537" w:type="dxa"/>
            <w:shd w:val="clear" w:color="auto" w:fill="auto"/>
          </w:tcPr>
          <w:p w14:paraId="08D33F67" w14:textId="4E324826" w:rsidR="00650750"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17</w:t>
            </w:r>
          </w:p>
        </w:tc>
        <w:tc>
          <w:tcPr>
            <w:tcW w:w="3423" w:type="dxa"/>
            <w:shd w:val="clear" w:color="auto" w:fill="auto"/>
          </w:tcPr>
          <w:p w14:paraId="2B33F4E3" w14:textId="36F6B726" w:rsidR="00650750" w:rsidRPr="007F3DC6" w:rsidRDefault="00650750" w:rsidP="00650750">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Provide support to coordination mechanisms for Nutrition in affected locations </w:t>
            </w:r>
            <w:r w:rsidR="00702E5E" w:rsidRPr="007F3DC6">
              <w:rPr>
                <w:rFonts w:asciiTheme="minorHAnsi" w:eastAsia="Arial Narrow" w:hAnsiTheme="minorHAnsi" w:cstheme="minorHAnsi"/>
                <w:bCs/>
                <w:sz w:val="20"/>
                <w:szCs w:val="20"/>
              </w:rPr>
              <w:t>as well as to IM functions</w:t>
            </w:r>
          </w:p>
        </w:tc>
        <w:tc>
          <w:tcPr>
            <w:tcW w:w="2972" w:type="dxa"/>
            <w:shd w:val="clear" w:color="auto" w:fill="auto"/>
          </w:tcPr>
          <w:p w14:paraId="03467139" w14:textId="054C6480" w:rsidR="00650750" w:rsidRPr="007F3DC6" w:rsidRDefault="00135B52" w:rsidP="00831F4A">
            <w:pPr>
              <w:pStyle w:val="TableParagraph"/>
              <w:rPr>
                <w:rFonts w:asciiTheme="minorHAnsi" w:eastAsia="Arial Narrow" w:hAnsiTheme="minorHAnsi" w:cstheme="minorHAnsi"/>
                <w:b/>
                <w:bCs/>
                <w:sz w:val="20"/>
                <w:szCs w:val="20"/>
              </w:rPr>
            </w:pPr>
            <w:r w:rsidRPr="007F3DC6">
              <w:rPr>
                <w:rFonts w:asciiTheme="minorHAnsi" w:eastAsia="Arial Narrow" w:hAnsiTheme="minorHAnsi" w:cstheme="minorHAnsi"/>
                <w:sz w:val="20"/>
                <w:szCs w:val="20"/>
              </w:rPr>
              <w:t>Response coordination, response monitoring</w:t>
            </w:r>
          </w:p>
        </w:tc>
        <w:tc>
          <w:tcPr>
            <w:tcW w:w="1531" w:type="dxa"/>
            <w:gridSpan w:val="2"/>
            <w:shd w:val="clear" w:color="auto" w:fill="auto"/>
          </w:tcPr>
          <w:p w14:paraId="4072597F" w14:textId="0DABCCCC" w:rsidR="00650750" w:rsidRPr="007F3DC6" w:rsidRDefault="00135B52"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Coordination team</w:t>
            </w:r>
          </w:p>
        </w:tc>
        <w:tc>
          <w:tcPr>
            <w:tcW w:w="1977" w:type="dxa"/>
            <w:shd w:val="clear" w:color="auto" w:fill="auto"/>
          </w:tcPr>
          <w:p w14:paraId="7DE0230B" w14:textId="671E94F7" w:rsidR="00650750" w:rsidRPr="007F3DC6" w:rsidRDefault="00135B52"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Lack of personnel</w:t>
            </w:r>
          </w:p>
        </w:tc>
      </w:tr>
      <w:tr w:rsidR="00135B52" w:rsidRPr="007F3DC6" w14:paraId="2A8DB541" w14:textId="77777777" w:rsidTr="00685E7D">
        <w:trPr>
          <w:trHeight w:hRule="exact" w:val="1160"/>
        </w:trPr>
        <w:tc>
          <w:tcPr>
            <w:tcW w:w="537" w:type="dxa"/>
            <w:shd w:val="clear" w:color="auto" w:fill="auto"/>
          </w:tcPr>
          <w:p w14:paraId="20C24804" w14:textId="744DC51E" w:rsidR="00135B52" w:rsidRPr="007F3DC6" w:rsidRDefault="00685E7D"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18</w:t>
            </w:r>
          </w:p>
        </w:tc>
        <w:tc>
          <w:tcPr>
            <w:tcW w:w="3423" w:type="dxa"/>
            <w:shd w:val="clear" w:color="auto" w:fill="auto"/>
          </w:tcPr>
          <w:p w14:paraId="58518FC1" w14:textId="3820557C" w:rsidR="00135B52" w:rsidRPr="007F3DC6" w:rsidRDefault="00685E7D" w:rsidP="00650750">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Organize meetings with IDP sites leaders and/or CCCM cluster to encourage women participation, consultations and convey key messages on Nutrition</w:t>
            </w:r>
          </w:p>
        </w:tc>
        <w:tc>
          <w:tcPr>
            <w:tcW w:w="2972" w:type="dxa"/>
            <w:shd w:val="clear" w:color="auto" w:fill="auto"/>
          </w:tcPr>
          <w:p w14:paraId="4C04B1D5" w14:textId="5F098481" w:rsidR="00135B52" w:rsidRPr="007F3DC6" w:rsidRDefault="00685E7D"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Key Nutrition messages are conveyed early on through various channels</w:t>
            </w:r>
          </w:p>
        </w:tc>
        <w:tc>
          <w:tcPr>
            <w:tcW w:w="1531" w:type="dxa"/>
            <w:gridSpan w:val="2"/>
            <w:shd w:val="clear" w:color="auto" w:fill="auto"/>
          </w:tcPr>
          <w:p w14:paraId="6B272699" w14:textId="1A3093DD" w:rsidR="00135B52" w:rsidRPr="007F3DC6" w:rsidRDefault="007A67F4"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Nutrition partners</w:t>
            </w:r>
          </w:p>
        </w:tc>
        <w:tc>
          <w:tcPr>
            <w:tcW w:w="1977" w:type="dxa"/>
            <w:shd w:val="clear" w:color="auto" w:fill="auto"/>
          </w:tcPr>
          <w:p w14:paraId="58009CD6" w14:textId="77777777" w:rsidR="00135B52" w:rsidRPr="007F3DC6" w:rsidRDefault="00135B52" w:rsidP="00831F4A">
            <w:pPr>
              <w:pStyle w:val="TableParagraph"/>
              <w:rPr>
                <w:rFonts w:asciiTheme="minorHAnsi" w:eastAsia="Arial Narrow" w:hAnsiTheme="minorHAnsi" w:cstheme="minorHAnsi"/>
                <w:sz w:val="20"/>
                <w:szCs w:val="20"/>
              </w:rPr>
            </w:pPr>
          </w:p>
        </w:tc>
      </w:tr>
      <w:tr w:rsidR="00702E5E" w:rsidRPr="007F3DC6" w14:paraId="790ACDFE" w14:textId="77777777" w:rsidTr="00A27D0D">
        <w:trPr>
          <w:trHeight w:hRule="exact" w:val="5930"/>
        </w:trPr>
        <w:tc>
          <w:tcPr>
            <w:tcW w:w="537" w:type="dxa"/>
            <w:shd w:val="clear" w:color="auto" w:fill="auto"/>
          </w:tcPr>
          <w:p w14:paraId="085EECCD" w14:textId="7A2CF896" w:rsidR="00702E5E" w:rsidRPr="007F3DC6" w:rsidRDefault="00EA7726"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lastRenderedPageBreak/>
              <w:t>19</w:t>
            </w:r>
          </w:p>
        </w:tc>
        <w:tc>
          <w:tcPr>
            <w:tcW w:w="3423" w:type="dxa"/>
            <w:shd w:val="clear" w:color="auto" w:fill="auto"/>
          </w:tcPr>
          <w:p w14:paraId="583213BE" w14:textId="77777777" w:rsidR="009E6053" w:rsidRPr="007F3DC6" w:rsidRDefault="009E6053" w:rsidP="00650750">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IYCF -E</w:t>
            </w:r>
          </w:p>
          <w:p w14:paraId="7B189412" w14:textId="77777777" w:rsidR="00AC0172" w:rsidRPr="007F3DC6" w:rsidRDefault="00AC0172">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Screening for breastfeeding counseling needs is integrated to relevant sites</w:t>
            </w:r>
          </w:p>
          <w:p w14:paraId="27F5BEF3" w14:textId="0C349418" w:rsidR="00135B52" w:rsidRPr="007F3DC6" w:rsidRDefault="00F830B3">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Breastfeeding</w:t>
            </w:r>
            <w:r w:rsidR="009E6053" w:rsidRPr="007F3DC6">
              <w:rPr>
                <w:rFonts w:asciiTheme="minorHAnsi" w:eastAsia="Arial Narrow" w:hAnsiTheme="minorHAnsi" w:cstheme="minorHAnsi"/>
                <w:bCs/>
                <w:sz w:val="20"/>
                <w:szCs w:val="20"/>
              </w:rPr>
              <w:t xml:space="preserve"> corner/spaces are established at IDP settlements</w:t>
            </w:r>
            <w:r w:rsidR="00642CA9" w:rsidRPr="007F3DC6">
              <w:rPr>
                <w:rFonts w:asciiTheme="minorHAnsi" w:eastAsia="Arial Narrow" w:hAnsiTheme="minorHAnsi" w:cstheme="minorHAnsi"/>
                <w:bCs/>
                <w:sz w:val="20"/>
                <w:szCs w:val="20"/>
              </w:rPr>
              <w:t xml:space="preserve">, </w:t>
            </w:r>
          </w:p>
          <w:p w14:paraId="518FB926" w14:textId="567FB271" w:rsidR="009E6053" w:rsidRPr="007F3DC6" w:rsidRDefault="00A16D4E">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Skilled </w:t>
            </w:r>
            <w:r w:rsidR="00642CA9" w:rsidRPr="007F3DC6">
              <w:rPr>
                <w:rFonts w:asciiTheme="minorHAnsi" w:eastAsia="Arial Narrow" w:hAnsiTheme="minorHAnsi" w:cstheme="minorHAnsi"/>
                <w:bCs/>
                <w:sz w:val="20"/>
                <w:szCs w:val="20"/>
              </w:rPr>
              <w:t xml:space="preserve">IYCF </w:t>
            </w:r>
            <w:r w:rsidR="00340C42" w:rsidRPr="007F3DC6">
              <w:rPr>
                <w:rFonts w:asciiTheme="minorHAnsi" w:eastAsia="Arial Narrow" w:hAnsiTheme="minorHAnsi" w:cstheme="minorHAnsi"/>
                <w:bCs/>
                <w:sz w:val="20"/>
                <w:szCs w:val="20"/>
              </w:rPr>
              <w:t xml:space="preserve">one on one </w:t>
            </w:r>
            <w:r w:rsidR="00642CA9" w:rsidRPr="007F3DC6">
              <w:rPr>
                <w:rFonts w:asciiTheme="minorHAnsi" w:eastAsia="Arial Narrow" w:hAnsiTheme="minorHAnsi" w:cstheme="minorHAnsi"/>
                <w:bCs/>
                <w:sz w:val="20"/>
                <w:szCs w:val="20"/>
              </w:rPr>
              <w:t xml:space="preserve">support </w:t>
            </w:r>
            <w:r w:rsidR="00340C42" w:rsidRPr="007F3DC6">
              <w:rPr>
                <w:rFonts w:asciiTheme="minorHAnsi" w:eastAsia="Arial Narrow" w:hAnsiTheme="minorHAnsi" w:cstheme="minorHAnsi"/>
                <w:bCs/>
                <w:sz w:val="20"/>
                <w:szCs w:val="20"/>
              </w:rPr>
              <w:t xml:space="preserve">is </w:t>
            </w:r>
            <w:r w:rsidR="00642CA9" w:rsidRPr="007F3DC6">
              <w:rPr>
                <w:rFonts w:asciiTheme="minorHAnsi" w:eastAsia="Arial Narrow" w:hAnsiTheme="minorHAnsi" w:cstheme="minorHAnsi"/>
                <w:bCs/>
                <w:sz w:val="20"/>
                <w:szCs w:val="20"/>
              </w:rPr>
              <w:t>provided at food distribution points.</w:t>
            </w:r>
          </w:p>
          <w:p w14:paraId="51E09B31" w14:textId="332F0FEC" w:rsidR="009E6053" w:rsidRPr="007F3DC6" w:rsidRDefault="009E6053">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IFE statement dissemination follow-up and intensify the monitoring of BMS code violation</w:t>
            </w:r>
            <w:r w:rsidR="003D02BB" w:rsidRPr="007F3DC6">
              <w:rPr>
                <w:rFonts w:asciiTheme="minorHAnsi" w:eastAsia="Arial Narrow" w:hAnsiTheme="minorHAnsi" w:cstheme="minorHAnsi"/>
                <w:bCs/>
                <w:sz w:val="20"/>
                <w:szCs w:val="20"/>
              </w:rPr>
              <w:t xml:space="preserve"> jointly with health authorities</w:t>
            </w:r>
          </w:p>
          <w:p w14:paraId="71300DCC" w14:textId="6053CBB1" w:rsidR="003D02BB" w:rsidRPr="007F3DC6" w:rsidRDefault="003D02BB">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Organize the management of infants who are not breastfed</w:t>
            </w:r>
            <w:r w:rsidR="00514999" w:rsidRPr="007F3DC6">
              <w:rPr>
                <w:rFonts w:asciiTheme="minorHAnsi" w:eastAsia="Arial Narrow" w:hAnsiTheme="minorHAnsi" w:cstheme="minorHAnsi"/>
                <w:bCs/>
                <w:sz w:val="20"/>
                <w:szCs w:val="20"/>
              </w:rPr>
              <w:t xml:space="preserve"> and </w:t>
            </w:r>
            <w:r w:rsidR="00A27D0D" w:rsidRPr="007F3DC6">
              <w:rPr>
                <w:rFonts w:asciiTheme="minorHAnsi" w:eastAsia="Arial Narrow" w:hAnsiTheme="minorHAnsi" w:cstheme="minorHAnsi"/>
                <w:bCs/>
                <w:sz w:val="20"/>
                <w:szCs w:val="20"/>
              </w:rPr>
              <w:t xml:space="preserve">of </w:t>
            </w:r>
            <w:r w:rsidR="00514999" w:rsidRPr="007F3DC6">
              <w:rPr>
                <w:rFonts w:asciiTheme="minorHAnsi" w:eastAsia="Arial Narrow" w:hAnsiTheme="minorHAnsi" w:cstheme="minorHAnsi"/>
                <w:bCs/>
                <w:sz w:val="20"/>
                <w:szCs w:val="20"/>
              </w:rPr>
              <w:t>orphaned infants</w:t>
            </w:r>
          </w:p>
          <w:p w14:paraId="1301BAD7" w14:textId="42E4DAD5" w:rsidR="00340C42" w:rsidRPr="007F3DC6" w:rsidRDefault="00112A4D">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Ensure support to breastfeeding and complementary feeding practices is implemented early on</w:t>
            </w:r>
          </w:p>
          <w:p w14:paraId="27A6D717" w14:textId="031552FB" w:rsidR="00340C42" w:rsidRPr="007F3DC6" w:rsidRDefault="00135B52">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Launch the communication strategy to disseminate key messages on infant feeding</w:t>
            </w:r>
          </w:p>
          <w:p w14:paraId="7B9867D0" w14:textId="0D30A41B" w:rsidR="003D02BB" w:rsidRPr="007F3DC6" w:rsidRDefault="003D02BB">
            <w:pPr>
              <w:pStyle w:val="TableParagraph"/>
              <w:numPr>
                <w:ilvl w:val="0"/>
                <w:numId w:val="39"/>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Coordinate with other sectors to ensure IYCF support is included</w:t>
            </w:r>
            <w:r w:rsidR="00685E7D" w:rsidRPr="007F3DC6">
              <w:rPr>
                <w:rFonts w:asciiTheme="minorHAnsi" w:eastAsia="Arial Narrow" w:hAnsiTheme="minorHAnsi" w:cstheme="minorHAnsi"/>
                <w:bCs/>
                <w:sz w:val="20"/>
                <w:szCs w:val="20"/>
              </w:rPr>
              <w:t xml:space="preserve"> where possible</w:t>
            </w:r>
          </w:p>
          <w:p w14:paraId="7E9F6515" w14:textId="77777777" w:rsidR="009E6053" w:rsidRPr="007F3DC6" w:rsidRDefault="009E6053" w:rsidP="009E6053">
            <w:pPr>
              <w:pStyle w:val="TableParagraph"/>
              <w:spacing w:before="5"/>
              <w:ind w:left="90"/>
              <w:rPr>
                <w:rFonts w:asciiTheme="minorHAnsi" w:eastAsia="Arial Narrow" w:hAnsiTheme="minorHAnsi" w:cstheme="minorHAnsi"/>
                <w:bCs/>
                <w:sz w:val="20"/>
                <w:szCs w:val="20"/>
              </w:rPr>
            </w:pPr>
          </w:p>
          <w:p w14:paraId="3CAF30DE" w14:textId="5462136A" w:rsidR="009E6053" w:rsidRPr="007F3DC6" w:rsidRDefault="009E6053" w:rsidP="00650750">
            <w:pPr>
              <w:pStyle w:val="TableParagraph"/>
              <w:spacing w:before="5"/>
              <w:ind w:left="90"/>
              <w:rPr>
                <w:rFonts w:asciiTheme="minorHAnsi" w:eastAsia="Arial Narrow" w:hAnsiTheme="minorHAnsi" w:cstheme="minorHAnsi"/>
                <w:bCs/>
                <w:sz w:val="20"/>
                <w:szCs w:val="20"/>
              </w:rPr>
            </w:pPr>
          </w:p>
        </w:tc>
        <w:tc>
          <w:tcPr>
            <w:tcW w:w="2972" w:type="dxa"/>
            <w:shd w:val="clear" w:color="auto" w:fill="auto"/>
          </w:tcPr>
          <w:p w14:paraId="5EEF35AC" w14:textId="32C9CDA3" w:rsidR="00685E7D" w:rsidRPr="007F3DC6" w:rsidRDefault="006847B4" w:rsidP="00685E7D">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I</w:t>
            </w:r>
            <w:r w:rsidR="00685E7D" w:rsidRPr="007F3DC6">
              <w:rPr>
                <w:rFonts w:asciiTheme="minorHAnsi" w:eastAsia="Arial Narrow" w:hAnsiTheme="minorHAnsi" w:cstheme="minorHAnsi"/>
                <w:bCs/>
                <w:sz w:val="20"/>
                <w:szCs w:val="20"/>
              </w:rPr>
              <w:t>mmediate response implementation</w:t>
            </w:r>
            <w:r w:rsidR="00AC0172" w:rsidRPr="007F3DC6">
              <w:rPr>
                <w:rFonts w:asciiTheme="minorHAnsi" w:eastAsia="Arial Narrow" w:hAnsiTheme="minorHAnsi" w:cstheme="minorHAnsi"/>
                <w:bCs/>
                <w:sz w:val="20"/>
                <w:szCs w:val="20"/>
              </w:rPr>
              <w:t xml:space="preserve"> as per guidance of the technical working group</w:t>
            </w:r>
          </w:p>
          <w:p w14:paraId="27F27790" w14:textId="77777777" w:rsidR="00702E5E" w:rsidRPr="007F3DC6" w:rsidRDefault="00702E5E" w:rsidP="00831F4A">
            <w:pPr>
              <w:pStyle w:val="TableParagraph"/>
              <w:rPr>
                <w:rFonts w:asciiTheme="minorHAnsi" w:eastAsia="Arial Narrow" w:hAnsiTheme="minorHAnsi" w:cstheme="minorHAnsi"/>
                <w:b/>
                <w:bCs/>
                <w:sz w:val="20"/>
                <w:szCs w:val="20"/>
              </w:rPr>
            </w:pPr>
          </w:p>
        </w:tc>
        <w:tc>
          <w:tcPr>
            <w:tcW w:w="1531" w:type="dxa"/>
            <w:gridSpan w:val="2"/>
            <w:shd w:val="clear" w:color="auto" w:fill="auto"/>
          </w:tcPr>
          <w:p w14:paraId="10CF1908" w14:textId="77777777" w:rsidR="00702E5E" w:rsidRPr="007F3DC6" w:rsidRDefault="009E6053"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With the IYCF-E TWG</w:t>
            </w:r>
          </w:p>
          <w:p w14:paraId="1BE18AA9" w14:textId="700A3A2E" w:rsidR="00590F10"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Nutrition partners</w:t>
            </w:r>
          </w:p>
        </w:tc>
        <w:tc>
          <w:tcPr>
            <w:tcW w:w="1977" w:type="dxa"/>
            <w:shd w:val="clear" w:color="auto" w:fill="auto"/>
          </w:tcPr>
          <w:p w14:paraId="3E7FA2AD" w14:textId="77777777" w:rsidR="00702E5E" w:rsidRPr="007F3DC6" w:rsidRDefault="00AC0172"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Lack of standardized tool for Simple Rapid Assessment (for breastfeeding counseling)</w:t>
            </w:r>
            <w:r w:rsidR="008E013F" w:rsidRPr="007F3DC6">
              <w:rPr>
                <w:rFonts w:asciiTheme="minorHAnsi" w:eastAsia="Arial Narrow" w:hAnsiTheme="minorHAnsi" w:cstheme="minorHAnsi"/>
                <w:sz w:val="20"/>
                <w:szCs w:val="20"/>
              </w:rPr>
              <w:t>;</w:t>
            </w:r>
          </w:p>
          <w:p w14:paraId="3672B786" w14:textId="77777777" w:rsidR="008E013F" w:rsidRPr="007F3DC6" w:rsidRDefault="008E013F"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Lack of skilled personnel;</w:t>
            </w:r>
          </w:p>
          <w:p w14:paraId="3E63B32F" w14:textId="3B1ED07C" w:rsidR="008E013F" w:rsidRPr="007F3DC6" w:rsidRDefault="008E013F"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Lack of actors implementing IYCF-E;</w:t>
            </w:r>
          </w:p>
          <w:p w14:paraId="3691237A" w14:textId="75280EBC" w:rsidR="008E013F" w:rsidRPr="007F3DC6" w:rsidRDefault="008E013F"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Lack of pre </w:t>
            </w:r>
            <w:r w:rsidR="00F830B3" w:rsidRPr="007F3DC6">
              <w:rPr>
                <w:rFonts w:asciiTheme="minorHAnsi" w:eastAsia="Arial Narrow" w:hAnsiTheme="minorHAnsi" w:cstheme="minorHAnsi"/>
                <w:sz w:val="20"/>
                <w:szCs w:val="20"/>
              </w:rPr>
              <w:t>agreed</w:t>
            </w:r>
            <w:r w:rsidRPr="007F3DC6">
              <w:rPr>
                <w:rFonts w:asciiTheme="minorHAnsi" w:eastAsia="Arial Narrow" w:hAnsiTheme="minorHAnsi" w:cstheme="minorHAnsi"/>
                <w:sz w:val="20"/>
                <w:szCs w:val="20"/>
              </w:rPr>
              <w:t xml:space="preserve"> IEC materials;</w:t>
            </w:r>
          </w:p>
        </w:tc>
      </w:tr>
      <w:tr w:rsidR="009E6053" w:rsidRPr="007F3DC6" w14:paraId="0129D9D7" w14:textId="77777777" w:rsidTr="007A67F4">
        <w:trPr>
          <w:trHeight w:hRule="exact" w:val="3986"/>
        </w:trPr>
        <w:tc>
          <w:tcPr>
            <w:tcW w:w="537" w:type="dxa"/>
            <w:shd w:val="clear" w:color="auto" w:fill="auto"/>
          </w:tcPr>
          <w:p w14:paraId="3144F5BA" w14:textId="4159E34D" w:rsidR="009E6053"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20</w:t>
            </w:r>
          </w:p>
        </w:tc>
        <w:tc>
          <w:tcPr>
            <w:tcW w:w="3423" w:type="dxa"/>
            <w:shd w:val="clear" w:color="auto" w:fill="auto"/>
          </w:tcPr>
          <w:p w14:paraId="29EA1C17" w14:textId="39E8CA2D" w:rsidR="009E6053" w:rsidRPr="007F3DC6" w:rsidRDefault="009E6053" w:rsidP="009E6053">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Management of wasting</w:t>
            </w:r>
          </w:p>
          <w:p w14:paraId="32A0F2EB" w14:textId="4FACFE86" w:rsidR="009E6053" w:rsidRPr="007F3DC6" w:rsidRDefault="00514999">
            <w:pPr>
              <w:pStyle w:val="TableParagraph"/>
              <w:numPr>
                <w:ilvl w:val="0"/>
                <w:numId w:val="40"/>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Initiate rapid MUAC screening</w:t>
            </w:r>
            <w:r w:rsidR="00590F10" w:rsidRPr="007F3DC6">
              <w:rPr>
                <w:rFonts w:asciiTheme="minorHAnsi" w:eastAsia="Arial Narrow" w:hAnsiTheme="minorHAnsi" w:cstheme="minorHAnsi"/>
                <w:bCs/>
                <w:sz w:val="20"/>
                <w:szCs w:val="20"/>
              </w:rPr>
              <w:t xml:space="preserve"> and referral of cases</w:t>
            </w:r>
          </w:p>
          <w:p w14:paraId="14253DF7" w14:textId="0181FAD8" w:rsidR="00590F10" w:rsidRPr="007F3DC6" w:rsidRDefault="00590F10">
            <w:pPr>
              <w:pStyle w:val="TableParagraph"/>
              <w:numPr>
                <w:ilvl w:val="0"/>
                <w:numId w:val="40"/>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Ensure MUAC screening and referral of cases are integrated into other sectors interventions</w:t>
            </w:r>
          </w:p>
          <w:p w14:paraId="3CAC8348" w14:textId="00EE0F38" w:rsidR="00514999" w:rsidRPr="007F3DC6" w:rsidRDefault="00514999">
            <w:pPr>
              <w:pStyle w:val="TableParagraph"/>
              <w:numPr>
                <w:ilvl w:val="0"/>
                <w:numId w:val="40"/>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 xml:space="preserve">Activate the mobile </w:t>
            </w:r>
            <w:r w:rsidR="00590F10" w:rsidRPr="007F3DC6">
              <w:rPr>
                <w:rFonts w:asciiTheme="minorHAnsi" w:eastAsia="Arial Narrow" w:hAnsiTheme="minorHAnsi" w:cstheme="minorHAnsi"/>
                <w:bCs/>
                <w:sz w:val="20"/>
                <w:szCs w:val="20"/>
              </w:rPr>
              <w:t>health</w:t>
            </w:r>
            <w:r w:rsidRPr="007F3DC6">
              <w:rPr>
                <w:rFonts w:asciiTheme="minorHAnsi" w:eastAsia="Arial Narrow" w:hAnsiTheme="minorHAnsi" w:cstheme="minorHAnsi"/>
                <w:bCs/>
                <w:sz w:val="20"/>
                <w:szCs w:val="20"/>
              </w:rPr>
              <w:t xml:space="preserve"> and nutrition units to scale-up the provision of treatment</w:t>
            </w:r>
          </w:p>
          <w:p w14:paraId="5543D2BB" w14:textId="0CF319AF" w:rsidR="00D37F1D" w:rsidRPr="007F3DC6" w:rsidRDefault="00D37F1D">
            <w:pPr>
              <w:pStyle w:val="TableParagraph"/>
              <w:numPr>
                <w:ilvl w:val="0"/>
                <w:numId w:val="40"/>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Scale up the treatment of SAM children with medical complications, where required</w:t>
            </w:r>
          </w:p>
          <w:p w14:paraId="0DEF2928" w14:textId="7FD783C1" w:rsidR="00D37F1D" w:rsidRPr="007F3DC6" w:rsidRDefault="007A67F4">
            <w:pPr>
              <w:pStyle w:val="TableParagraph"/>
              <w:numPr>
                <w:ilvl w:val="0"/>
                <w:numId w:val="40"/>
              </w:numPr>
              <w:spacing w:before="5"/>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Identify locations where to establish/ s</w:t>
            </w:r>
            <w:r w:rsidR="00D37F1D" w:rsidRPr="007F3DC6">
              <w:rPr>
                <w:rFonts w:asciiTheme="minorHAnsi" w:eastAsia="Arial Narrow" w:hAnsiTheme="minorHAnsi" w:cstheme="minorHAnsi"/>
                <w:bCs/>
                <w:sz w:val="20"/>
                <w:szCs w:val="20"/>
              </w:rPr>
              <w:t>cale-up the management of moderate acute malnutrition, where required</w:t>
            </w:r>
          </w:p>
          <w:p w14:paraId="2FF7EAF7" w14:textId="77777777" w:rsidR="00514999" w:rsidRPr="007F3DC6" w:rsidRDefault="00514999" w:rsidP="009E6053">
            <w:pPr>
              <w:pStyle w:val="TableParagraph"/>
              <w:spacing w:before="5"/>
              <w:ind w:left="90"/>
              <w:rPr>
                <w:rFonts w:asciiTheme="minorHAnsi" w:eastAsia="Arial Narrow" w:hAnsiTheme="minorHAnsi" w:cstheme="minorHAnsi"/>
                <w:bCs/>
                <w:sz w:val="20"/>
                <w:szCs w:val="20"/>
              </w:rPr>
            </w:pPr>
          </w:p>
          <w:p w14:paraId="3D93B9E3" w14:textId="77777777" w:rsidR="009E6053" w:rsidRPr="007F3DC6" w:rsidRDefault="009E6053" w:rsidP="00650750">
            <w:pPr>
              <w:pStyle w:val="TableParagraph"/>
              <w:spacing w:before="5"/>
              <w:ind w:left="90"/>
              <w:rPr>
                <w:rFonts w:asciiTheme="minorHAnsi" w:eastAsia="Arial Narrow" w:hAnsiTheme="minorHAnsi" w:cstheme="minorHAnsi"/>
                <w:bCs/>
                <w:sz w:val="20"/>
                <w:szCs w:val="20"/>
              </w:rPr>
            </w:pPr>
          </w:p>
        </w:tc>
        <w:tc>
          <w:tcPr>
            <w:tcW w:w="2972" w:type="dxa"/>
            <w:shd w:val="clear" w:color="auto" w:fill="auto"/>
          </w:tcPr>
          <w:p w14:paraId="674F00B8" w14:textId="132D65FE" w:rsidR="009E6053" w:rsidRPr="007F3DC6" w:rsidRDefault="00685E7D"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Immediate response implementation</w:t>
            </w:r>
            <w:r w:rsidR="00590F10" w:rsidRPr="007F3DC6">
              <w:rPr>
                <w:rFonts w:asciiTheme="minorHAnsi" w:eastAsia="Arial Narrow" w:hAnsiTheme="minorHAnsi" w:cstheme="minorHAnsi"/>
                <w:sz w:val="20"/>
                <w:szCs w:val="20"/>
              </w:rPr>
              <w:t xml:space="preserve"> / scale-up</w:t>
            </w:r>
            <w:r w:rsidR="005F78B8" w:rsidRPr="007F3DC6">
              <w:rPr>
                <w:rFonts w:asciiTheme="minorHAnsi" w:eastAsia="Arial Narrow" w:hAnsiTheme="minorHAnsi" w:cstheme="minorHAnsi"/>
                <w:sz w:val="20"/>
                <w:szCs w:val="20"/>
              </w:rPr>
              <w:t xml:space="preserve"> of basic nutrition package</w:t>
            </w:r>
          </w:p>
        </w:tc>
        <w:tc>
          <w:tcPr>
            <w:tcW w:w="1531" w:type="dxa"/>
            <w:gridSpan w:val="2"/>
            <w:shd w:val="clear" w:color="auto" w:fill="auto"/>
          </w:tcPr>
          <w:p w14:paraId="510450B6" w14:textId="77777777" w:rsidR="009E6053"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With the CMAM TWG</w:t>
            </w:r>
          </w:p>
          <w:p w14:paraId="5CDB8914" w14:textId="1A3E9D30" w:rsidR="00590F10"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Nutrition partners</w:t>
            </w:r>
          </w:p>
        </w:tc>
        <w:tc>
          <w:tcPr>
            <w:tcW w:w="1977" w:type="dxa"/>
            <w:shd w:val="clear" w:color="auto" w:fill="auto"/>
          </w:tcPr>
          <w:p w14:paraId="6D26B63B" w14:textId="77777777" w:rsidR="009E6053" w:rsidRPr="007F3DC6" w:rsidRDefault="009E6053" w:rsidP="00831F4A">
            <w:pPr>
              <w:pStyle w:val="TableParagraph"/>
              <w:rPr>
                <w:rFonts w:asciiTheme="minorHAnsi" w:eastAsia="Arial Narrow" w:hAnsiTheme="minorHAnsi" w:cstheme="minorHAnsi"/>
                <w:b/>
                <w:bCs/>
                <w:sz w:val="20"/>
                <w:szCs w:val="20"/>
              </w:rPr>
            </w:pPr>
          </w:p>
        </w:tc>
      </w:tr>
      <w:tr w:rsidR="00590F10" w:rsidRPr="007F3DC6" w14:paraId="21BCD5E1" w14:textId="77777777" w:rsidTr="00590F10">
        <w:trPr>
          <w:trHeight w:hRule="exact" w:val="818"/>
        </w:trPr>
        <w:tc>
          <w:tcPr>
            <w:tcW w:w="537" w:type="dxa"/>
            <w:shd w:val="clear" w:color="auto" w:fill="auto"/>
          </w:tcPr>
          <w:p w14:paraId="1A3A2976" w14:textId="6FD76FF5" w:rsidR="00590F10"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21</w:t>
            </w:r>
          </w:p>
        </w:tc>
        <w:tc>
          <w:tcPr>
            <w:tcW w:w="3423" w:type="dxa"/>
            <w:shd w:val="clear" w:color="auto" w:fill="auto"/>
          </w:tcPr>
          <w:p w14:paraId="44555774" w14:textId="2CB9F946" w:rsidR="00590F10" w:rsidRPr="007F3DC6" w:rsidRDefault="00590F10" w:rsidP="009E6053">
            <w:pPr>
              <w:pStyle w:val="TableParagraph"/>
              <w:spacing w:before="5"/>
              <w:ind w:left="90"/>
              <w:rPr>
                <w:rFonts w:asciiTheme="minorHAnsi" w:eastAsia="Arial Narrow" w:hAnsiTheme="minorHAnsi" w:cstheme="minorHAnsi"/>
                <w:bCs/>
                <w:sz w:val="20"/>
                <w:szCs w:val="20"/>
              </w:rPr>
            </w:pPr>
            <w:r w:rsidRPr="007F3DC6">
              <w:rPr>
                <w:rFonts w:asciiTheme="minorHAnsi" w:eastAsia="Arial Narrow" w:hAnsiTheme="minorHAnsi" w:cstheme="minorHAnsi"/>
                <w:bCs/>
                <w:sz w:val="20"/>
                <w:szCs w:val="20"/>
              </w:rPr>
              <w:t>Contribute to reporting, to funds mobilization and allocation, liaise with donors</w:t>
            </w:r>
          </w:p>
        </w:tc>
        <w:tc>
          <w:tcPr>
            <w:tcW w:w="2972" w:type="dxa"/>
            <w:shd w:val="clear" w:color="auto" w:fill="auto"/>
          </w:tcPr>
          <w:p w14:paraId="1908D0D7" w14:textId="4CA6E0E6" w:rsidR="00590F10"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Resources mobilization</w:t>
            </w:r>
          </w:p>
        </w:tc>
        <w:tc>
          <w:tcPr>
            <w:tcW w:w="1531" w:type="dxa"/>
            <w:gridSpan w:val="2"/>
            <w:shd w:val="clear" w:color="auto" w:fill="auto"/>
          </w:tcPr>
          <w:p w14:paraId="02407777" w14:textId="5876E4E3" w:rsidR="00590F10" w:rsidRPr="007F3DC6" w:rsidRDefault="00590F10" w:rsidP="00831F4A">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Nutrition Coordination team</w:t>
            </w:r>
          </w:p>
        </w:tc>
        <w:tc>
          <w:tcPr>
            <w:tcW w:w="1977" w:type="dxa"/>
            <w:shd w:val="clear" w:color="auto" w:fill="auto"/>
          </w:tcPr>
          <w:p w14:paraId="7E33BBE9" w14:textId="77777777" w:rsidR="00590F10" w:rsidRPr="007F3DC6" w:rsidRDefault="00590F10" w:rsidP="00831F4A">
            <w:pPr>
              <w:pStyle w:val="TableParagraph"/>
              <w:rPr>
                <w:rFonts w:asciiTheme="minorHAnsi" w:eastAsia="Arial Narrow" w:hAnsiTheme="minorHAnsi" w:cstheme="minorHAnsi"/>
                <w:b/>
                <w:bCs/>
                <w:sz w:val="20"/>
                <w:szCs w:val="20"/>
              </w:rPr>
            </w:pPr>
          </w:p>
        </w:tc>
      </w:tr>
      <w:tr w:rsidR="00547880" w:rsidRPr="007F3DC6" w14:paraId="144A73D0" w14:textId="77777777" w:rsidTr="0068412F">
        <w:trPr>
          <w:trHeight w:hRule="exact" w:val="413"/>
        </w:trPr>
        <w:tc>
          <w:tcPr>
            <w:tcW w:w="10440" w:type="dxa"/>
            <w:gridSpan w:val="6"/>
            <w:shd w:val="clear" w:color="auto" w:fill="auto"/>
          </w:tcPr>
          <w:p w14:paraId="1C3ABBFC" w14:textId="4934FA4F" w:rsidR="00547880" w:rsidRPr="007F3DC6" w:rsidRDefault="00547880" w:rsidP="00831F4A">
            <w:pPr>
              <w:pStyle w:val="TableParagraph"/>
              <w:rPr>
                <w:rFonts w:asciiTheme="minorHAnsi" w:eastAsia="Arial Narrow" w:hAnsiTheme="minorHAnsi" w:cstheme="minorHAnsi"/>
                <w:b/>
                <w:bCs/>
                <w:sz w:val="20"/>
                <w:szCs w:val="20"/>
              </w:rPr>
            </w:pPr>
            <w:r w:rsidRPr="007F3DC6">
              <w:rPr>
                <w:rFonts w:asciiTheme="minorHAnsi" w:eastAsia="Arial Narrow" w:hAnsiTheme="minorHAnsi" w:cstheme="minorHAnsi"/>
                <w:b/>
                <w:bCs/>
                <w:sz w:val="20"/>
                <w:szCs w:val="20"/>
              </w:rPr>
              <w:t xml:space="preserve">Week 2 to </w:t>
            </w:r>
            <w:r w:rsidR="00D37F1D" w:rsidRPr="007F3DC6">
              <w:rPr>
                <w:rFonts w:asciiTheme="minorHAnsi" w:eastAsia="Arial Narrow" w:hAnsiTheme="minorHAnsi" w:cstheme="minorHAnsi"/>
                <w:b/>
                <w:bCs/>
                <w:sz w:val="20"/>
                <w:szCs w:val="20"/>
              </w:rPr>
              <w:t>4</w:t>
            </w:r>
          </w:p>
        </w:tc>
      </w:tr>
      <w:tr w:rsidR="00590F10" w:rsidRPr="007F3DC6" w14:paraId="27B7163A" w14:textId="77777777" w:rsidTr="001A09DC">
        <w:trPr>
          <w:trHeight w:hRule="exact" w:val="1106"/>
        </w:trPr>
        <w:tc>
          <w:tcPr>
            <w:tcW w:w="537" w:type="dxa"/>
            <w:shd w:val="clear" w:color="auto" w:fill="auto"/>
          </w:tcPr>
          <w:p w14:paraId="192FA53D" w14:textId="088D45DA" w:rsidR="00590F10" w:rsidRPr="007F3DC6" w:rsidRDefault="00590F10"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22</w:t>
            </w:r>
          </w:p>
        </w:tc>
        <w:tc>
          <w:tcPr>
            <w:tcW w:w="3423" w:type="dxa"/>
            <w:shd w:val="clear" w:color="auto" w:fill="auto"/>
          </w:tcPr>
          <w:p w14:paraId="53E2C616" w14:textId="1362318E" w:rsidR="00590F10" w:rsidRPr="007F3DC6" w:rsidRDefault="00590F10" w:rsidP="003A08D5">
            <w:pPr>
              <w:pStyle w:val="TableParagraph"/>
              <w:spacing w:before="5"/>
              <w:ind w:left="9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Finalize Nutrition response plan for short- and medium-term response with targets and budget requirements</w:t>
            </w:r>
            <w:r w:rsidR="001A09DC" w:rsidRPr="007F3DC6">
              <w:rPr>
                <w:rFonts w:asciiTheme="minorHAnsi" w:eastAsia="Arial Narrow" w:hAnsiTheme="minorHAnsi" w:cstheme="minorHAnsi"/>
                <w:sz w:val="20"/>
                <w:szCs w:val="20"/>
              </w:rPr>
              <w:t xml:space="preserve"> for priority affected locations</w:t>
            </w:r>
          </w:p>
        </w:tc>
        <w:tc>
          <w:tcPr>
            <w:tcW w:w="2972" w:type="dxa"/>
            <w:shd w:val="clear" w:color="auto" w:fill="auto"/>
          </w:tcPr>
          <w:p w14:paraId="3DD62B49" w14:textId="617DD645" w:rsidR="00590F10" w:rsidRPr="007F3DC6" w:rsidRDefault="00590F10"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Response implementation, prioritization and resources mobilization</w:t>
            </w:r>
          </w:p>
        </w:tc>
        <w:tc>
          <w:tcPr>
            <w:tcW w:w="1531" w:type="dxa"/>
            <w:gridSpan w:val="2"/>
            <w:shd w:val="clear" w:color="auto" w:fill="auto"/>
          </w:tcPr>
          <w:p w14:paraId="5C475B92" w14:textId="67856DCF" w:rsidR="00590F10" w:rsidRPr="007F3DC6" w:rsidRDefault="007A67F4"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Nutrition coordination team and SAG</w:t>
            </w:r>
          </w:p>
        </w:tc>
        <w:tc>
          <w:tcPr>
            <w:tcW w:w="1977" w:type="dxa"/>
            <w:shd w:val="clear" w:color="auto" w:fill="auto"/>
          </w:tcPr>
          <w:p w14:paraId="3890D7E4" w14:textId="77777777" w:rsidR="00590F10" w:rsidRPr="007F3DC6" w:rsidRDefault="00590F10" w:rsidP="003A08D5">
            <w:pPr>
              <w:pStyle w:val="TableParagraph"/>
              <w:rPr>
                <w:rFonts w:asciiTheme="minorHAnsi" w:eastAsia="Arial Narrow" w:hAnsiTheme="minorHAnsi" w:cstheme="minorHAnsi"/>
                <w:sz w:val="20"/>
                <w:szCs w:val="20"/>
              </w:rPr>
            </w:pPr>
          </w:p>
        </w:tc>
      </w:tr>
      <w:tr w:rsidR="00685E7D" w:rsidRPr="007F3DC6" w14:paraId="36A63ACE" w14:textId="77777777" w:rsidTr="001A09DC">
        <w:trPr>
          <w:trHeight w:hRule="exact" w:val="728"/>
        </w:trPr>
        <w:tc>
          <w:tcPr>
            <w:tcW w:w="537" w:type="dxa"/>
            <w:shd w:val="clear" w:color="auto" w:fill="auto"/>
          </w:tcPr>
          <w:p w14:paraId="2D6ACF53" w14:textId="6F6D9771" w:rsidR="00685E7D" w:rsidRPr="007F3DC6" w:rsidRDefault="00590F10"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23</w:t>
            </w:r>
          </w:p>
        </w:tc>
        <w:tc>
          <w:tcPr>
            <w:tcW w:w="3423" w:type="dxa"/>
            <w:shd w:val="clear" w:color="auto" w:fill="auto"/>
          </w:tcPr>
          <w:p w14:paraId="75A07D23" w14:textId="3E09313D" w:rsidR="00685E7D" w:rsidRPr="007F3DC6" w:rsidRDefault="00685E7D" w:rsidP="003A08D5">
            <w:pPr>
              <w:pStyle w:val="TableParagraph"/>
              <w:spacing w:before="5"/>
              <w:ind w:left="90"/>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Orient surge personnel </w:t>
            </w:r>
            <w:r w:rsidR="00F830B3" w:rsidRPr="007F3DC6">
              <w:rPr>
                <w:rFonts w:asciiTheme="minorHAnsi" w:eastAsia="Arial Narrow" w:hAnsiTheme="minorHAnsi" w:cstheme="minorHAnsi"/>
                <w:sz w:val="20"/>
                <w:szCs w:val="20"/>
              </w:rPr>
              <w:t>deployed</w:t>
            </w:r>
            <w:r w:rsidRPr="007F3DC6">
              <w:rPr>
                <w:rFonts w:asciiTheme="minorHAnsi" w:eastAsia="Arial Narrow" w:hAnsiTheme="minorHAnsi" w:cstheme="minorHAnsi"/>
                <w:sz w:val="20"/>
                <w:szCs w:val="20"/>
              </w:rPr>
              <w:t xml:space="preserve"> to affected locations</w:t>
            </w:r>
          </w:p>
        </w:tc>
        <w:tc>
          <w:tcPr>
            <w:tcW w:w="2972" w:type="dxa"/>
            <w:shd w:val="clear" w:color="auto" w:fill="auto"/>
          </w:tcPr>
          <w:p w14:paraId="28EDADB0" w14:textId="77777777" w:rsidR="00685E7D" w:rsidRPr="007F3DC6" w:rsidRDefault="00685E7D"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Response scale-up</w:t>
            </w:r>
          </w:p>
        </w:tc>
        <w:tc>
          <w:tcPr>
            <w:tcW w:w="1531" w:type="dxa"/>
            <w:gridSpan w:val="2"/>
            <w:shd w:val="clear" w:color="auto" w:fill="auto"/>
          </w:tcPr>
          <w:p w14:paraId="412D0A16" w14:textId="7604E50E" w:rsidR="00685E7D" w:rsidRPr="007F3DC6" w:rsidRDefault="00590F10" w:rsidP="003A08D5">
            <w:pPr>
              <w:pStyle w:val="TableParagraph"/>
              <w:rPr>
                <w:rFonts w:asciiTheme="minorHAnsi" w:eastAsia="Arial Narrow" w:hAnsiTheme="minorHAnsi" w:cstheme="minorHAnsi"/>
                <w:sz w:val="20"/>
                <w:szCs w:val="20"/>
              </w:rPr>
            </w:pPr>
            <w:r w:rsidRPr="007F3DC6">
              <w:rPr>
                <w:rFonts w:asciiTheme="minorHAnsi" w:eastAsia="Arial Narrow" w:hAnsiTheme="minorHAnsi" w:cstheme="minorHAnsi"/>
                <w:sz w:val="20"/>
                <w:szCs w:val="20"/>
              </w:rPr>
              <w:t xml:space="preserve">Nutrition </w:t>
            </w:r>
            <w:r w:rsidR="00685E7D" w:rsidRPr="007F3DC6">
              <w:rPr>
                <w:rFonts w:asciiTheme="minorHAnsi" w:eastAsia="Arial Narrow" w:hAnsiTheme="minorHAnsi" w:cstheme="minorHAnsi"/>
                <w:sz w:val="20"/>
                <w:szCs w:val="20"/>
              </w:rPr>
              <w:t xml:space="preserve">Coordination </w:t>
            </w:r>
            <w:r w:rsidR="007A67F4" w:rsidRPr="007F3DC6">
              <w:rPr>
                <w:rFonts w:asciiTheme="minorHAnsi" w:eastAsia="Arial Narrow" w:hAnsiTheme="minorHAnsi" w:cstheme="minorHAnsi"/>
                <w:sz w:val="20"/>
                <w:szCs w:val="20"/>
              </w:rPr>
              <w:t>team</w:t>
            </w:r>
          </w:p>
        </w:tc>
        <w:tc>
          <w:tcPr>
            <w:tcW w:w="1977" w:type="dxa"/>
            <w:shd w:val="clear" w:color="auto" w:fill="auto"/>
          </w:tcPr>
          <w:p w14:paraId="77E8BCF7" w14:textId="77777777" w:rsidR="00685E7D" w:rsidRPr="007F3DC6" w:rsidRDefault="00685E7D" w:rsidP="003A08D5">
            <w:pPr>
              <w:pStyle w:val="TableParagraph"/>
              <w:rPr>
                <w:rFonts w:asciiTheme="minorHAnsi" w:eastAsia="Arial Narrow" w:hAnsiTheme="minorHAnsi" w:cstheme="minorHAnsi"/>
                <w:sz w:val="20"/>
                <w:szCs w:val="20"/>
              </w:rPr>
            </w:pPr>
          </w:p>
        </w:tc>
      </w:tr>
      <w:tr w:rsidR="00427DB5" w:rsidRPr="007F3DC6" w14:paraId="4A064E4F" w14:textId="77777777" w:rsidTr="007A67F4">
        <w:trPr>
          <w:trHeight w:hRule="exact" w:val="4661"/>
        </w:trPr>
        <w:tc>
          <w:tcPr>
            <w:tcW w:w="537" w:type="dxa"/>
            <w:shd w:val="clear" w:color="auto" w:fill="auto"/>
          </w:tcPr>
          <w:p w14:paraId="72636663" w14:textId="4F001A69" w:rsidR="00427DB5" w:rsidRPr="007F3DC6" w:rsidRDefault="007A67F4" w:rsidP="00063BD1">
            <w:pPr>
              <w:pStyle w:val="TableParagraph"/>
              <w:rPr>
                <w:rFonts w:eastAsia="Arial Narrow" w:cs="Calibri"/>
                <w:sz w:val="20"/>
                <w:szCs w:val="20"/>
              </w:rPr>
            </w:pPr>
            <w:r w:rsidRPr="007F3DC6">
              <w:rPr>
                <w:rFonts w:eastAsia="Arial Narrow" w:cs="Calibri"/>
                <w:sz w:val="20"/>
                <w:szCs w:val="20"/>
              </w:rPr>
              <w:lastRenderedPageBreak/>
              <w:t>24</w:t>
            </w:r>
          </w:p>
        </w:tc>
        <w:tc>
          <w:tcPr>
            <w:tcW w:w="3423" w:type="dxa"/>
            <w:shd w:val="clear" w:color="auto" w:fill="auto"/>
          </w:tcPr>
          <w:p w14:paraId="6A5BE224" w14:textId="77777777" w:rsidR="00427DB5" w:rsidRPr="007F3DC6" w:rsidRDefault="00427DB5" w:rsidP="001A09DC">
            <w:pPr>
              <w:spacing w:before="100" w:beforeAutospacing="1"/>
              <w:ind w:left="93"/>
              <w:textAlignment w:val="baseline"/>
              <w:rPr>
                <w:rFonts w:ascii="Calibri" w:eastAsia="Times New Roman" w:hAnsi="Calibri" w:cs="Calibri"/>
                <w:color w:val="auto"/>
                <w:szCs w:val="20"/>
              </w:rPr>
            </w:pPr>
            <w:r w:rsidRPr="007F3DC6">
              <w:rPr>
                <w:rFonts w:ascii="Calibri" w:eastAsia="Times New Roman" w:hAnsi="Calibri" w:cs="Calibri"/>
                <w:color w:val="auto"/>
                <w:szCs w:val="20"/>
              </w:rPr>
              <w:t>Activate the Nutrition assessments in emergencies SOPs:</w:t>
            </w:r>
          </w:p>
          <w:p w14:paraId="61FF7AC8" w14:textId="6BACD28E" w:rsidR="00427DB5" w:rsidRPr="007F3DC6" w:rsidRDefault="006847B4">
            <w:pPr>
              <w:numPr>
                <w:ilvl w:val="0"/>
                <w:numId w:val="37"/>
              </w:numPr>
              <w:spacing w:after="100" w:afterAutospacing="1"/>
              <w:textAlignment w:val="baseline"/>
              <w:rPr>
                <w:rFonts w:ascii="Calibri" w:eastAsia="Times New Roman" w:hAnsi="Calibri" w:cs="Calibri"/>
                <w:color w:val="auto"/>
                <w:szCs w:val="20"/>
              </w:rPr>
            </w:pPr>
            <w:r w:rsidRPr="007F3DC6">
              <w:rPr>
                <w:rFonts w:ascii="Calibri" w:eastAsia="Times New Roman" w:hAnsi="Calibri" w:cs="Calibri"/>
                <w:color w:val="auto"/>
                <w:szCs w:val="20"/>
              </w:rPr>
              <w:t>E</w:t>
            </w:r>
            <w:r w:rsidR="00427DB5" w:rsidRPr="007F3DC6">
              <w:rPr>
                <w:rFonts w:ascii="Calibri" w:eastAsia="Times New Roman" w:hAnsi="Calibri" w:cs="Calibri"/>
                <w:color w:val="auto"/>
                <w:szCs w:val="20"/>
              </w:rPr>
              <w:t>stablish contact with key informants and staff in affected areas and gather information on access</w:t>
            </w:r>
          </w:p>
          <w:p w14:paraId="21164697" w14:textId="7A46A7B5" w:rsidR="00427DB5" w:rsidRPr="007F3DC6" w:rsidRDefault="006847B4">
            <w:pPr>
              <w:numPr>
                <w:ilvl w:val="0"/>
                <w:numId w:val="37"/>
              </w:numPr>
              <w:spacing w:before="100" w:beforeAutospacing="1" w:after="100" w:afterAutospacing="1"/>
              <w:textAlignment w:val="baseline"/>
              <w:rPr>
                <w:rFonts w:ascii="Calibri" w:eastAsia="Times New Roman" w:hAnsi="Calibri" w:cs="Calibri"/>
                <w:color w:val="auto"/>
                <w:szCs w:val="20"/>
              </w:rPr>
            </w:pPr>
            <w:r w:rsidRPr="007F3DC6">
              <w:rPr>
                <w:rFonts w:ascii="Calibri" w:eastAsia="Times New Roman" w:hAnsi="Calibri" w:cs="Calibri"/>
                <w:color w:val="auto"/>
                <w:szCs w:val="20"/>
              </w:rPr>
              <w:t>M</w:t>
            </w:r>
            <w:r w:rsidR="00427DB5" w:rsidRPr="007F3DC6">
              <w:rPr>
                <w:rFonts w:ascii="Calibri" w:eastAsia="Times New Roman" w:hAnsi="Calibri" w:cs="Calibri"/>
                <w:color w:val="auto"/>
                <w:szCs w:val="20"/>
              </w:rPr>
              <w:t>obilize trained personnel to be in-charge of Nutrition survey design, implementation and reporting and identify enumerators for data collection</w:t>
            </w:r>
          </w:p>
          <w:p w14:paraId="6E9ED2F6" w14:textId="39D01807" w:rsidR="00427DB5" w:rsidRPr="007F3DC6" w:rsidRDefault="006847B4">
            <w:pPr>
              <w:numPr>
                <w:ilvl w:val="0"/>
                <w:numId w:val="37"/>
              </w:numPr>
              <w:spacing w:before="100" w:beforeAutospacing="1" w:after="100" w:afterAutospacing="1"/>
              <w:textAlignment w:val="baseline"/>
              <w:rPr>
                <w:rFonts w:ascii="Calibri" w:eastAsia="Times New Roman" w:hAnsi="Calibri" w:cs="Calibri"/>
                <w:color w:val="auto"/>
                <w:szCs w:val="20"/>
              </w:rPr>
            </w:pPr>
            <w:r w:rsidRPr="007F3DC6">
              <w:rPr>
                <w:rFonts w:ascii="Calibri" w:eastAsia="Times New Roman" w:hAnsi="Calibri" w:cs="Calibri"/>
                <w:color w:val="auto"/>
                <w:szCs w:val="20"/>
              </w:rPr>
              <w:t>R</w:t>
            </w:r>
            <w:r w:rsidR="00427DB5" w:rsidRPr="007F3DC6">
              <w:rPr>
                <w:rFonts w:ascii="Calibri" w:eastAsia="Times New Roman" w:hAnsi="Calibri" w:cs="Calibri"/>
                <w:color w:val="auto"/>
                <w:szCs w:val="20"/>
              </w:rPr>
              <w:t xml:space="preserve">equest necessary approvals for data collection </w:t>
            </w:r>
          </w:p>
          <w:p w14:paraId="5E102BD7" w14:textId="3664A869" w:rsidR="00427DB5" w:rsidRPr="007F3DC6" w:rsidRDefault="006847B4">
            <w:pPr>
              <w:numPr>
                <w:ilvl w:val="0"/>
                <w:numId w:val="37"/>
              </w:numPr>
              <w:spacing w:before="100" w:beforeAutospacing="1" w:after="100" w:afterAutospacing="1"/>
              <w:textAlignment w:val="baseline"/>
              <w:rPr>
                <w:rFonts w:ascii="Calibri" w:eastAsia="Times New Roman" w:hAnsi="Calibri" w:cs="Calibri"/>
                <w:color w:val="auto"/>
                <w:szCs w:val="20"/>
              </w:rPr>
            </w:pPr>
            <w:r w:rsidRPr="007F3DC6">
              <w:rPr>
                <w:rFonts w:ascii="Calibri" w:eastAsia="Times New Roman" w:hAnsi="Calibri" w:cs="Calibri"/>
                <w:color w:val="auto"/>
                <w:szCs w:val="20"/>
              </w:rPr>
              <w:t>G</w:t>
            </w:r>
            <w:r w:rsidR="00427DB5" w:rsidRPr="007F3DC6">
              <w:rPr>
                <w:rFonts w:ascii="Calibri" w:eastAsia="Times New Roman" w:hAnsi="Calibri" w:cs="Calibri"/>
                <w:color w:val="auto"/>
                <w:szCs w:val="20"/>
              </w:rPr>
              <w:t>ather necessary documents, anthropometric equipment and other materials (including logistics means for data collection).</w:t>
            </w:r>
          </w:p>
          <w:p w14:paraId="2D6EB657" w14:textId="77777777" w:rsidR="00427DB5" w:rsidRPr="007F3DC6" w:rsidRDefault="00427DB5" w:rsidP="00063BD1">
            <w:pPr>
              <w:pStyle w:val="TableParagraph"/>
              <w:rPr>
                <w:rFonts w:eastAsia="Arial Narrow" w:cs="Calibri"/>
                <w:sz w:val="20"/>
                <w:szCs w:val="20"/>
              </w:rPr>
            </w:pPr>
          </w:p>
        </w:tc>
        <w:tc>
          <w:tcPr>
            <w:tcW w:w="2972" w:type="dxa"/>
            <w:shd w:val="clear" w:color="auto" w:fill="auto"/>
          </w:tcPr>
          <w:p w14:paraId="0B55FC47" w14:textId="77777777" w:rsidR="00427DB5" w:rsidRPr="007F3DC6" w:rsidRDefault="00427DB5" w:rsidP="00063BD1">
            <w:pPr>
              <w:pStyle w:val="TableParagraph"/>
              <w:ind w:left="88"/>
              <w:rPr>
                <w:rFonts w:eastAsia="Arial Narrow" w:cs="Calibri"/>
                <w:sz w:val="20"/>
                <w:szCs w:val="20"/>
              </w:rPr>
            </w:pPr>
            <w:r w:rsidRPr="007F3DC6">
              <w:rPr>
                <w:rFonts w:eastAsia="Arial Narrow" w:cs="Calibri"/>
                <w:sz w:val="20"/>
                <w:szCs w:val="20"/>
              </w:rPr>
              <w:t>To conduct Nutrition assessments and evaluate the severity of the situation</w:t>
            </w:r>
          </w:p>
        </w:tc>
        <w:tc>
          <w:tcPr>
            <w:tcW w:w="1531" w:type="dxa"/>
            <w:gridSpan w:val="2"/>
            <w:shd w:val="clear" w:color="auto" w:fill="auto"/>
          </w:tcPr>
          <w:p w14:paraId="50804EED" w14:textId="33616D2B" w:rsidR="00427DB5" w:rsidRPr="007F3DC6" w:rsidRDefault="00427DB5" w:rsidP="008061D1">
            <w:pPr>
              <w:pStyle w:val="TableParagraph"/>
              <w:rPr>
                <w:rFonts w:eastAsia="Arial Narrow" w:cs="Calibri"/>
                <w:sz w:val="20"/>
                <w:szCs w:val="20"/>
              </w:rPr>
            </w:pPr>
            <w:r w:rsidRPr="007F3DC6">
              <w:rPr>
                <w:rFonts w:eastAsia="Arial Narrow" w:cs="Calibri"/>
                <w:sz w:val="20"/>
                <w:szCs w:val="20"/>
              </w:rPr>
              <w:t xml:space="preserve">The Nutrition Information WG </w:t>
            </w:r>
          </w:p>
        </w:tc>
        <w:tc>
          <w:tcPr>
            <w:tcW w:w="1977" w:type="dxa"/>
            <w:shd w:val="clear" w:color="auto" w:fill="auto"/>
          </w:tcPr>
          <w:p w14:paraId="201FB64E" w14:textId="77777777" w:rsidR="00427DB5" w:rsidRPr="007F3DC6" w:rsidRDefault="008061D1" w:rsidP="008061D1">
            <w:pPr>
              <w:pStyle w:val="TableParagraph"/>
              <w:ind w:left="83"/>
              <w:rPr>
                <w:rFonts w:eastAsia="Arial Narrow" w:cs="Calibri"/>
                <w:sz w:val="20"/>
                <w:szCs w:val="20"/>
              </w:rPr>
            </w:pPr>
            <w:r w:rsidRPr="007F3DC6">
              <w:rPr>
                <w:rFonts w:eastAsia="Arial Narrow" w:cs="Calibri"/>
                <w:sz w:val="20"/>
                <w:szCs w:val="20"/>
              </w:rPr>
              <w:t>Lack of recent information on access in affected location</w:t>
            </w:r>
          </w:p>
          <w:p w14:paraId="1D32A324" w14:textId="0E467647" w:rsidR="008061D1" w:rsidRPr="007F3DC6" w:rsidRDefault="008061D1" w:rsidP="008061D1">
            <w:pPr>
              <w:pStyle w:val="TableParagraph"/>
              <w:ind w:left="83"/>
              <w:rPr>
                <w:rFonts w:eastAsia="Arial Narrow" w:cs="Calibri"/>
                <w:sz w:val="20"/>
                <w:szCs w:val="20"/>
              </w:rPr>
            </w:pPr>
            <w:r w:rsidRPr="007F3DC6">
              <w:rPr>
                <w:rFonts w:eastAsia="Arial Narrow" w:cs="Calibri"/>
                <w:sz w:val="20"/>
                <w:szCs w:val="20"/>
              </w:rPr>
              <w:t>Delays in the approvals for data collection</w:t>
            </w:r>
          </w:p>
          <w:p w14:paraId="40342AC7" w14:textId="175AFBBA" w:rsidR="008061D1" w:rsidRPr="007F3DC6" w:rsidRDefault="008061D1" w:rsidP="008061D1">
            <w:pPr>
              <w:pStyle w:val="TableParagraph"/>
              <w:ind w:left="83"/>
              <w:rPr>
                <w:rFonts w:eastAsia="Arial Narrow" w:cs="Calibri"/>
                <w:sz w:val="20"/>
                <w:szCs w:val="20"/>
              </w:rPr>
            </w:pPr>
            <w:r w:rsidRPr="007F3DC6">
              <w:rPr>
                <w:rFonts w:eastAsia="Arial Narrow" w:cs="Calibri"/>
                <w:sz w:val="20"/>
                <w:szCs w:val="20"/>
              </w:rPr>
              <w:t>Difficulties mobilizing necessary materials, logistics and personnel</w:t>
            </w:r>
          </w:p>
          <w:p w14:paraId="6560B4D5" w14:textId="6C47E53F" w:rsidR="008061D1" w:rsidRPr="007F3DC6" w:rsidRDefault="008061D1" w:rsidP="008061D1">
            <w:pPr>
              <w:pStyle w:val="TableParagraph"/>
              <w:ind w:left="83"/>
              <w:rPr>
                <w:rFonts w:eastAsia="Arial Narrow" w:cs="Calibri"/>
                <w:sz w:val="20"/>
                <w:szCs w:val="20"/>
              </w:rPr>
            </w:pPr>
          </w:p>
        </w:tc>
      </w:tr>
      <w:tr w:rsidR="00702E5E" w:rsidRPr="007F3DC6" w14:paraId="2FAB8FD1" w14:textId="77777777" w:rsidTr="008E5A4F">
        <w:trPr>
          <w:trHeight w:hRule="exact" w:val="5984"/>
        </w:trPr>
        <w:tc>
          <w:tcPr>
            <w:tcW w:w="537" w:type="dxa"/>
            <w:shd w:val="clear" w:color="auto" w:fill="auto"/>
          </w:tcPr>
          <w:p w14:paraId="1ACC6F4C" w14:textId="4EE8D5F5" w:rsidR="00702E5E" w:rsidRPr="007F3DC6" w:rsidRDefault="00383604" w:rsidP="00831F4A">
            <w:pPr>
              <w:pStyle w:val="TableParagraph"/>
              <w:rPr>
                <w:rFonts w:eastAsia="Arial Narrow" w:cs="Calibri"/>
                <w:sz w:val="20"/>
                <w:szCs w:val="20"/>
              </w:rPr>
            </w:pPr>
            <w:r w:rsidRPr="007F3DC6">
              <w:rPr>
                <w:rFonts w:eastAsia="Arial Narrow" w:cs="Calibri"/>
                <w:sz w:val="20"/>
                <w:szCs w:val="20"/>
              </w:rPr>
              <w:t>25</w:t>
            </w:r>
          </w:p>
        </w:tc>
        <w:tc>
          <w:tcPr>
            <w:tcW w:w="3423" w:type="dxa"/>
            <w:shd w:val="clear" w:color="auto" w:fill="auto"/>
          </w:tcPr>
          <w:p w14:paraId="538C11B9" w14:textId="4ADE9D29" w:rsidR="00702E5E" w:rsidRPr="007F3DC6" w:rsidRDefault="007A67F4" w:rsidP="001A09DC">
            <w:pPr>
              <w:spacing w:before="100" w:beforeAutospacing="1"/>
              <w:ind w:left="93"/>
              <w:textAlignment w:val="baseline"/>
              <w:rPr>
                <w:rFonts w:ascii="Calibri" w:eastAsia="Times New Roman" w:hAnsi="Calibri" w:cs="Calibri"/>
                <w:color w:val="auto"/>
                <w:szCs w:val="20"/>
                <w:lang w:val="fr-FR"/>
              </w:rPr>
            </w:pPr>
            <w:r w:rsidRPr="007F3DC6">
              <w:rPr>
                <w:rFonts w:ascii="Calibri" w:eastAsia="Times New Roman" w:hAnsi="Calibri" w:cs="Calibri"/>
                <w:color w:val="auto"/>
                <w:szCs w:val="20"/>
                <w:lang w:val="fr-FR"/>
              </w:rPr>
              <w:t>Continue support to nutrition services delivery</w:t>
            </w:r>
          </w:p>
          <w:p w14:paraId="1C92CA24" w14:textId="0264C3EB" w:rsidR="00702E5E" w:rsidRPr="007F3DC6" w:rsidRDefault="00702E5E">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 xml:space="preserve">MUAC screening activities intensified </w:t>
            </w:r>
          </w:p>
          <w:p w14:paraId="6EBCC883" w14:textId="53C58D85" w:rsidR="00702E5E" w:rsidRPr="007F3DC6" w:rsidRDefault="009E607A">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Rapid response mechanisms up and running, m</w:t>
            </w:r>
            <w:r w:rsidR="00702E5E" w:rsidRPr="007F3DC6">
              <w:rPr>
                <w:rFonts w:ascii="Calibri" w:eastAsia="Times New Roman" w:hAnsi="Calibri" w:cs="Calibri"/>
                <w:color w:val="auto"/>
                <w:szCs w:val="20"/>
              </w:rPr>
              <w:t>obile health and nutrition units functional</w:t>
            </w:r>
          </w:p>
          <w:p w14:paraId="517E3197" w14:textId="77777777" w:rsidR="00A27D0D" w:rsidRPr="007F3DC6" w:rsidRDefault="00A27D0D">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Ensure inpatient care is available</w:t>
            </w:r>
          </w:p>
          <w:p w14:paraId="4FE376F2" w14:textId="77777777" w:rsidR="00A27D0D" w:rsidRPr="007F3DC6" w:rsidRDefault="00A27D0D">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Maintain referral systems between nutrition services</w:t>
            </w:r>
          </w:p>
          <w:p w14:paraId="6258C404" w14:textId="2E320480" w:rsidR="00702E5E" w:rsidRPr="007F3DC6" w:rsidRDefault="00702E5E">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 xml:space="preserve">IYCF-E counseling </w:t>
            </w:r>
            <w:r w:rsidR="009E607A" w:rsidRPr="007F3DC6">
              <w:rPr>
                <w:rFonts w:ascii="Calibri" w:eastAsia="Times New Roman" w:hAnsi="Calibri" w:cs="Calibri"/>
                <w:color w:val="auto"/>
                <w:szCs w:val="20"/>
              </w:rPr>
              <w:t>ongoing</w:t>
            </w:r>
            <w:r w:rsidR="009E6053" w:rsidRPr="007F3DC6">
              <w:rPr>
                <w:rFonts w:ascii="Calibri" w:eastAsia="Times New Roman" w:hAnsi="Calibri" w:cs="Calibri"/>
                <w:color w:val="auto"/>
                <w:szCs w:val="20"/>
              </w:rPr>
              <w:t xml:space="preserve"> and additional counselors being oriented and deployed</w:t>
            </w:r>
          </w:p>
          <w:p w14:paraId="62A5F1D7" w14:textId="57511CB4" w:rsidR="00702E5E" w:rsidRPr="007F3DC6" w:rsidRDefault="00702E5E">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 xml:space="preserve">Prepositioned stocks </w:t>
            </w:r>
            <w:r w:rsidR="008E5A4F" w:rsidRPr="007F3DC6">
              <w:rPr>
                <w:rFonts w:ascii="Calibri" w:eastAsia="Times New Roman" w:hAnsi="Calibri" w:cs="Calibri"/>
                <w:color w:val="auto"/>
                <w:szCs w:val="20"/>
              </w:rPr>
              <w:t xml:space="preserve">of supplies, medicines, and equipment </w:t>
            </w:r>
            <w:r w:rsidRPr="007F3DC6">
              <w:rPr>
                <w:rFonts w:ascii="Calibri" w:eastAsia="Times New Roman" w:hAnsi="Calibri" w:cs="Calibri"/>
                <w:color w:val="auto"/>
                <w:szCs w:val="20"/>
              </w:rPr>
              <w:t>reach</w:t>
            </w:r>
            <w:r w:rsidR="009E607A" w:rsidRPr="007F3DC6">
              <w:rPr>
                <w:rFonts w:ascii="Calibri" w:eastAsia="Times New Roman" w:hAnsi="Calibri" w:cs="Calibri"/>
                <w:color w:val="auto"/>
                <w:szCs w:val="20"/>
              </w:rPr>
              <w:t>ed</w:t>
            </w:r>
            <w:r w:rsidRPr="007F3DC6">
              <w:rPr>
                <w:rFonts w:ascii="Calibri" w:eastAsia="Times New Roman" w:hAnsi="Calibri" w:cs="Calibri"/>
                <w:color w:val="auto"/>
                <w:szCs w:val="20"/>
              </w:rPr>
              <w:t xml:space="preserve"> destination</w:t>
            </w:r>
            <w:r w:rsidR="008E5A4F" w:rsidRPr="007F3DC6">
              <w:rPr>
                <w:rFonts w:ascii="Calibri" w:eastAsia="Times New Roman" w:hAnsi="Calibri" w:cs="Calibri"/>
                <w:color w:val="auto"/>
                <w:szCs w:val="20"/>
              </w:rPr>
              <w:t>, stored</w:t>
            </w:r>
            <w:r w:rsidRPr="007F3DC6">
              <w:rPr>
                <w:rFonts w:ascii="Calibri" w:eastAsia="Times New Roman" w:hAnsi="Calibri" w:cs="Calibri"/>
                <w:color w:val="auto"/>
                <w:szCs w:val="20"/>
              </w:rPr>
              <w:t xml:space="preserve"> and are used for rapid response</w:t>
            </w:r>
          </w:p>
          <w:p w14:paraId="1DB11725" w14:textId="3CBC11A9" w:rsidR="009E607A" w:rsidRPr="007F3DC6" w:rsidRDefault="00702E5E">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BMS code violation monitored, reported and counteracted</w:t>
            </w:r>
          </w:p>
          <w:p w14:paraId="2FD669B6" w14:textId="45190B5C" w:rsidR="00702E5E" w:rsidRPr="007F3DC6" w:rsidRDefault="001A09DC">
            <w:pPr>
              <w:pStyle w:val="ListParagraph"/>
              <w:numPr>
                <w:ilvl w:val="0"/>
                <w:numId w:val="38"/>
              </w:numPr>
              <w:textAlignment w:val="baseline"/>
              <w:rPr>
                <w:rFonts w:ascii="Calibri" w:eastAsia="Times New Roman" w:hAnsi="Calibri" w:cs="Calibri"/>
                <w:color w:val="auto"/>
                <w:szCs w:val="20"/>
              </w:rPr>
            </w:pPr>
            <w:r w:rsidRPr="007F3DC6">
              <w:rPr>
                <w:rFonts w:ascii="Calibri" w:eastAsia="Times New Roman" w:hAnsi="Calibri" w:cs="Calibri"/>
                <w:color w:val="auto"/>
                <w:szCs w:val="20"/>
              </w:rPr>
              <w:t>Continue communication strategy and community sensitization to promote access to nutrition services including of children with disability</w:t>
            </w:r>
          </w:p>
        </w:tc>
        <w:tc>
          <w:tcPr>
            <w:tcW w:w="2972" w:type="dxa"/>
            <w:shd w:val="clear" w:color="auto" w:fill="auto"/>
          </w:tcPr>
          <w:p w14:paraId="4FA2404F" w14:textId="3C4D4FEA" w:rsidR="00702E5E" w:rsidRPr="007F3DC6" w:rsidRDefault="007A67F4" w:rsidP="00732927">
            <w:pPr>
              <w:pStyle w:val="TableParagraph"/>
              <w:ind w:left="88"/>
              <w:rPr>
                <w:rFonts w:eastAsia="Arial Narrow" w:cs="Calibri"/>
                <w:sz w:val="20"/>
                <w:szCs w:val="20"/>
              </w:rPr>
            </w:pPr>
            <w:r w:rsidRPr="007F3DC6">
              <w:rPr>
                <w:rFonts w:eastAsia="Times New Roman" w:cs="Calibri"/>
                <w:sz w:val="20"/>
                <w:szCs w:val="20"/>
              </w:rPr>
              <w:t>Ensure the essential package of nutrition services is delivered</w:t>
            </w:r>
            <w:r w:rsidR="008E013F" w:rsidRPr="007F3DC6">
              <w:rPr>
                <w:rFonts w:eastAsia="Times New Roman" w:cs="Calibri"/>
                <w:sz w:val="20"/>
                <w:szCs w:val="20"/>
              </w:rPr>
              <w:t xml:space="preserve"> early</w:t>
            </w:r>
            <w:r w:rsidRPr="007F3DC6">
              <w:rPr>
                <w:rFonts w:eastAsia="Times New Roman" w:cs="Calibri"/>
                <w:sz w:val="20"/>
                <w:szCs w:val="20"/>
              </w:rPr>
              <w:t>; response monitoring</w:t>
            </w:r>
          </w:p>
        </w:tc>
        <w:tc>
          <w:tcPr>
            <w:tcW w:w="1531" w:type="dxa"/>
            <w:gridSpan w:val="2"/>
            <w:shd w:val="clear" w:color="auto" w:fill="auto"/>
          </w:tcPr>
          <w:p w14:paraId="1E8A04B2" w14:textId="607D0843" w:rsidR="00702E5E" w:rsidRPr="007F3DC6" w:rsidRDefault="00A16D4E" w:rsidP="00831F4A">
            <w:pPr>
              <w:pStyle w:val="TableParagraph"/>
              <w:rPr>
                <w:rFonts w:eastAsia="Arial Narrow" w:cs="Calibri"/>
                <w:sz w:val="20"/>
                <w:szCs w:val="20"/>
              </w:rPr>
            </w:pPr>
            <w:r w:rsidRPr="007F3DC6">
              <w:rPr>
                <w:rFonts w:eastAsia="Arial Narrow" w:cs="Calibri"/>
                <w:sz w:val="20"/>
                <w:szCs w:val="20"/>
              </w:rPr>
              <w:t>TWGs and Nutrition partners</w:t>
            </w:r>
          </w:p>
        </w:tc>
        <w:tc>
          <w:tcPr>
            <w:tcW w:w="1977" w:type="dxa"/>
            <w:shd w:val="clear" w:color="auto" w:fill="auto"/>
          </w:tcPr>
          <w:p w14:paraId="3D568110" w14:textId="7CFF8EB5" w:rsidR="00702E5E" w:rsidRPr="007F3DC6" w:rsidRDefault="00A16D4E" w:rsidP="00831F4A">
            <w:pPr>
              <w:pStyle w:val="TableParagraph"/>
              <w:rPr>
                <w:rFonts w:eastAsia="Arial Narrow" w:cs="Calibri"/>
                <w:sz w:val="20"/>
                <w:szCs w:val="20"/>
              </w:rPr>
            </w:pPr>
            <w:r w:rsidRPr="007F3DC6">
              <w:rPr>
                <w:rFonts w:eastAsia="Arial Narrow" w:cs="Calibri"/>
                <w:sz w:val="20"/>
                <w:szCs w:val="20"/>
              </w:rPr>
              <w:t>Delays in the mobilization of Nutrition partners in worse affected locations</w:t>
            </w:r>
            <w:r w:rsidR="008E013F" w:rsidRPr="007F3DC6">
              <w:rPr>
                <w:rFonts w:eastAsia="Arial Narrow" w:cs="Calibri"/>
                <w:sz w:val="20"/>
                <w:szCs w:val="20"/>
              </w:rPr>
              <w:t>;</w:t>
            </w:r>
          </w:p>
          <w:p w14:paraId="3CA9B77F" w14:textId="77777777" w:rsidR="00A16D4E" w:rsidRPr="007F3DC6" w:rsidRDefault="00A16D4E" w:rsidP="00831F4A">
            <w:pPr>
              <w:pStyle w:val="TableParagraph"/>
              <w:rPr>
                <w:rFonts w:eastAsia="Arial Narrow" w:cs="Calibri"/>
                <w:sz w:val="20"/>
                <w:szCs w:val="20"/>
              </w:rPr>
            </w:pPr>
            <w:r w:rsidRPr="007F3DC6">
              <w:rPr>
                <w:rFonts w:eastAsia="Arial Narrow" w:cs="Calibri"/>
                <w:sz w:val="20"/>
                <w:szCs w:val="20"/>
              </w:rPr>
              <w:t>Weak flow of information</w:t>
            </w:r>
          </w:p>
          <w:p w14:paraId="2FE2ED04" w14:textId="79B555CE" w:rsidR="00A16D4E" w:rsidRPr="007F3DC6" w:rsidRDefault="00A16D4E" w:rsidP="00831F4A">
            <w:pPr>
              <w:pStyle w:val="TableParagraph"/>
              <w:rPr>
                <w:rFonts w:eastAsia="Arial Narrow" w:cs="Calibri"/>
                <w:sz w:val="20"/>
                <w:szCs w:val="20"/>
              </w:rPr>
            </w:pPr>
          </w:p>
        </w:tc>
      </w:tr>
      <w:tr w:rsidR="007A67F4" w:rsidRPr="007F3DC6" w14:paraId="5CA5BBD0" w14:textId="77777777" w:rsidTr="00A16D4E">
        <w:trPr>
          <w:trHeight w:hRule="exact" w:val="1349"/>
        </w:trPr>
        <w:tc>
          <w:tcPr>
            <w:tcW w:w="537" w:type="dxa"/>
            <w:tcBorders>
              <w:top w:val="single" w:sz="4" w:space="0" w:color="auto"/>
              <w:left w:val="single" w:sz="4" w:space="0" w:color="auto"/>
              <w:bottom w:val="single" w:sz="4" w:space="0" w:color="auto"/>
              <w:right w:val="single" w:sz="4" w:space="0" w:color="auto"/>
            </w:tcBorders>
            <w:shd w:val="clear" w:color="auto" w:fill="auto"/>
          </w:tcPr>
          <w:p w14:paraId="01AEFAF8" w14:textId="1B1505DD" w:rsidR="007A67F4" w:rsidRPr="007F3DC6" w:rsidRDefault="00383604" w:rsidP="003A08D5">
            <w:pPr>
              <w:pStyle w:val="TableParagraph"/>
              <w:rPr>
                <w:rFonts w:eastAsia="Arial Narrow" w:cs="Calibri"/>
                <w:sz w:val="20"/>
                <w:szCs w:val="20"/>
              </w:rPr>
            </w:pPr>
            <w:r w:rsidRPr="007F3DC6">
              <w:rPr>
                <w:rFonts w:eastAsia="Arial Narrow" w:cs="Calibri"/>
                <w:sz w:val="20"/>
                <w:szCs w:val="20"/>
              </w:rPr>
              <w:t>26</w:t>
            </w:r>
          </w:p>
        </w:tc>
        <w:tc>
          <w:tcPr>
            <w:tcW w:w="3423" w:type="dxa"/>
            <w:tcBorders>
              <w:top w:val="single" w:sz="4" w:space="0" w:color="auto"/>
              <w:left w:val="single" w:sz="4" w:space="0" w:color="auto"/>
              <w:bottom w:val="single" w:sz="4" w:space="0" w:color="auto"/>
              <w:right w:val="single" w:sz="4" w:space="0" w:color="auto"/>
            </w:tcBorders>
            <w:shd w:val="clear" w:color="auto" w:fill="auto"/>
          </w:tcPr>
          <w:p w14:paraId="30DE9CFD" w14:textId="6296CC5F" w:rsidR="007A67F4" w:rsidRPr="007F3DC6" w:rsidRDefault="007A67F4" w:rsidP="001A09DC">
            <w:pPr>
              <w:spacing w:before="100" w:beforeAutospacing="1"/>
              <w:ind w:left="93"/>
              <w:textAlignment w:val="baseline"/>
              <w:rPr>
                <w:rFonts w:ascii="Calibri" w:eastAsia="Times New Roman" w:hAnsi="Calibri" w:cs="Calibri"/>
                <w:color w:val="auto"/>
                <w:szCs w:val="20"/>
              </w:rPr>
            </w:pPr>
            <w:r w:rsidRPr="007F3DC6">
              <w:rPr>
                <w:rFonts w:ascii="Calibri" w:eastAsia="Times New Roman" w:hAnsi="Calibri" w:cs="Calibri"/>
                <w:color w:val="auto"/>
                <w:szCs w:val="20"/>
              </w:rPr>
              <w:t>Liaise with Food security cluster and relevant actors where to tie GFD to blanket SFP in priority locations</w:t>
            </w:r>
          </w:p>
        </w:tc>
        <w:tc>
          <w:tcPr>
            <w:tcW w:w="2972" w:type="dxa"/>
            <w:tcBorders>
              <w:top w:val="single" w:sz="4" w:space="0" w:color="auto"/>
              <w:left w:val="single" w:sz="4" w:space="0" w:color="auto"/>
              <w:bottom w:val="single" w:sz="4" w:space="0" w:color="auto"/>
              <w:right w:val="single" w:sz="4" w:space="0" w:color="auto"/>
            </w:tcBorders>
            <w:shd w:val="clear" w:color="auto" w:fill="auto"/>
          </w:tcPr>
          <w:p w14:paraId="673965C9" w14:textId="1D927B89" w:rsidR="007A67F4" w:rsidRPr="007F3DC6" w:rsidRDefault="00A16D4E" w:rsidP="007A67F4">
            <w:pPr>
              <w:pStyle w:val="TableParagraph"/>
              <w:ind w:left="88"/>
              <w:rPr>
                <w:rFonts w:eastAsia="Times New Roman" w:cs="Calibri"/>
                <w:sz w:val="20"/>
                <w:szCs w:val="20"/>
              </w:rPr>
            </w:pPr>
            <w:r w:rsidRPr="007F3DC6">
              <w:rPr>
                <w:rFonts w:eastAsia="Times New Roman" w:cs="Calibri"/>
                <w:sz w:val="20"/>
                <w:szCs w:val="20"/>
              </w:rPr>
              <w:t>Provision of intersectoral emergency response</w:t>
            </w:r>
          </w:p>
        </w:tc>
        <w:tc>
          <w:tcPr>
            <w:tcW w:w="1531" w:type="dxa"/>
            <w:gridSpan w:val="2"/>
            <w:tcBorders>
              <w:top w:val="single" w:sz="4" w:space="0" w:color="auto"/>
              <w:left w:val="single" w:sz="4" w:space="0" w:color="auto"/>
              <w:bottom w:val="single" w:sz="4" w:space="0" w:color="auto"/>
              <w:right w:val="single" w:sz="4" w:space="0" w:color="auto"/>
            </w:tcBorders>
            <w:shd w:val="clear" w:color="auto" w:fill="auto"/>
          </w:tcPr>
          <w:p w14:paraId="2002B2A1" w14:textId="1B64CE6A" w:rsidR="007A67F4" w:rsidRPr="007F3DC6" w:rsidRDefault="00A16D4E" w:rsidP="003A08D5">
            <w:pPr>
              <w:pStyle w:val="TableParagraph"/>
              <w:rPr>
                <w:rFonts w:eastAsia="Arial Narrow" w:cs="Calibri"/>
                <w:sz w:val="20"/>
                <w:szCs w:val="20"/>
              </w:rPr>
            </w:pPr>
            <w:r w:rsidRPr="007F3DC6">
              <w:rPr>
                <w:rFonts w:eastAsia="Arial Narrow" w:cs="Calibri"/>
                <w:sz w:val="20"/>
                <w:szCs w:val="20"/>
              </w:rPr>
              <w:t>The Nutrition coordination team jointly with FS cluster and GFD implementers</w:t>
            </w: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1FA52449" w14:textId="77777777" w:rsidR="007A67F4" w:rsidRPr="007F3DC6" w:rsidRDefault="00494E0A" w:rsidP="003A08D5">
            <w:pPr>
              <w:pStyle w:val="TableParagraph"/>
              <w:rPr>
                <w:rFonts w:eastAsia="Arial Narrow" w:cs="Calibri"/>
                <w:sz w:val="20"/>
                <w:szCs w:val="20"/>
              </w:rPr>
            </w:pPr>
            <w:r w:rsidRPr="007F3DC6">
              <w:rPr>
                <w:rFonts w:eastAsia="Arial Narrow" w:cs="Calibri"/>
                <w:sz w:val="20"/>
                <w:szCs w:val="20"/>
              </w:rPr>
              <w:t>Delays in the selection of priority locations</w:t>
            </w:r>
            <w:r w:rsidR="00A27D0D" w:rsidRPr="007F3DC6">
              <w:rPr>
                <w:rFonts w:eastAsia="Arial Narrow" w:cs="Calibri"/>
                <w:sz w:val="20"/>
                <w:szCs w:val="20"/>
              </w:rPr>
              <w:t>;</w:t>
            </w:r>
          </w:p>
          <w:p w14:paraId="228B7F77" w14:textId="12E206D8" w:rsidR="00A27D0D" w:rsidRPr="007F3DC6" w:rsidRDefault="00A27D0D" w:rsidP="003A08D5">
            <w:pPr>
              <w:pStyle w:val="TableParagraph"/>
              <w:rPr>
                <w:rFonts w:eastAsia="Arial Narrow" w:cs="Calibri"/>
                <w:sz w:val="20"/>
                <w:szCs w:val="20"/>
              </w:rPr>
            </w:pPr>
            <w:r w:rsidRPr="007F3DC6">
              <w:rPr>
                <w:rFonts w:eastAsia="Arial Narrow" w:cs="Calibri"/>
                <w:sz w:val="20"/>
                <w:szCs w:val="20"/>
              </w:rPr>
              <w:t>Delays in the definition of eligibility criteria</w:t>
            </w:r>
          </w:p>
        </w:tc>
      </w:tr>
      <w:tr w:rsidR="00494E0A" w:rsidRPr="007F3DC6" w14:paraId="29A3DD5C" w14:textId="77777777" w:rsidTr="008E5A4F">
        <w:trPr>
          <w:trHeight w:hRule="exact" w:val="1988"/>
        </w:trPr>
        <w:tc>
          <w:tcPr>
            <w:tcW w:w="537" w:type="dxa"/>
            <w:tcBorders>
              <w:top w:val="single" w:sz="4" w:space="0" w:color="auto"/>
              <w:left w:val="single" w:sz="4" w:space="0" w:color="auto"/>
              <w:bottom w:val="single" w:sz="4" w:space="0" w:color="auto"/>
              <w:right w:val="single" w:sz="4" w:space="0" w:color="auto"/>
            </w:tcBorders>
            <w:shd w:val="clear" w:color="auto" w:fill="auto"/>
          </w:tcPr>
          <w:p w14:paraId="1B635DAD" w14:textId="4DB8C579" w:rsidR="00494E0A" w:rsidRPr="007F3DC6" w:rsidRDefault="00383604" w:rsidP="003A08D5">
            <w:pPr>
              <w:pStyle w:val="TableParagraph"/>
              <w:rPr>
                <w:rFonts w:eastAsia="Arial Narrow" w:cs="Calibri"/>
                <w:sz w:val="20"/>
                <w:szCs w:val="20"/>
              </w:rPr>
            </w:pPr>
            <w:r w:rsidRPr="007F3DC6">
              <w:rPr>
                <w:rFonts w:eastAsia="Arial Narrow" w:cs="Calibri"/>
                <w:sz w:val="20"/>
                <w:szCs w:val="20"/>
              </w:rPr>
              <w:t>27</w:t>
            </w:r>
          </w:p>
        </w:tc>
        <w:tc>
          <w:tcPr>
            <w:tcW w:w="3423" w:type="dxa"/>
            <w:tcBorders>
              <w:top w:val="single" w:sz="4" w:space="0" w:color="auto"/>
              <w:left w:val="single" w:sz="4" w:space="0" w:color="auto"/>
              <w:bottom w:val="single" w:sz="4" w:space="0" w:color="auto"/>
              <w:right w:val="single" w:sz="4" w:space="0" w:color="auto"/>
            </w:tcBorders>
            <w:shd w:val="clear" w:color="auto" w:fill="auto"/>
          </w:tcPr>
          <w:p w14:paraId="4E0D65E0" w14:textId="21C9A34F" w:rsidR="00494E0A" w:rsidRPr="007F3DC6" w:rsidRDefault="008E5A4F" w:rsidP="001A09DC">
            <w:pPr>
              <w:spacing w:before="100" w:beforeAutospacing="1"/>
              <w:ind w:left="93"/>
              <w:textAlignment w:val="baseline"/>
              <w:rPr>
                <w:rFonts w:ascii="Calibri" w:eastAsia="Times New Roman" w:hAnsi="Calibri" w:cs="Calibri"/>
                <w:color w:val="auto"/>
                <w:szCs w:val="20"/>
              </w:rPr>
            </w:pPr>
            <w:r w:rsidRPr="007F3DC6">
              <w:rPr>
                <w:rFonts w:ascii="Calibri" w:eastAsia="Times New Roman" w:hAnsi="Calibri" w:cs="Calibri"/>
                <w:color w:val="auto"/>
                <w:szCs w:val="20"/>
              </w:rPr>
              <w:t>I</w:t>
            </w:r>
            <w:r w:rsidR="00494E0A" w:rsidRPr="007F3DC6">
              <w:rPr>
                <w:rFonts w:ascii="Calibri" w:eastAsia="Times New Roman" w:hAnsi="Calibri" w:cs="Calibri"/>
                <w:color w:val="auto"/>
                <w:szCs w:val="20"/>
              </w:rPr>
              <w:t>nitiate the Cash</w:t>
            </w:r>
            <w:r w:rsidRPr="007F3DC6">
              <w:rPr>
                <w:rFonts w:ascii="Calibri" w:eastAsia="Times New Roman" w:hAnsi="Calibri" w:cs="Calibri"/>
                <w:color w:val="auto"/>
                <w:szCs w:val="20"/>
              </w:rPr>
              <w:t>/</w:t>
            </w:r>
            <w:r w:rsidR="00F830B3" w:rsidRPr="007F3DC6">
              <w:rPr>
                <w:rFonts w:ascii="Calibri" w:eastAsia="Times New Roman" w:hAnsi="Calibri" w:cs="Calibri"/>
                <w:color w:val="auto"/>
                <w:szCs w:val="20"/>
              </w:rPr>
              <w:t>voucher-based</w:t>
            </w:r>
            <w:r w:rsidR="00494E0A" w:rsidRPr="007F3DC6">
              <w:rPr>
                <w:rFonts w:ascii="Calibri" w:eastAsia="Times New Roman" w:hAnsi="Calibri" w:cs="Calibri"/>
                <w:color w:val="auto"/>
                <w:szCs w:val="20"/>
              </w:rPr>
              <w:t xml:space="preserve"> intervention</w:t>
            </w:r>
            <w:r w:rsidR="00A27D0D" w:rsidRPr="007F3DC6">
              <w:rPr>
                <w:rFonts w:ascii="Calibri" w:eastAsia="Times New Roman" w:hAnsi="Calibri" w:cs="Calibri"/>
                <w:color w:val="auto"/>
                <w:szCs w:val="20"/>
              </w:rPr>
              <w:t>s</w:t>
            </w:r>
            <w:r w:rsidR="00494E0A" w:rsidRPr="007F3DC6">
              <w:rPr>
                <w:rFonts w:ascii="Calibri" w:eastAsia="Times New Roman" w:hAnsi="Calibri" w:cs="Calibri"/>
                <w:color w:val="auto"/>
                <w:szCs w:val="20"/>
              </w:rPr>
              <w:t xml:space="preserve"> to support </w:t>
            </w:r>
            <w:r w:rsidR="00F830B3" w:rsidRPr="007F3DC6">
              <w:rPr>
                <w:rFonts w:ascii="Calibri" w:eastAsia="Times New Roman" w:hAnsi="Calibri" w:cs="Calibri"/>
                <w:color w:val="auto"/>
                <w:szCs w:val="20"/>
              </w:rPr>
              <w:t>eligible</w:t>
            </w:r>
            <w:r w:rsidR="00A27D0D" w:rsidRPr="007F3DC6">
              <w:rPr>
                <w:rFonts w:ascii="Calibri" w:eastAsia="Times New Roman" w:hAnsi="Calibri" w:cs="Calibri"/>
                <w:color w:val="auto"/>
                <w:szCs w:val="20"/>
              </w:rPr>
              <w:t xml:space="preserve"> HHs with </w:t>
            </w:r>
            <w:r w:rsidR="00494E0A" w:rsidRPr="007F3DC6">
              <w:rPr>
                <w:rFonts w:ascii="Calibri" w:eastAsia="Times New Roman" w:hAnsi="Calibri" w:cs="Calibri"/>
                <w:color w:val="auto"/>
                <w:szCs w:val="20"/>
              </w:rPr>
              <w:t>PLW</w:t>
            </w:r>
            <w:r w:rsidR="00A27D0D" w:rsidRPr="007F3DC6">
              <w:rPr>
                <w:rFonts w:ascii="Calibri" w:eastAsia="Times New Roman" w:hAnsi="Calibri" w:cs="Calibri"/>
                <w:color w:val="auto"/>
                <w:szCs w:val="20"/>
              </w:rPr>
              <w:t xml:space="preserve"> and 0 – </w:t>
            </w:r>
            <w:r w:rsidR="00F830B3" w:rsidRPr="007F3DC6">
              <w:rPr>
                <w:rFonts w:ascii="Calibri" w:eastAsia="Times New Roman" w:hAnsi="Calibri" w:cs="Calibri"/>
                <w:color w:val="auto"/>
                <w:szCs w:val="20"/>
              </w:rPr>
              <w:t>23-month</w:t>
            </w:r>
            <w:r w:rsidR="00A27D0D" w:rsidRPr="007F3DC6">
              <w:rPr>
                <w:rFonts w:ascii="Calibri" w:eastAsia="Times New Roman" w:hAnsi="Calibri" w:cs="Calibri"/>
                <w:color w:val="auto"/>
                <w:szCs w:val="20"/>
              </w:rPr>
              <w:t xml:space="preserve"> children</w:t>
            </w:r>
            <w:r w:rsidR="00494E0A" w:rsidRPr="007F3DC6">
              <w:rPr>
                <w:rFonts w:ascii="Calibri" w:eastAsia="Times New Roman" w:hAnsi="Calibri" w:cs="Calibri"/>
                <w:color w:val="auto"/>
                <w:szCs w:val="20"/>
              </w:rPr>
              <w:t xml:space="preserve"> in priorit</w:t>
            </w:r>
            <w:r w:rsidR="00A27D0D" w:rsidRPr="007F3DC6">
              <w:rPr>
                <w:rFonts w:ascii="Calibri" w:eastAsia="Times New Roman" w:hAnsi="Calibri" w:cs="Calibri"/>
                <w:color w:val="auto"/>
                <w:szCs w:val="20"/>
              </w:rPr>
              <w:t>y</w:t>
            </w:r>
            <w:r w:rsidR="00494E0A" w:rsidRPr="007F3DC6">
              <w:rPr>
                <w:rFonts w:ascii="Calibri" w:eastAsia="Times New Roman" w:hAnsi="Calibri" w:cs="Calibri"/>
                <w:color w:val="auto"/>
                <w:szCs w:val="20"/>
              </w:rPr>
              <w:t xml:space="preserve"> locations</w:t>
            </w:r>
          </w:p>
        </w:tc>
        <w:tc>
          <w:tcPr>
            <w:tcW w:w="2972" w:type="dxa"/>
            <w:tcBorders>
              <w:top w:val="single" w:sz="4" w:space="0" w:color="auto"/>
              <w:left w:val="single" w:sz="4" w:space="0" w:color="auto"/>
              <w:bottom w:val="single" w:sz="4" w:space="0" w:color="auto"/>
              <w:right w:val="single" w:sz="4" w:space="0" w:color="auto"/>
            </w:tcBorders>
            <w:shd w:val="clear" w:color="auto" w:fill="auto"/>
          </w:tcPr>
          <w:p w14:paraId="730A2CC5" w14:textId="6086E715" w:rsidR="00494E0A" w:rsidRPr="007F3DC6" w:rsidRDefault="008E5A4F" w:rsidP="007A67F4">
            <w:pPr>
              <w:pStyle w:val="TableParagraph"/>
              <w:ind w:left="88"/>
              <w:rPr>
                <w:rFonts w:eastAsia="Times New Roman" w:cs="Calibri"/>
                <w:sz w:val="20"/>
                <w:szCs w:val="20"/>
              </w:rPr>
            </w:pPr>
            <w:r w:rsidRPr="007F3DC6">
              <w:rPr>
                <w:rFonts w:eastAsia="Times New Roman" w:cs="Calibri"/>
                <w:sz w:val="20"/>
                <w:szCs w:val="20"/>
              </w:rPr>
              <w:t xml:space="preserve"> (</w:t>
            </w:r>
            <w:proofErr w:type="gramStart"/>
            <w:r w:rsidRPr="007F3DC6">
              <w:rPr>
                <w:rFonts w:eastAsia="Times New Roman" w:cs="Calibri"/>
                <w:sz w:val="20"/>
                <w:szCs w:val="20"/>
              </w:rPr>
              <w:t>and</w:t>
            </w:r>
            <w:proofErr w:type="gramEnd"/>
            <w:r w:rsidRPr="007F3DC6">
              <w:rPr>
                <w:rFonts w:eastAsia="Times New Roman" w:cs="Calibri"/>
                <w:sz w:val="20"/>
                <w:szCs w:val="20"/>
              </w:rPr>
              <w:t xml:space="preserve"> pre-agreed eligibility criteria; using </w:t>
            </w:r>
            <w:r w:rsidR="00F830B3" w:rsidRPr="007F3DC6">
              <w:rPr>
                <w:rFonts w:eastAsia="Times New Roman" w:cs="Calibri"/>
                <w:sz w:val="20"/>
                <w:szCs w:val="20"/>
              </w:rPr>
              <w:t>pre-selected</w:t>
            </w:r>
            <w:r w:rsidRPr="007F3DC6">
              <w:rPr>
                <w:rFonts w:eastAsia="Times New Roman" w:cs="Calibri"/>
                <w:sz w:val="20"/>
                <w:szCs w:val="20"/>
              </w:rPr>
              <w:t xml:space="preserve"> vendors, pre-defined transfer modalities, etc.)</w:t>
            </w:r>
          </w:p>
        </w:tc>
        <w:tc>
          <w:tcPr>
            <w:tcW w:w="1531" w:type="dxa"/>
            <w:gridSpan w:val="2"/>
            <w:tcBorders>
              <w:top w:val="single" w:sz="4" w:space="0" w:color="auto"/>
              <w:left w:val="single" w:sz="4" w:space="0" w:color="auto"/>
              <w:bottom w:val="single" w:sz="4" w:space="0" w:color="auto"/>
              <w:right w:val="single" w:sz="4" w:space="0" w:color="auto"/>
            </w:tcBorders>
            <w:shd w:val="clear" w:color="auto" w:fill="auto"/>
          </w:tcPr>
          <w:p w14:paraId="68647F12" w14:textId="53EDB5E2" w:rsidR="00494E0A" w:rsidRPr="007F3DC6" w:rsidRDefault="00494E0A" w:rsidP="003A08D5">
            <w:pPr>
              <w:pStyle w:val="TableParagraph"/>
              <w:rPr>
                <w:rFonts w:eastAsia="Arial Narrow" w:cs="Calibri"/>
                <w:sz w:val="20"/>
                <w:szCs w:val="20"/>
              </w:rPr>
            </w:pPr>
            <w:r w:rsidRPr="007F3DC6">
              <w:rPr>
                <w:rFonts w:eastAsia="Arial Narrow" w:cs="Calibri"/>
                <w:sz w:val="20"/>
                <w:szCs w:val="20"/>
              </w:rPr>
              <w:t>Nutrition partners and Multipurpose Cas</w:t>
            </w:r>
            <w:r w:rsidR="008E5A4F" w:rsidRPr="007F3DC6">
              <w:rPr>
                <w:rFonts w:eastAsia="Arial Narrow" w:cs="Calibri"/>
                <w:sz w:val="20"/>
                <w:szCs w:val="20"/>
              </w:rPr>
              <w:t>h</w:t>
            </w:r>
            <w:r w:rsidRPr="007F3DC6">
              <w:rPr>
                <w:rFonts w:eastAsia="Arial Narrow" w:cs="Calibri"/>
                <w:sz w:val="20"/>
                <w:szCs w:val="20"/>
              </w:rPr>
              <w:t xml:space="preserve"> WG</w:t>
            </w: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510CE796" w14:textId="0C886AD1" w:rsidR="00494E0A" w:rsidRPr="007F3DC6" w:rsidRDefault="00494E0A" w:rsidP="003A08D5">
            <w:pPr>
              <w:pStyle w:val="TableParagraph"/>
              <w:rPr>
                <w:rFonts w:eastAsia="Arial Narrow" w:cs="Calibri"/>
                <w:sz w:val="20"/>
                <w:szCs w:val="20"/>
              </w:rPr>
            </w:pPr>
            <w:r w:rsidRPr="007F3DC6">
              <w:rPr>
                <w:rFonts w:eastAsia="Arial Narrow" w:cs="Calibri"/>
                <w:sz w:val="20"/>
                <w:szCs w:val="20"/>
              </w:rPr>
              <w:t xml:space="preserve">Delays in the selection of </w:t>
            </w:r>
            <w:r w:rsidR="00A27D0D" w:rsidRPr="007F3DC6">
              <w:rPr>
                <w:rFonts w:eastAsia="Arial Narrow" w:cs="Calibri"/>
                <w:sz w:val="20"/>
                <w:szCs w:val="20"/>
              </w:rPr>
              <w:t>households</w:t>
            </w:r>
          </w:p>
          <w:p w14:paraId="726BB8F7" w14:textId="215569DC" w:rsidR="00494E0A" w:rsidRPr="007F3DC6" w:rsidRDefault="00494E0A" w:rsidP="003A08D5">
            <w:pPr>
              <w:pStyle w:val="TableParagraph"/>
              <w:rPr>
                <w:rFonts w:eastAsia="Arial Narrow" w:cs="Calibri"/>
                <w:sz w:val="20"/>
                <w:szCs w:val="20"/>
              </w:rPr>
            </w:pPr>
            <w:r w:rsidRPr="007F3DC6">
              <w:rPr>
                <w:rFonts w:eastAsia="Arial Narrow" w:cs="Calibri"/>
                <w:sz w:val="20"/>
                <w:szCs w:val="20"/>
              </w:rPr>
              <w:t>Delays in the provision of the cash</w:t>
            </w:r>
            <w:r w:rsidR="00A27D0D" w:rsidRPr="007F3DC6">
              <w:rPr>
                <w:rFonts w:eastAsia="Arial Narrow" w:cs="Calibri"/>
                <w:sz w:val="20"/>
                <w:szCs w:val="20"/>
              </w:rPr>
              <w:t>/voucher</w:t>
            </w:r>
          </w:p>
        </w:tc>
      </w:tr>
    </w:tbl>
    <w:p w14:paraId="45A04B85" w14:textId="77777777" w:rsidR="00623779" w:rsidRPr="00F74D7A" w:rsidRDefault="00623779" w:rsidP="001F7293">
      <w:pPr>
        <w:contextualSpacing/>
        <w:rPr>
          <w:rFonts w:asciiTheme="minorHAnsi" w:eastAsia="Avenir" w:hAnsiTheme="minorHAnsi" w:cstheme="minorHAnsi"/>
          <w:bCs/>
          <w:szCs w:val="20"/>
        </w:rPr>
      </w:pPr>
    </w:p>
    <w:p w14:paraId="4CA2E728" w14:textId="77777777" w:rsidR="00623779" w:rsidRPr="00F74D7A" w:rsidRDefault="00623779" w:rsidP="00623779">
      <w:pPr>
        <w:ind w:left="720"/>
        <w:contextualSpacing/>
        <w:rPr>
          <w:rFonts w:asciiTheme="minorHAnsi" w:eastAsia="Avenir" w:hAnsiTheme="minorHAnsi" w:cstheme="minorHAnsi"/>
          <w:bCs/>
          <w:szCs w:val="20"/>
        </w:rPr>
      </w:pPr>
    </w:p>
    <w:p w14:paraId="0E851210" w14:textId="317E12C5" w:rsidR="00623779" w:rsidRPr="00367C5B" w:rsidRDefault="00623779">
      <w:pPr>
        <w:pStyle w:val="ListParagraph"/>
        <w:numPr>
          <w:ilvl w:val="0"/>
          <w:numId w:val="21"/>
        </w:numPr>
        <w:rPr>
          <w:rFonts w:asciiTheme="minorHAnsi" w:eastAsia="Avenir" w:hAnsiTheme="minorHAnsi" w:cstheme="minorHAnsi"/>
          <w:bCs/>
          <w:color w:val="auto"/>
          <w:sz w:val="22"/>
        </w:rPr>
      </w:pPr>
      <w:r w:rsidRPr="00367C5B">
        <w:rPr>
          <w:rFonts w:asciiTheme="minorHAnsi" w:eastAsia="Avenir" w:hAnsiTheme="minorHAnsi" w:cstheme="minorHAnsi"/>
          <w:bCs/>
          <w:color w:val="auto"/>
          <w:sz w:val="22"/>
        </w:rPr>
        <w:t>Targets</w:t>
      </w:r>
    </w:p>
    <w:p w14:paraId="3E9C503D" w14:textId="32C594DB" w:rsidR="00623779" w:rsidRDefault="00623779" w:rsidP="00623779">
      <w:pPr>
        <w:ind w:left="720"/>
        <w:contextualSpacing/>
        <w:rPr>
          <w:rFonts w:asciiTheme="minorHAnsi" w:eastAsia="Avenir" w:hAnsiTheme="minorHAnsi" w:cstheme="minorHAnsi"/>
          <w:bCs/>
          <w:color w:val="auto"/>
          <w:szCs w:val="20"/>
        </w:rPr>
      </w:pPr>
    </w:p>
    <w:p w14:paraId="2D9FB350" w14:textId="77777777" w:rsidR="00F07DCF" w:rsidRDefault="00F07DCF" w:rsidP="00623779">
      <w:pPr>
        <w:ind w:left="720"/>
        <w:contextualSpacing/>
        <w:rPr>
          <w:rFonts w:asciiTheme="minorHAnsi" w:eastAsia="Avenir" w:hAnsiTheme="minorHAnsi" w:cstheme="minorHAnsi"/>
          <w:bCs/>
          <w:color w:val="auto"/>
          <w:szCs w:val="20"/>
        </w:rPr>
      </w:pPr>
      <w:r>
        <w:rPr>
          <w:rFonts w:asciiTheme="minorHAnsi" w:eastAsia="Avenir" w:hAnsiTheme="minorHAnsi" w:cstheme="minorHAnsi"/>
          <w:bCs/>
          <w:color w:val="auto"/>
          <w:szCs w:val="20"/>
        </w:rPr>
        <w:t>Scenario 1</w:t>
      </w:r>
    </w:p>
    <w:p w14:paraId="04DBF37E" w14:textId="583086DC" w:rsidR="00F07DCF" w:rsidRDefault="00F07DCF" w:rsidP="00623779">
      <w:pPr>
        <w:ind w:left="720"/>
        <w:contextualSpacing/>
        <w:rPr>
          <w:rFonts w:asciiTheme="minorHAnsi" w:eastAsia="Avenir" w:hAnsiTheme="minorHAnsi" w:cstheme="minorHAnsi"/>
          <w:bCs/>
          <w:color w:val="auto"/>
          <w:szCs w:val="20"/>
        </w:rPr>
      </w:pPr>
    </w:p>
    <w:p w14:paraId="56B90106" w14:textId="15B647F4" w:rsidR="007A67F4" w:rsidRDefault="007A67F4" w:rsidP="007A67F4">
      <w:pPr>
        <w:ind w:left="720"/>
        <w:contextualSpacing/>
        <w:rPr>
          <w:rFonts w:asciiTheme="minorHAnsi" w:eastAsia="Avenir" w:hAnsiTheme="minorHAnsi" w:cstheme="minorHAnsi"/>
          <w:bCs/>
          <w:color w:val="auto"/>
          <w:szCs w:val="20"/>
        </w:rPr>
      </w:pPr>
      <w:r>
        <w:rPr>
          <w:rFonts w:asciiTheme="minorHAnsi" w:eastAsia="Avenir" w:hAnsiTheme="minorHAnsi" w:cstheme="minorHAnsi"/>
          <w:bCs/>
          <w:color w:val="auto"/>
          <w:szCs w:val="20"/>
        </w:rPr>
        <w:t>The Nutrition targets for the 3-month flood-induced emergency response:</w:t>
      </w:r>
    </w:p>
    <w:p w14:paraId="12691E5F" w14:textId="77777777" w:rsidR="007A67F4" w:rsidRDefault="007A67F4" w:rsidP="007A67F4">
      <w:pPr>
        <w:ind w:left="720"/>
        <w:contextualSpacing/>
        <w:rPr>
          <w:rFonts w:asciiTheme="minorHAnsi" w:eastAsia="Avenir" w:hAnsiTheme="minorHAnsi" w:cstheme="minorHAnsi"/>
          <w:bCs/>
          <w:i/>
          <w:iCs/>
          <w:color w:val="C00000"/>
          <w:szCs w:val="20"/>
        </w:rPr>
      </w:pPr>
    </w:p>
    <w:tbl>
      <w:tblPr>
        <w:tblStyle w:val="TableGrid1"/>
        <w:tblW w:w="43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350"/>
        <w:gridCol w:w="2610"/>
        <w:gridCol w:w="2411"/>
        <w:gridCol w:w="2411"/>
      </w:tblGrid>
      <w:tr w:rsidR="007A67F4" w:rsidRPr="00011EF7" w14:paraId="2F9232F3" w14:textId="77777777" w:rsidTr="003A08D5">
        <w:trPr>
          <w:trHeight w:val="252"/>
          <w:jc w:val="center"/>
        </w:trPr>
        <w:tc>
          <w:tcPr>
            <w:tcW w:w="1350" w:type="dxa"/>
            <w:tcBorders>
              <w:bottom w:val="single" w:sz="6" w:space="0" w:color="808080" w:themeColor="background1" w:themeShade="80"/>
            </w:tcBorders>
            <w:shd w:val="clear" w:color="auto" w:fill="FFFFFF" w:themeFill="background1"/>
          </w:tcPr>
          <w:p w14:paraId="65BED829" w14:textId="77777777" w:rsidR="007A67F4" w:rsidRPr="00011EF7" w:rsidRDefault="007A67F4" w:rsidP="003A08D5">
            <w:pPr>
              <w:rPr>
                <w:rFonts w:asciiTheme="minorHAnsi" w:hAnsiTheme="minorHAnsi" w:cstheme="minorHAnsi"/>
                <w:b/>
                <w:bCs/>
                <w:color w:val="auto"/>
                <w:szCs w:val="20"/>
              </w:rPr>
            </w:pPr>
          </w:p>
        </w:tc>
        <w:tc>
          <w:tcPr>
            <w:tcW w:w="2610" w:type="dxa"/>
            <w:tcBorders>
              <w:bottom w:val="single" w:sz="6" w:space="0" w:color="808080" w:themeColor="background1" w:themeShade="80"/>
            </w:tcBorders>
            <w:shd w:val="clear" w:color="auto" w:fill="FFFFFF" w:themeFill="background1"/>
          </w:tcPr>
          <w:p w14:paraId="657778D4" w14:textId="77777777" w:rsidR="007A67F4" w:rsidRPr="00011EF7" w:rsidRDefault="007A67F4" w:rsidP="003A08D5">
            <w:pPr>
              <w:rPr>
                <w:rFonts w:asciiTheme="minorHAnsi" w:hAnsiTheme="minorHAnsi" w:cstheme="minorHAnsi"/>
                <w:b/>
                <w:bCs/>
                <w:noProof/>
                <w:color w:val="auto"/>
                <w:szCs w:val="20"/>
                <w:lang w:eastAsia="en-GB"/>
              </w:rPr>
            </w:pPr>
            <w:r w:rsidRPr="00011EF7">
              <w:rPr>
                <w:rFonts w:asciiTheme="minorHAnsi" w:hAnsiTheme="minorHAnsi" w:cstheme="minorHAnsi"/>
                <w:b/>
                <w:bCs/>
                <w:color w:val="auto"/>
                <w:szCs w:val="20"/>
              </w:rPr>
              <w:t>Priority Activities</w:t>
            </w:r>
          </w:p>
        </w:tc>
        <w:tc>
          <w:tcPr>
            <w:tcW w:w="2411" w:type="dxa"/>
            <w:tcBorders>
              <w:bottom w:val="single" w:sz="6" w:space="0" w:color="808080" w:themeColor="background1" w:themeShade="80"/>
            </w:tcBorders>
            <w:shd w:val="clear" w:color="auto" w:fill="FFFFFF" w:themeFill="background1"/>
          </w:tcPr>
          <w:p w14:paraId="33635859" w14:textId="77777777" w:rsidR="007A67F4" w:rsidRPr="00011EF7" w:rsidRDefault="007A67F4" w:rsidP="003A08D5">
            <w:pPr>
              <w:rPr>
                <w:rFonts w:asciiTheme="minorHAnsi" w:hAnsiTheme="minorHAnsi" w:cstheme="minorHAnsi"/>
                <w:b/>
                <w:bCs/>
                <w:color w:val="auto"/>
                <w:szCs w:val="20"/>
              </w:rPr>
            </w:pPr>
            <w:r w:rsidRPr="00011EF7">
              <w:rPr>
                <w:rFonts w:asciiTheme="minorHAnsi" w:hAnsiTheme="minorHAnsi" w:cstheme="minorHAnsi"/>
                <w:b/>
                <w:bCs/>
                <w:color w:val="auto"/>
                <w:szCs w:val="20"/>
              </w:rPr>
              <w:t>Indicator</w:t>
            </w:r>
          </w:p>
        </w:tc>
        <w:tc>
          <w:tcPr>
            <w:tcW w:w="2411" w:type="dxa"/>
            <w:tcBorders>
              <w:bottom w:val="single" w:sz="6" w:space="0" w:color="808080" w:themeColor="background1" w:themeShade="80"/>
            </w:tcBorders>
            <w:shd w:val="clear" w:color="auto" w:fill="FFFFFF" w:themeFill="background1"/>
          </w:tcPr>
          <w:p w14:paraId="0541276D" w14:textId="77777777" w:rsidR="007A67F4" w:rsidRPr="00011EF7" w:rsidRDefault="007A67F4" w:rsidP="003A08D5">
            <w:pPr>
              <w:rPr>
                <w:rFonts w:asciiTheme="minorHAnsi" w:hAnsiTheme="minorHAnsi" w:cstheme="minorHAnsi"/>
                <w:b/>
                <w:bCs/>
                <w:color w:val="auto"/>
                <w:szCs w:val="20"/>
              </w:rPr>
            </w:pPr>
            <w:r w:rsidRPr="00011EF7">
              <w:rPr>
                <w:rFonts w:asciiTheme="minorHAnsi" w:hAnsiTheme="minorHAnsi" w:cstheme="minorHAnsi"/>
                <w:b/>
                <w:bCs/>
                <w:color w:val="auto"/>
                <w:szCs w:val="20"/>
              </w:rPr>
              <w:t>Target</w:t>
            </w:r>
          </w:p>
        </w:tc>
      </w:tr>
      <w:tr w:rsidR="007A67F4" w:rsidRPr="00011EF7" w14:paraId="7AFB654B" w14:textId="77777777" w:rsidTr="003A08D5">
        <w:trPr>
          <w:trHeight w:val="845"/>
          <w:jc w:val="center"/>
        </w:trPr>
        <w:tc>
          <w:tcPr>
            <w:tcW w:w="1350" w:type="dxa"/>
            <w:tcBorders>
              <w:top w:val="single" w:sz="6" w:space="0" w:color="808080" w:themeColor="background1" w:themeShade="80"/>
              <w:bottom w:val="single" w:sz="4" w:space="0" w:color="D9D9D9" w:themeColor="background1" w:themeShade="D9"/>
            </w:tcBorders>
            <w:shd w:val="clear" w:color="auto" w:fill="FFFFFF" w:themeFill="background1"/>
            <w:tcMar>
              <w:top w:w="113" w:type="dxa"/>
              <w:bottom w:w="113" w:type="dxa"/>
            </w:tcMar>
          </w:tcPr>
          <w:p w14:paraId="16B97084" w14:textId="77777777" w:rsidR="007A67F4" w:rsidRPr="00011EF7" w:rsidRDefault="007A67F4" w:rsidP="003A08D5">
            <w:pPr>
              <w:numPr>
                <w:ilvl w:val="0"/>
                <w:numId w:val="4"/>
              </w:numPr>
              <w:ind w:left="142" w:hanging="142"/>
              <w:contextualSpacing/>
              <w:rPr>
                <w:rFonts w:asciiTheme="minorHAnsi" w:hAnsiTheme="minorHAnsi" w:cstheme="minorHAnsi"/>
                <w:color w:val="auto"/>
                <w:szCs w:val="20"/>
              </w:rPr>
            </w:pPr>
            <w:r w:rsidRPr="00011EF7">
              <w:rPr>
                <w:rFonts w:asciiTheme="minorHAnsi" w:hAnsiTheme="minorHAnsi" w:cstheme="minorHAnsi"/>
                <w:color w:val="auto"/>
                <w:szCs w:val="20"/>
              </w:rPr>
              <w:t>SO 1</w:t>
            </w:r>
          </w:p>
          <w:p w14:paraId="631E426E" w14:textId="77777777" w:rsidR="007A67F4" w:rsidRPr="00011EF7" w:rsidRDefault="007A67F4" w:rsidP="003A08D5">
            <w:pPr>
              <w:rPr>
                <w:rFonts w:asciiTheme="minorHAnsi" w:hAnsiTheme="minorHAnsi" w:cstheme="minorHAnsi"/>
                <w:color w:val="auto"/>
                <w:szCs w:val="20"/>
              </w:rPr>
            </w:pPr>
          </w:p>
        </w:tc>
        <w:tc>
          <w:tcPr>
            <w:tcW w:w="2610" w:type="dxa"/>
            <w:tcBorders>
              <w:top w:val="single" w:sz="6" w:space="0" w:color="808080" w:themeColor="background1" w:themeShade="80"/>
              <w:bottom w:val="single" w:sz="4" w:space="0" w:color="D9D9D9" w:themeColor="background1" w:themeShade="D9"/>
            </w:tcBorders>
            <w:shd w:val="clear" w:color="auto" w:fill="FFFFFF" w:themeFill="background1"/>
          </w:tcPr>
          <w:p w14:paraId="1AE764EF" w14:textId="77777777" w:rsidR="007A67F4" w:rsidRPr="00933B26" w:rsidRDefault="007A67F4" w:rsidP="003A08D5">
            <w:pPr>
              <w:numPr>
                <w:ilvl w:val="0"/>
                <w:numId w:val="4"/>
              </w:numPr>
              <w:tabs>
                <w:tab w:val="num" w:pos="720"/>
              </w:tabs>
              <w:ind w:left="142" w:hanging="142"/>
              <w:contextualSpacing/>
              <w:rPr>
                <w:rFonts w:asciiTheme="minorHAnsi" w:hAnsiTheme="minorHAnsi" w:cstheme="minorHAnsi"/>
                <w:color w:val="auto"/>
                <w:szCs w:val="20"/>
              </w:rPr>
            </w:pPr>
            <w:r w:rsidRPr="00933B26">
              <w:rPr>
                <w:rFonts w:asciiTheme="minorHAnsi" w:hAnsiTheme="minorHAnsi" w:cstheme="minorHAnsi"/>
                <w:color w:val="auto"/>
                <w:szCs w:val="20"/>
              </w:rPr>
              <w:t>Life-saving support for treatment of acute malnutrition</w:t>
            </w: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3A17D8AD" w14:textId="77777777" w:rsidR="007A67F4" w:rsidRPr="00933B26" w:rsidRDefault="007A67F4" w:rsidP="003A08D5">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SAM children admitted for treatment</w:t>
            </w:r>
          </w:p>
          <w:p w14:paraId="0D952E1F" w14:textId="53BC37C9" w:rsidR="007A67F4" w:rsidRPr="001A09DC" w:rsidRDefault="007A67F4" w:rsidP="001A09DC">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MAM children benefiting from targeted SF</w:t>
            </w:r>
            <w:r w:rsidR="001A09DC">
              <w:rPr>
                <w:rFonts w:asciiTheme="minorHAnsi" w:hAnsiTheme="minorHAnsi" w:cstheme="minorHAnsi"/>
                <w:color w:val="auto"/>
                <w:szCs w:val="20"/>
              </w:rPr>
              <w:t>P</w:t>
            </w: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2F171568" w14:textId="7476307D" w:rsidR="007A67F4" w:rsidRPr="00011EF7" w:rsidRDefault="00A02BF1" w:rsidP="003A08D5">
            <w:pPr>
              <w:rPr>
                <w:rFonts w:asciiTheme="minorHAnsi" w:hAnsiTheme="minorHAnsi" w:cstheme="minorHAnsi"/>
                <w:color w:val="auto"/>
                <w:szCs w:val="20"/>
              </w:rPr>
            </w:pPr>
            <w:r>
              <w:rPr>
                <w:rFonts w:asciiTheme="minorHAnsi" w:hAnsiTheme="minorHAnsi" w:cstheme="minorHAnsi"/>
                <w:color w:val="auto"/>
                <w:szCs w:val="20"/>
              </w:rPr>
              <w:t>384</w:t>
            </w:r>
          </w:p>
          <w:p w14:paraId="239D0ED3" w14:textId="77777777" w:rsidR="007A67F4" w:rsidRDefault="007A67F4" w:rsidP="003A08D5">
            <w:pPr>
              <w:rPr>
                <w:rFonts w:asciiTheme="minorHAnsi" w:hAnsiTheme="minorHAnsi" w:cstheme="minorHAnsi"/>
                <w:color w:val="auto"/>
                <w:szCs w:val="20"/>
              </w:rPr>
            </w:pPr>
          </w:p>
          <w:p w14:paraId="5B4E7889" w14:textId="77777777" w:rsidR="007A67F4" w:rsidRDefault="007A67F4" w:rsidP="003A08D5">
            <w:pPr>
              <w:rPr>
                <w:rFonts w:asciiTheme="minorHAnsi" w:hAnsiTheme="minorHAnsi" w:cstheme="minorHAnsi"/>
                <w:color w:val="auto"/>
                <w:szCs w:val="20"/>
              </w:rPr>
            </w:pPr>
          </w:p>
          <w:p w14:paraId="0F74D674" w14:textId="4F6DB611" w:rsidR="007A67F4" w:rsidRDefault="007A67F4" w:rsidP="003A08D5">
            <w:pPr>
              <w:rPr>
                <w:rFonts w:asciiTheme="minorHAnsi" w:hAnsiTheme="minorHAnsi" w:cstheme="minorHAnsi"/>
                <w:color w:val="auto"/>
                <w:szCs w:val="20"/>
              </w:rPr>
            </w:pPr>
            <w:r>
              <w:rPr>
                <w:rFonts w:asciiTheme="minorHAnsi" w:hAnsiTheme="minorHAnsi" w:cstheme="minorHAnsi"/>
                <w:color w:val="auto"/>
                <w:szCs w:val="20"/>
              </w:rPr>
              <w:t>1,</w:t>
            </w:r>
            <w:r w:rsidR="00A02BF1">
              <w:rPr>
                <w:rFonts w:asciiTheme="minorHAnsi" w:hAnsiTheme="minorHAnsi" w:cstheme="minorHAnsi"/>
                <w:color w:val="auto"/>
                <w:szCs w:val="20"/>
              </w:rPr>
              <w:t>090</w:t>
            </w:r>
          </w:p>
          <w:p w14:paraId="1053D412" w14:textId="77777777" w:rsidR="007A67F4" w:rsidRPr="00011EF7" w:rsidRDefault="007A67F4" w:rsidP="003A08D5">
            <w:pPr>
              <w:rPr>
                <w:rFonts w:asciiTheme="minorHAnsi" w:hAnsiTheme="minorHAnsi" w:cstheme="minorHAnsi"/>
                <w:color w:val="auto"/>
                <w:szCs w:val="20"/>
              </w:rPr>
            </w:pPr>
          </w:p>
        </w:tc>
      </w:tr>
      <w:tr w:rsidR="007A67F4" w:rsidRPr="00011EF7" w14:paraId="450B45DD" w14:textId="77777777" w:rsidTr="003A08D5">
        <w:trPr>
          <w:trHeight w:val="733"/>
          <w:jc w:val="center"/>
        </w:trPr>
        <w:tc>
          <w:tcPr>
            <w:tcW w:w="1350" w:type="dxa"/>
            <w:tcBorders>
              <w:top w:val="single" w:sz="4" w:space="0" w:color="D9D9D9" w:themeColor="background1" w:themeShade="D9"/>
              <w:bottom w:val="single" w:sz="4" w:space="0" w:color="D9D9D9" w:themeColor="background1" w:themeShade="D9"/>
            </w:tcBorders>
            <w:shd w:val="clear" w:color="auto" w:fill="FFFFFF" w:themeFill="background1"/>
            <w:tcMar>
              <w:top w:w="113" w:type="dxa"/>
              <w:bottom w:w="113" w:type="dxa"/>
            </w:tcMar>
          </w:tcPr>
          <w:p w14:paraId="1969D546" w14:textId="77777777" w:rsidR="007A67F4" w:rsidRPr="00011EF7" w:rsidRDefault="007A67F4" w:rsidP="003A08D5">
            <w:pPr>
              <w:numPr>
                <w:ilvl w:val="0"/>
                <w:numId w:val="4"/>
              </w:numPr>
              <w:ind w:left="142" w:hanging="142"/>
              <w:contextualSpacing/>
              <w:rPr>
                <w:rFonts w:asciiTheme="minorHAnsi" w:hAnsiTheme="minorHAnsi" w:cstheme="minorHAnsi"/>
                <w:color w:val="auto"/>
                <w:szCs w:val="20"/>
              </w:rPr>
            </w:pPr>
            <w:r w:rsidRPr="00011EF7">
              <w:rPr>
                <w:rFonts w:asciiTheme="minorHAnsi" w:hAnsiTheme="minorHAnsi" w:cstheme="minorHAnsi"/>
                <w:color w:val="auto"/>
                <w:szCs w:val="20"/>
              </w:rPr>
              <w:t xml:space="preserve">SO 2 </w:t>
            </w:r>
          </w:p>
        </w:tc>
        <w:tc>
          <w:tcPr>
            <w:tcW w:w="2610" w:type="dxa"/>
            <w:tcBorders>
              <w:top w:val="single" w:sz="4" w:space="0" w:color="D9D9D9" w:themeColor="background1" w:themeShade="D9"/>
              <w:bottom w:val="single" w:sz="4" w:space="0" w:color="D9D9D9" w:themeColor="background1" w:themeShade="D9"/>
            </w:tcBorders>
            <w:shd w:val="clear" w:color="auto" w:fill="FFFFFF" w:themeFill="background1"/>
          </w:tcPr>
          <w:p w14:paraId="0C27AEFB" w14:textId="77777777" w:rsidR="007A67F4" w:rsidRPr="00933B26" w:rsidRDefault="007A67F4" w:rsidP="003A08D5">
            <w:pPr>
              <w:numPr>
                <w:ilvl w:val="0"/>
                <w:numId w:val="4"/>
              </w:numPr>
              <w:tabs>
                <w:tab w:val="num" w:pos="720"/>
              </w:tabs>
              <w:ind w:left="142" w:hanging="142"/>
              <w:contextualSpacing/>
              <w:rPr>
                <w:rFonts w:asciiTheme="minorHAnsi" w:hAnsiTheme="minorHAnsi" w:cstheme="minorHAnsi"/>
                <w:color w:val="auto"/>
                <w:szCs w:val="20"/>
              </w:rPr>
            </w:pPr>
            <w:r w:rsidRPr="00933B26">
              <w:rPr>
                <w:rFonts w:asciiTheme="minorHAnsi" w:hAnsiTheme="minorHAnsi" w:cstheme="minorHAnsi"/>
                <w:color w:val="auto"/>
                <w:szCs w:val="20"/>
              </w:rPr>
              <w:t>Prevent malnutrition and micronutrient deficiencies</w:t>
            </w:r>
          </w:p>
          <w:p w14:paraId="697090C6" w14:textId="77777777" w:rsidR="007A67F4" w:rsidRPr="00011EF7" w:rsidRDefault="007A67F4" w:rsidP="003A08D5">
            <w:pPr>
              <w:ind w:left="142"/>
              <w:contextualSpacing/>
              <w:rPr>
                <w:rFonts w:asciiTheme="minorHAnsi" w:hAnsiTheme="minorHAnsi" w:cstheme="minorHAnsi"/>
                <w:color w:val="auto"/>
                <w:szCs w:val="20"/>
              </w:rPr>
            </w:pP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1E6EE19C" w14:textId="18BA7625" w:rsidR="007A67F4" w:rsidRPr="00933B26" w:rsidRDefault="007A67F4" w:rsidP="003A08D5">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mother-baby pairs counseled on breastfeeding</w:t>
            </w:r>
            <w:r w:rsidR="00494E0A">
              <w:rPr>
                <w:rFonts w:asciiTheme="minorHAnsi" w:hAnsiTheme="minorHAnsi" w:cstheme="minorHAnsi"/>
                <w:color w:val="auto"/>
                <w:szCs w:val="20"/>
              </w:rPr>
              <w:t xml:space="preserve"> who received Cash/voucher support</w:t>
            </w:r>
          </w:p>
          <w:p w14:paraId="751D3045" w14:textId="77777777" w:rsidR="007A67F4" w:rsidRPr="00DC75C0" w:rsidRDefault="007A67F4" w:rsidP="00DC75C0">
            <w:pPr>
              <w:rPr>
                <w:rFonts w:asciiTheme="minorHAnsi" w:hAnsiTheme="minorHAnsi" w:cstheme="minorHAnsi"/>
                <w:color w:val="auto"/>
                <w:szCs w:val="20"/>
              </w:rPr>
            </w:pP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7BD1D07B" w14:textId="6B482623" w:rsidR="007A67F4" w:rsidRPr="00011EF7" w:rsidRDefault="00A02BF1" w:rsidP="003A08D5">
            <w:pPr>
              <w:rPr>
                <w:rFonts w:asciiTheme="minorHAnsi" w:hAnsiTheme="minorHAnsi" w:cstheme="minorHAnsi"/>
                <w:color w:val="auto"/>
                <w:szCs w:val="20"/>
              </w:rPr>
            </w:pPr>
            <w:r>
              <w:rPr>
                <w:rFonts w:asciiTheme="minorHAnsi" w:hAnsiTheme="minorHAnsi" w:cstheme="minorHAnsi"/>
                <w:color w:val="auto"/>
                <w:szCs w:val="20"/>
              </w:rPr>
              <w:t>1,300</w:t>
            </w:r>
          </w:p>
          <w:p w14:paraId="3B3803FB" w14:textId="77777777" w:rsidR="007A67F4" w:rsidRPr="00011EF7" w:rsidRDefault="007A67F4" w:rsidP="003A08D5">
            <w:pPr>
              <w:rPr>
                <w:rFonts w:asciiTheme="minorHAnsi" w:hAnsiTheme="minorHAnsi" w:cstheme="minorHAnsi"/>
                <w:color w:val="auto"/>
                <w:szCs w:val="20"/>
              </w:rPr>
            </w:pPr>
          </w:p>
          <w:p w14:paraId="6EFD936A" w14:textId="77777777" w:rsidR="007A67F4" w:rsidRPr="00011EF7" w:rsidRDefault="007A67F4" w:rsidP="003A08D5">
            <w:pPr>
              <w:rPr>
                <w:rFonts w:asciiTheme="minorHAnsi" w:hAnsiTheme="minorHAnsi" w:cstheme="minorHAnsi"/>
                <w:color w:val="auto"/>
                <w:szCs w:val="20"/>
              </w:rPr>
            </w:pPr>
          </w:p>
          <w:p w14:paraId="110D448B" w14:textId="3A1D9B66" w:rsidR="007A67F4" w:rsidRPr="00011EF7" w:rsidRDefault="007A67F4" w:rsidP="003A08D5">
            <w:pPr>
              <w:rPr>
                <w:rFonts w:asciiTheme="minorHAnsi" w:hAnsiTheme="minorHAnsi" w:cstheme="minorHAnsi"/>
                <w:color w:val="auto"/>
                <w:szCs w:val="20"/>
              </w:rPr>
            </w:pPr>
          </w:p>
        </w:tc>
      </w:tr>
      <w:tr w:rsidR="00494E0A" w:rsidRPr="00011EF7" w14:paraId="59045266" w14:textId="77777777" w:rsidTr="003A08D5">
        <w:trPr>
          <w:trHeight w:val="733"/>
          <w:jc w:val="center"/>
        </w:trPr>
        <w:tc>
          <w:tcPr>
            <w:tcW w:w="1350" w:type="dxa"/>
            <w:tcBorders>
              <w:top w:val="single" w:sz="4" w:space="0" w:color="D9D9D9" w:themeColor="background1" w:themeShade="D9"/>
              <w:bottom w:val="single" w:sz="4" w:space="0" w:color="D9D9D9" w:themeColor="background1" w:themeShade="D9"/>
            </w:tcBorders>
            <w:shd w:val="clear" w:color="auto" w:fill="FFFFFF" w:themeFill="background1"/>
            <w:tcMar>
              <w:top w:w="113" w:type="dxa"/>
              <w:bottom w:w="113" w:type="dxa"/>
            </w:tcMar>
          </w:tcPr>
          <w:p w14:paraId="3C3F9959" w14:textId="50C4A84B" w:rsidR="00494E0A" w:rsidRPr="00011EF7" w:rsidRDefault="00494E0A" w:rsidP="003A08D5">
            <w:pPr>
              <w:numPr>
                <w:ilvl w:val="0"/>
                <w:numId w:val="4"/>
              </w:numPr>
              <w:ind w:left="142" w:hanging="142"/>
              <w:contextualSpacing/>
              <w:rPr>
                <w:rFonts w:asciiTheme="minorHAnsi" w:hAnsiTheme="minorHAnsi" w:cstheme="minorHAnsi"/>
                <w:color w:val="auto"/>
                <w:szCs w:val="20"/>
              </w:rPr>
            </w:pPr>
            <w:r>
              <w:rPr>
                <w:rFonts w:asciiTheme="minorHAnsi" w:hAnsiTheme="minorHAnsi" w:cstheme="minorHAnsi"/>
                <w:color w:val="auto"/>
                <w:szCs w:val="20"/>
              </w:rPr>
              <w:t>SO4</w:t>
            </w:r>
          </w:p>
        </w:tc>
        <w:tc>
          <w:tcPr>
            <w:tcW w:w="2610" w:type="dxa"/>
            <w:tcBorders>
              <w:top w:val="single" w:sz="4" w:space="0" w:color="D9D9D9" w:themeColor="background1" w:themeShade="D9"/>
              <w:bottom w:val="single" w:sz="4" w:space="0" w:color="D9D9D9" w:themeColor="background1" w:themeShade="D9"/>
            </w:tcBorders>
            <w:shd w:val="clear" w:color="auto" w:fill="FFFFFF" w:themeFill="background1"/>
          </w:tcPr>
          <w:p w14:paraId="6EEACFF5" w14:textId="4352B5D0" w:rsidR="00494E0A" w:rsidRPr="00933B26" w:rsidRDefault="00494E0A" w:rsidP="003A08D5">
            <w:pPr>
              <w:numPr>
                <w:ilvl w:val="0"/>
                <w:numId w:val="4"/>
              </w:numPr>
              <w:tabs>
                <w:tab w:val="num" w:pos="720"/>
              </w:tabs>
              <w:ind w:left="142" w:hanging="142"/>
              <w:contextualSpacing/>
              <w:rPr>
                <w:rFonts w:asciiTheme="minorHAnsi" w:hAnsiTheme="minorHAnsi" w:cstheme="minorHAnsi"/>
                <w:color w:val="auto"/>
                <w:szCs w:val="20"/>
              </w:rPr>
            </w:pPr>
            <w:r>
              <w:rPr>
                <w:rFonts w:asciiTheme="minorHAnsi" w:hAnsiTheme="minorHAnsi" w:cstheme="minorHAnsi"/>
                <w:color w:val="auto"/>
                <w:szCs w:val="20"/>
              </w:rPr>
              <w:t xml:space="preserve">Support </w:t>
            </w:r>
            <w:r w:rsidR="007A7A9C">
              <w:rPr>
                <w:rFonts w:asciiTheme="minorHAnsi" w:hAnsiTheme="minorHAnsi" w:cstheme="minorHAnsi"/>
                <w:color w:val="auto"/>
                <w:szCs w:val="20"/>
              </w:rPr>
              <w:t xml:space="preserve">to </w:t>
            </w:r>
            <w:r w:rsidRPr="00367C5B">
              <w:rPr>
                <w:rFonts w:asciiTheme="minorHAnsi" w:hAnsiTheme="minorHAnsi" w:cstheme="minorHAnsi"/>
                <w:color w:val="auto"/>
                <w:szCs w:val="20"/>
              </w:rPr>
              <w:t>Nutrition coordination and IM at sub-national levels</w:t>
            </w: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4138E809" w14:textId="71A0E344" w:rsidR="00494E0A" w:rsidRPr="00933B26" w:rsidRDefault="007A7A9C" w:rsidP="003A08D5">
            <w:pPr>
              <w:pStyle w:val="ListParagraph"/>
              <w:numPr>
                <w:ilvl w:val="0"/>
                <w:numId w:val="4"/>
              </w:numPr>
              <w:rPr>
                <w:rFonts w:asciiTheme="minorHAnsi" w:hAnsiTheme="minorHAnsi" w:cstheme="minorHAnsi"/>
                <w:color w:val="auto"/>
                <w:szCs w:val="20"/>
              </w:rPr>
            </w:pPr>
            <w:r>
              <w:rPr>
                <w:rFonts w:asciiTheme="minorHAnsi" w:hAnsiTheme="minorHAnsi" w:cstheme="minorHAnsi"/>
                <w:color w:val="auto"/>
                <w:szCs w:val="20"/>
              </w:rPr>
              <w:t>A Nutrition cluster is established in the affected province</w:t>
            </w: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3F2A68D4" w14:textId="443B9DDD" w:rsidR="00494E0A" w:rsidRDefault="007A7A9C" w:rsidP="003A08D5">
            <w:pPr>
              <w:rPr>
                <w:rFonts w:asciiTheme="minorHAnsi" w:hAnsiTheme="minorHAnsi" w:cstheme="minorHAnsi"/>
                <w:color w:val="auto"/>
                <w:szCs w:val="20"/>
              </w:rPr>
            </w:pPr>
            <w:r>
              <w:rPr>
                <w:rFonts w:asciiTheme="minorHAnsi" w:hAnsiTheme="minorHAnsi" w:cstheme="minorHAnsi"/>
                <w:color w:val="auto"/>
                <w:szCs w:val="20"/>
              </w:rPr>
              <w:t>1</w:t>
            </w:r>
          </w:p>
        </w:tc>
      </w:tr>
    </w:tbl>
    <w:p w14:paraId="58B29989" w14:textId="77777777" w:rsidR="007A67F4" w:rsidRDefault="007A67F4" w:rsidP="00623779">
      <w:pPr>
        <w:ind w:left="720"/>
        <w:contextualSpacing/>
        <w:rPr>
          <w:rFonts w:asciiTheme="minorHAnsi" w:eastAsia="Avenir" w:hAnsiTheme="minorHAnsi" w:cstheme="minorHAnsi"/>
          <w:bCs/>
          <w:color w:val="auto"/>
          <w:szCs w:val="20"/>
        </w:rPr>
      </w:pPr>
    </w:p>
    <w:p w14:paraId="772F1CE5" w14:textId="74A1F90A" w:rsidR="00F07DCF" w:rsidRDefault="00F07DCF" w:rsidP="00623779">
      <w:pPr>
        <w:ind w:left="720"/>
        <w:contextualSpacing/>
        <w:rPr>
          <w:rFonts w:asciiTheme="minorHAnsi" w:eastAsia="Avenir" w:hAnsiTheme="minorHAnsi" w:cstheme="minorHAnsi"/>
          <w:bCs/>
          <w:color w:val="auto"/>
          <w:szCs w:val="20"/>
        </w:rPr>
      </w:pPr>
      <w:r>
        <w:rPr>
          <w:rFonts w:asciiTheme="minorHAnsi" w:eastAsia="Avenir" w:hAnsiTheme="minorHAnsi" w:cstheme="minorHAnsi"/>
          <w:bCs/>
          <w:color w:val="auto"/>
          <w:szCs w:val="20"/>
        </w:rPr>
        <w:t>Scenario 2</w:t>
      </w:r>
    </w:p>
    <w:p w14:paraId="404365B7" w14:textId="77777777" w:rsidR="00F07DCF" w:rsidRDefault="00F07DCF" w:rsidP="00623779">
      <w:pPr>
        <w:ind w:left="720"/>
        <w:contextualSpacing/>
        <w:rPr>
          <w:rFonts w:asciiTheme="minorHAnsi" w:eastAsia="Avenir" w:hAnsiTheme="minorHAnsi" w:cstheme="minorHAnsi"/>
          <w:bCs/>
          <w:color w:val="auto"/>
          <w:szCs w:val="20"/>
        </w:rPr>
      </w:pPr>
    </w:p>
    <w:p w14:paraId="60EC614F" w14:textId="7AC0752B" w:rsidR="00F07DCF" w:rsidRDefault="00F07DCF" w:rsidP="00623779">
      <w:pPr>
        <w:ind w:left="720"/>
        <w:contextualSpacing/>
        <w:rPr>
          <w:rFonts w:asciiTheme="minorHAnsi" w:eastAsia="Avenir" w:hAnsiTheme="minorHAnsi" w:cstheme="minorHAnsi"/>
          <w:bCs/>
          <w:color w:val="auto"/>
          <w:szCs w:val="20"/>
        </w:rPr>
      </w:pPr>
      <w:r>
        <w:rPr>
          <w:rFonts w:asciiTheme="minorHAnsi" w:eastAsia="Avenir" w:hAnsiTheme="minorHAnsi" w:cstheme="minorHAnsi"/>
          <w:bCs/>
          <w:color w:val="auto"/>
          <w:szCs w:val="20"/>
        </w:rPr>
        <w:t>The Nutrition targets for the 3-month conflict-induced emergency response:</w:t>
      </w:r>
    </w:p>
    <w:p w14:paraId="607796B1" w14:textId="77777777" w:rsidR="00F07DCF" w:rsidRDefault="00F07DCF" w:rsidP="00623779">
      <w:pPr>
        <w:ind w:left="720"/>
        <w:contextualSpacing/>
        <w:rPr>
          <w:rFonts w:asciiTheme="minorHAnsi" w:eastAsia="Avenir" w:hAnsiTheme="minorHAnsi" w:cstheme="minorHAnsi"/>
          <w:bCs/>
          <w:i/>
          <w:iCs/>
          <w:color w:val="C00000"/>
          <w:szCs w:val="20"/>
        </w:rPr>
      </w:pPr>
    </w:p>
    <w:tbl>
      <w:tblPr>
        <w:tblStyle w:val="TableGrid1"/>
        <w:tblW w:w="43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350"/>
        <w:gridCol w:w="2610"/>
        <w:gridCol w:w="2411"/>
        <w:gridCol w:w="2411"/>
      </w:tblGrid>
      <w:tr w:rsidR="00617E78" w:rsidRPr="00011EF7" w14:paraId="46943235" w14:textId="77777777" w:rsidTr="00933B26">
        <w:trPr>
          <w:trHeight w:val="252"/>
          <w:jc w:val="center"/>
        </w:trPr>
        <w:tc>
          <w:tcPr>
            <w:tcW w:w="1350" w:type="dxa"/>
            <w:tcBorders>
              <w:bottom w:val="single" w:sz="6" w:space="0" w:color="808080" w:themeColor="background1" w:themeShade="80"/>
            </w:tcBorders>
            <w:shd w:val="clear" w:color="auto" w:fill="FFFFFF" w:themeFill="background1"/>
          </w:tcPr>
          <w:p w14:paraId="35892854" w14:textId="77777777" w:rsidR="00617E78" w:rsidRPr="00011EF7" w:rsidRDefault="00617E78" w:rsidP="00063BD1">
            <w:pPr>
              <w:rPr>
                <w:rFonts w:asciiTheme="minorHAnsi" w:hAnsiTheme="minorHAnsi" w:cstheme="minorHAnsi"/>
                <w:b/>
                <w:bCs/>
                <w:color w:val="auto"/>
                <w:szCs w:val="20"/>
              </w:rPr>
            </w:pPr>
          </w:p>
        </w:tc>
        <w:tc>
          <w:tcPr>
            <w:tcW w:w="2610" w:type="dxa"/>
            <w:tcBorders>
              <w:bottom w:val="single" w:sz="6" w:space="0" w:color="808080" w:themeColor="background1" w:themeShade="80"/>
            </w:tcBorders>
            <w:shd w:val="clear" w:color="auto" w:fill="FFFFFF" w:themeFill="background1"/>
          </w:tcPr>
          <w:p w14:paraId="69DCEE50" w14:textId="77777777" w:rsidR="00617E78" w:rsidRPr="00011EF7" w:rsidRDefault="00617E78" w:rsidP="00063BD1">
            <w:pPr>
              <w:rPr>
                <w:rFonts w:asciiTheme="minorHAnsi" w:hAnsiTheme="minorHAnsi" w:cstheme="minorHAnsi"/>
                <w:b/>
                <w:bCs/>
                <w:noProof/>
                <w:color w:val="auto"/>
                <w:szCs w:val="20"/>
                <w:lang w:eastAsia="en-GB"/>
              </w:rPr>
            </w:pPr>
            <w:r w:rsidRPr="00011EF7">
              <w:rPr>
                <w:rFonts w:asciiTheme="minorHAnsi" w:hAnsiTheme="minorHAnsi" w:cstheme="minorHAnsi"/>
                <w:b/>
                <w:bCs/>
                <w:color w:val="auto"/>
                <w:szCs w:val="20"/>
              </w:rPr>
              <w:t>Priority Activities</w:t>
            </w:r>
          </w:p>
        </w:tc>
        <w:tc>
          <w:tcPr>
            <w:tcW w:w="2411" w:type="dxa"/>
            <w:tcBorders>
              <w:bottom w:val="single" w:sz="6" w:space="0" w:color="808080" w:themeColor="background1" w:themeShade="80"/>
            </w:tcBorders>
            <w:shd w:val="clear" w:color="auto" w:fill="FFFFFF" w:themeFill="background1"/>
          </w:tcPr>
          <w:p w14:paraId="5BAF5E0F" w14:textId="77777777" w:rsidR="00617E78" w:rsidRPr="00011EF7" w:rsidRDefault="00617E78" w:rsidP="00063BD1">
            <w:pPr>
              <w:rPr>
                <w:rFonts w:asciiTheme="minorHAnsi" w:hAnsiTheme="minorHAnsi" w:cstheme="minorHAnsi"/>
                <w:b/>
                <w:bCs/>
                <w:color w:val="auto"/>
                <w:szCs w:val="20"/>
              </w:rPr>
            </w:pPr>
            <w:r w:rsidRPr="00011EF7">
              <w:rPr>
                <w:rFonts w:asciiTheme="minorHAnsi" w:hAnsiTheme="minorHAnsi" w:cstheme="minorHAnsi"/>
                <w:b/>
                <w:bCs/>
                <w:color w:val="auto"/>
                <w:szCs w:val="20"/>
              </w:rPr>
              <w:t>Indicator</w:t>
            </w:r>
          </w:p>
        </w:tc>
        <w:tc>
          <w:tcPr>
            <w:tcW w:w="2411" w:type="dxa"/>
            <w:tcBorders>
              <w:bottom w:val="single" w:sz="6" w:space="0" w:color="808080" w:themeColor="background1" w:themeShade="80"/>
            </w:tcBorders>
            <w:shd w:val="clear" w:color="auto" w:fill="FFFFFF" w:themeFill="background1"/>
          </w:tcPr>
          <w:p w14:paraId="71B84DF9" w14:textId="77777777" w:rsidR="00617E78" w:rsidRPr="00011EF7" w:rsidRDefault="00617E78" w:rsidP="00063BD1">
            <w:pPr>
              <w:rPr>
                <w:rFonts w:asciiTheme="minorHAnsi" w:hAnsiTheme="minorHAnsi" w:cstheme="minorHAnsi"/>
                <w:b/>
                <w:bCs/>
                <w:color w:val="auto"/>
                <w:szCs w:val="20"/>
              </w:rPr>
            </w:pPr>
            <w:r w:rsidRPr="00011EF7">
              <w:rPr>
                <w:rFonts w:asciiTheme="minorHAnsi" w:hAnsiTheme="minorHAnsi" w:cstheme="minorHAnsi"/>
                <w:b/>
                <w:bCs/>
                <w:color w:val="auto"/>
                <w:szCs w:val="20"/>
              </w:rPr>
              <w:t>Target</w:t>
            </w:r>
          </w:p>
        </w:tc>
      </w:tr>
      <w:tr w:rsidR="00617E78" w:rsidRPr="00011EF7" w14:paraId="76A8B22E" w14:textId="77777777" w:rsidTr="00933B26">
        <w:trPr>
          <w:trHeight w:val="845"/>
          <w:jc w:val="center"/>
        </w:trPr>
        <w:tc>
          <w:tcPr>
            <w:tcW w:w="1350" w:type="dxa"/>
            <w:tcBorders>
              <w:top w:val="single" w:sz="6" w:space="0" w:color="808080" w:themeColor="background1" w:themeShade="80"/>
              <w:bottom w:val="single" w:sz="4" w:space="0" w:color="D9D9D9" w:themeColor="background1" w:themeShade="D9"/>
            </w:tcBorders>
            <w:shd w:val="clear" w:color="auto" w:fill="FFFFFF" w:themeFill="background1"/>
            <w:tcMar>
              <w:top w:w="113" w:type="dxa"/>
              <w:bottom w:w="113" w:type="dxa"/>
            </w:tcMar>
          </w:tcPr>
          <w:p w14:paraId="3E56F2B2" w14:textId="77777777" w:rsidR="00617E78" w:rsidRPr="00011EF7" w:rsidRDefault="00617E78">
            <w:pPr>
              <w:numPr>
                <w:ilvl w:val="0"/>
                <w:numId w:val="4"/>
              </w:numPr>
              <w:ind w:left="142" w:hanging="142"/>
              <w:contextualSpacing/>
              <w:rPr>
                <w:rFonts w:asciiTheme="minorHAnsi" w:hAnsiTheme="minorHAnsi" w:cstheme="minorHAnsi"/>
                <w:color w:val="auto"/>
                <w:szCs w:val="20"/>
              </w:rPr>
            </w:pPr>
            <w:r w:rsidRPr="00011EF7">
              <w:rPr>
                <w:rFonts w:asciiTheme="minorHAnsi" w:hAnsiTheme="minorHAnsi" w:cstheme="minorHAnsi"/>
                <w:color w:val="auto"/>
                <w:szCs w:val="20"/>
              </w:rPr>
              <w:t>SO 1</w:t>
            </w:r>
          </w:p>
          <w:p w14:paraId="28A96F88" w14:textId="77777777" w:rsidR="00617E78" w:rsidRPr="00011EF7" w:rsidRDefault="00617E78" w:rsidP="00063BD1">
            <w:pPr>
              <w:rPr>
                <w:rFonts w:asciiTheme="minorHAnsi" w:hAnsiTheme="minorHAnsi" w:cstheme="minorHAnsi"/>
                <w:color w:val="auto"/>
                <w:szCs w:val="20"/>
              </w:rPr>
            </w:pPr>
          </w:p>
        </w:tc>
        <w:tc>
          <w:tcPr>
            <w:tcW w:w="2610" w:type="dxa"/>
            <w:tcBorders>
              <w:top w:val="single" w:sz="6" w:space="0" w:color="808080" w:themeColor="background1" w:themeShade="80"/>
              <w:bottom w:val="single" w:sz="4" w:space="0" w:color="D9D9D9" w:themeColor="background1" w:themeShade="D9"/>
            </w:tcBorders>
            <w:shd w:val="clear" w:color="auto" w:fill="FFFFFF" w:themeFill="background1"/>
          </w:tcPr>
          <w:p w14:paraId="1CD4237C" w14:textId="4949CFE4" w:rsidR="00617E78" w:rsidRPr="00933B26" w:rsidRDefault="00933B26">
            <w:pPr>
              <w:numPr>
                <w:ilvl w:val="0"/>
                <w:numId w:val="4"/>
              </w:numPr>
              <w:tabs>
                <w:tab w:val="num" w:pos="720"/>
              </w:tabs>
              <w:ind w:left="142" w:hanging="142"/>
              <w:contextualSpacing/>
              <w:rPr>
                <w:rFonts w:asciiTheme="minorHAnsi" w:hAnsiTheme="minorHAnsi" w:cstheme="minorHAnsi"/>
                <w:color w:val="auto"/>
                <w:szCs w:val="20"/>
              </w:rPr>
            </w:pPr>
            <w:r w:rsidRPr="00933B26">
              <w:rPr>
                <w:rFonts w:asciiTheme="minorHAnsi" w:hAnsiTheme="minorHAnsi" w:cstheme="minorHAnsi"/>
                <w:color w:val="auto"/>
                <w:szCs w:val="20"/>
              </w:rPr>
              <w:t>Life-saving support for treatment of acute malnutrition</w:t>
            </w: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11621F38" w14:textId="0CBD0463" w:rsidR="00617E78" w:rsidRPr="00933B26" w:rsidRDefault="00933B26">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SAM children admitted for treatment</w:t>
            </w:r>
          </w:p>
          <w:p w14:paraId="146959DF" w14:textId="16E8BBF6" w:rsidR="00933B26" w:rsidRPr="00DC75C0" w:rsidRDefault="00933B26" w:rsidP="00DC75C0">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MAM children benefiting from targeted SFP</w:t>
            </w:r>
          </w:p>
          <w:p w14:paraId="7C5472A5" w14:textId="77777777" w:rsidR="00617E78" w:rsidRPr="00011EF7" w:rsidRDefault="00617E78" w:rsidP="00063BD1">
            <w:pPr>
              <w:rPr>
                <w:rFonts w:asciiTheme="minorHAnsi" w:hAnsiTheme="minorHAnsi" w:cstheme="minorHAnsi"/>
                <w:color w:val="auto"/>
                <w:szCs w:val="20"/>
              </w:rPr>
            </w:pP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4EBF12D6" w14:textId="46592290" w:rsidR="00617E78" w:rsidRPr="00011EF7" w:rsidRDefault="00A02BF1" w:rsidP="00063BD1">
            <w:pPr>
              <w:rPr>
                <w:rFonts w:asciiTheme="minorHAnsi" w:hAnsiTheme="minorHAnsi" w:cstheme="minorHAnsi"/>
                <w:color w:val="auto"/>
                <w:szCs w:val="20"/>
              </w:rPr>
            </w:pPr>
            <w:r>
              <w:rPr>
                <w:rFonts w:asciiTheme="minorHAnsi" w:hAnsiTheme="minorHAnsi" w:cstheme="minorHAnsi"/>
                <w:color w:val="auto"/>
                <w:szCs w:val="20"/>
              </w:rPr>
              <w:t>239</w:t>
            </w:r>
          </w:p>
          <w:p w14:paraId="34270527" w14:textId="444E7C87" w:rsidR="00617E78" w:rsidRDefault="00617E78" w:rsidP="00063BD1">
            <w:pPr>
              <w:rPr>
                <w:rFonts w:asciiTheme="minorHAnsi" w:hAnsiTheme="minorHAnsi" w:cstheme="minorHAnsi"/>
                <w:color w:val="auto"/>
                <w:szCs w:val="20"/>
              </w:rPr>
            </w:pPr>
          </w:p>
          <w:p w14:paraId="120C18CB" w14:textId="751FDDBD" w:rsidR="004E00D6" w:rsidRDefault="004E00D6" w:rsidP="00063BD1">
            <w:pPr>
              <w:rPr>
                <w:rFonts w:asciiTheme="minorHAnsi" w:hAnsiTheme="minorHAnsi" w:cstheme="minorHAnsi"/>
                <w:color w:val="auto"/>
                <w:szCs w:val="20"/>
              </w:rPr>
            </w:pPr>
          </w:p>
          <w:p w14:paraId="628A8C20" w14:textId="3639B990" w:rsidR="004E00D6" w:rsidRDefault="00A02BF1" w:rsidP="00063BD1">
            <w:pPr>
              <w:rPr>
                <w:rFonts w:asciiTheme="minorHAnsi" w:hAnsiTheme="minorHAnsi" w:cstheme="minorHAnsi"/>
                <w:color w:val="auto"/>
                <w:szCs w:val="20"/>
              </w:rPr>
            </w:pPr>
            <w:r>
              <w:rPr>
                <w:rFonts w:asciiTheme="minorHAnsi" w:hAnsiTheme="minorHAnsi" w:cstheme="minorHAnsi"/>
                <w:color w:val="auto"/>
                <w:szCs w:val="20"/>
              </w:rPr>
              <w:t>784</w:t>
            </w:r>
          </w:p>
          <w:p w14:paraId="20FFE975" w14:textId="174BFF22" w:rsidR="004E00D6" w:rsidRDefault="004E00D6" w:rsidP="00063BD1">
            <w:pPr>
              <w:rPr>
                <w:rFonts w:asciiTheme="minorHAnsi" w:hAnsiTheme="minorHAnsi" w:cstheme="minorHAnsi"/>
                <w:color w:val="auto"/>
                <w:szCs w:val="20"/>
              </w:rPr>
            </w:pPr>
          </w:p>
          <w:p w14:paraId="13426EFE" w14:textId="45E1CC64" w:rsidR="004E00D6" w:rsidRPr="00011EF7" w:rsidRDefault="004E00D6" w:rsidP="00063BD1">
            <w:pPr>
              <w:rPr>
                <w:rFonts w:asciiTheme="minorHAnsi" w:hAnsiTheme="minorHAnsi" w:cstheme="minorHAnsi"/>
                <w:color w:val="auto"/>
                <w:szCs w:val="20"/>
              </w:rPr>
            </w:pPr>
          </w:p>
        </w:tc>
      </w:tr>
      <w:tr w:rsidR="00617E78" w:rsidRPr="00011EF7" w14:paraId="3642CD93" w14:textId="77777777" w:rsidTr="00933B26">
        <w:trPr>
          <w:trHeight w:val="733"/>
          <w:jc w:val="center"/>
        </w:trPr>
        <w:tc>
          <w:tcPr>
            <w:tcW w:w="1350" w:type="dxa"/>
            <w:tcBorders>
              <w:top w:val="single" w:sz="4" w:space="0" w:color="D9D9D9" w:themeColor="background1" w:themeShade="D9"/>
              <w:bottom w:val="single" w:sz="4" w:space="0" w:color="D9D9D9" w:themeColor="background1" w:themeShade="D9"/>
            </w:tcBorders>
            <w:shd w:val="clear" w:color="auto" w:fill="FFFFFF" w:themeFill="background1"/>
            <w:tcMar>
              <w:top w:w="113" w:type="dxa"/>
              <w:bottom w:w="113" w:type="dxa"/>
            </w:tcMar>
          </w:tcPr>
          <w:p w14:paraId="40C8797C" w14:textId="77777777" w:rsidR="00617E78" w:rsidRPr="00011EF7" w:rsidRDefault="00617E78">
            <w:pPr>
              <w:numPr>
                <w:ilvl w:val="0"/>
                <w:numId w:val="4"/>
              </w:numPr>
              <w:ind w:left="142" w:hanging="142"/>
              <w:contextualSpacing/>
              <w:rPr>
                <w:rFonts w:asciiTheme="minorHAnsi" w:hAnsiTheme="minorHAnsi" w:cstheme="minorHAnsi"/>
                <w:color w:val="auto"/>
                <w:szCs w:val="20"/>
              </w:rPr>
            </w:pPr>
            <w:r w:rsidRPr="00011EF7">
              <w:rPr>
                <w:rFonts w:asciiTheme="minorHAnsi" w:hAnsiTheme="minorHAnsi" w:cstheme="minorHAnsi"/>
                <w:color w:val="auto"/>
                <w:szCs w:val="20"/>
              </w:rPr>
              <w:t xml:space="preserve">SO 2 </w:t>
            </w:r>
          </w:p>
        </w:tc>
        <w:tc>
          <w:tcPr>
            <w:tcW w:w="2610" w:type="dxa"/>
            <w:tcBorders>
              <w:top w:val="single" w:sz="4" w:space="0" w:color="D9D9D9" w:themeColor="background1" w:themeShade="D9"/>
              <w:bottom w:val="single" w:sz="4" w:space="0" w:color="D9D9D9" w:themeColor="background1" w:themeShade="D9"/>
            </w:tcBorders>
            <w:shd w:val="clear" w:color="auto" w:fill="FFFFFF" w:themeFill="background1"/>
          </w:tcPr>
          <w:p w14:paraId="2538772A" w14:textId="16E935B8" w:rsidR="00933B26" w:rsidRPr="00933B26" w:rsidRDefault="00933B26">
            <w:pPr>
              <w:numPr>
                <w:ilvl w:val="0"/>
                <w:numId w:val="4"/>
              </w:numPr>
              <w:tabs>
                <w:tab w:val="num" w:pos="720"/>
              </w:tabs>
              <w:ind w:left="142" w:hanging="142"/>
              <w:contextualSpacing/>
              <w:rPr>
                <w:rFonts w:asciiTheme="minorHAnsi" w:hAnsiTheme="minorHAnsi" w:cstheme="minorHAnsi"/>
                <w:color w:val="auto"/>
                <w:szCs w:val="20"/>
              </w:rPr>
            </w:pPr>
            <w:r w:rsidRPr="00933B26">
              <w:rPr>
                <w:rFonts w:asciiTheme="minorHAnsi" w:hAnsiTheme="minorHAnsi" w:cstheme="minorHAnsi"/>
                <w:color w:val="auto"/>
                <w:szCs w:val="20"/>
              </w:rPr>
              <w:t>Prevent malnutrition and micronutrient deficiencies</w:t>
            </w:r>
          </w:p>
          <w:p w14:paraId="4BA1A612" w14:textId="07608CB4" w:rsidR="00617E78" w:rsidRPr="00011EF7" w:rsidRDefault="00617E78" w:rsidP="00933B26">
            <w:pPr>
              <w:ind w:left="142"/>
              <w:contextualSpacing/>
              <w:rPr>
                <w:rFonts w:asciiTheme="minorHAnsi" w:hAnsiTheme="minorHAnsi" w:cstheme="minorHAnsi"/>
                <w:color w:val="auto"/>
                <w:szCs w:val="20"/>
              </w:rPr>
            </w:pP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136CD669" w14:textId="445333FF" w:rsidR="00617E78" w:rsidRDefault="00933B26">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Number of mother-baby pairs counseled on breastfeeding</w:t>
            </w:r>
          </w:p>
          <w:p w14:paraId="46FE8D36" w14:textId="4BC83132" w:rsidR="00494E0A" w:rsidRPr="00933B26" w:rsidRDefault="00494E0A">
            <w:pPr>
              <w:pStyle w:val="ListParagraph"/>
              <w:numPr>
                <w:ilvl w:val="0"/>
                <w:numId w:val="4"/>
              </w:numPr>
              <w:rPr>
                <w:rFonts w:asciiTheme="minorHAnsi" w:hAnsiTheme="minorHAnsi" w:cstheme="minorHAnsi"/>
                <w:color w:val="auto"/>
                <w:szCs w:val="20"/>
              </w:rPr>
            </w:pPr>
            <w:r>
              <w:rPr>
                <w:rFonts w:asciiTheme="minorHAnsi" w:hAnsiTheme="minorHAnsi" w:cstheme="minorHAnsi"/>
                <w:color w:val="auto"/>
                <w:szCs w:val="20"/>
              </w:rPr>
              <w:t xml:space="preserve">Number of 6 - </w:t>
            </w:r>
            <w:r w:rsidR="00F830B3">
              <w:rPr>
                <w:rFonts w:asciiTheme="minorHAnsi" w:hAnsiTheme="minorHAnsi" w:cstheme="minorHAnsi"/>
                <w:color w:val="auto"/>
                <w:szCs w:val="20"/>
              </w:rPr>
              <w:t>59-month</w:t>
            </w:r>
            <w:r>
              <w:rPr>
                <w:rFonts w:asciiTheme="minorHAnsi" w:hAnsiTheme="minorHAnsi" w:cstheme="minorHAnsi"/>
                <w:color w:val="auto"/>
                <w:szCs w:val="20"/>
              </w:rPr>
              <w:t xml:space="preserve"> children reached </w:t>
            </w:r>
            <w:r w:rsidR="00787324">
              <w:rPr>
                <w:rFonts w:asciiTheme="minorHAnsi" w:hAnsiTheme="minorHAnsi" w:cstheme="minorHAnsi"/>
                <w:color w:val="auto"/>
                <w:szCs w:val="20"/>
              </w:rPr>
              <w:t>by blanket SFP</w:t>
            </w:r>
          </w:p>
          <w:p w14:paraId="516A33C3" w14:textId="77777777" w:rsidR="00617E78" w:rsidRPr="00011EF7" w:rsidRDefault="00617E78" w:rsidP="00DC75C0">
            <w:pPr>
              <w:pStyle w:val="ListParagraph"/>
              <w:ind w:left="360"/>
              <w:rPr>
                <w:rFonts w:asciiTheme="minorHAnsi" w:hAnsiTheme="minorHAnsi" w:cstheme="minorHAnsi"/>
                <w:color w:val="auto"/>
                <w:szCs w:val="20"/>
              </w:rPr>
            </w:pP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7250B3D3" w14:textId="1527968B" w:rsidR="00617E78" w:rsidRDefault="00DC75C0" w:rsidP="00063BD1">
            <w:pPr>
              <w:rPr>
                <w:rFonts w:asciiTheme="minorHAnsi" w:hAnsiTheme="minorHAnsi" w:cstheme="minorHAnsi"/>
                <w:color w:val="auto"/>
                <w:szCs w:val="20"/>
              </w:rPr>
            </w:pPr>
            <w:r>
              <w:rPr>
                <w:rFonts w:asciiTheme="minorHAnsi" w:hAnsiTheme="minorHAnsi" w:cstheme="minorHAnsi"/>
                <w:color w:val="auto"/>
                <w:szCs w:val="20"/>
              </w:rPr>
              <w:t>4</w:t>
            </w:r>
            <w:r w:rsidR="004E00D6">
              <w:rPr>
                <w:rFonts w:asciiTheme="minorHAnsi" w:hAnsiTheme="minorHAnsi" w:cstheme="minorHAnsi"/>
                <w:color w:val="auto"/>
                <w:szCs w:val="20"/>
              </w:rPr>
              <w:t>,000</w:t>
            </w:r>
          </w:p>
          <w:p w14:paraId="2AC7097F" w14:textId="30C40D0D" w:rsidR="00494E0A" w:rsidRDefault="00494E0A" w:rsidP="00063BD1">
            <w:pPr>
              <w:rPr>
                <w:rFonts w:asciiTheme="minorHAnsi" w:hAnsiTheme="minorHAnsi" w:cstheme="minorHAnsi"/>
                <w:color w:val="auto"/>
                <w:szCs w:val="20"/>
              </w:rPr>
            </w:pPr>
          </w:p>
          <w:p w14:paraId="6C35833D" w14:textId="5BF89AFE" w:rsidR="00494E0A" w:rsidRDefault="00494E0A" w:rsidP="00063BD1">
            <w:pPr>
              <w:rPr>
                <w:rFonts w:asciiTheme="minorHAnsi" w:hAnsiTheme="minorHAnsi" w:cstheme="minorHAnsi"/>
                <w:color w:val="auto"/>
                <w:szCs w:val="20"/>
              </w:rPr>
            </w:pPr>
          </w:p>
          <w:p w14:paraId="1B8F9EDD" w14:textId="105392EC" w:rsidR="00494E0A" w:rsidRPr="00011EF7" w:rsidRDefault="00787324" w:rsidP="00063BD1">
            <w:pPr>
              <w:rPr>
                <w:rFonts w:asciiTheme="minorHAnsi" w:hAnsiTheme="minorHAnsi" w:cstheme="minorHAnsi"/>
                <w:color w:val="auto"/>
                <w:szCs w:val="20"/>
              </w:rPr>
            </w:pPr>
            <w:r>
              <w:rPr>
                <w:rFonts w:asciiTheme="minorHAnsi" w:hAnsiTheme="minorHAnsi" w:cstheme="minorHAnsi"/>
                <w:color w:val="auto"/>
                <w:szCs w:val="20"/>
              </w:rPr>
              <w:t>1</w:t>
            </w:r>
            <w:r w:rsidR="00494E0A">
              <w:rPr>
                <w:rFonts w:asciiTheme="minorHAnsi" w:hAnsiTheme="minorHAnsi" w:cstheme="minorHAnsi"/>
                <w:color w:val="auto"/>
                <w:szCs w:val="20"/>
              </w:rPr>
              <w:t>,000</w:t>
            </w:r>
          </w:p>
          <w:p w14:paraId="1D0FACC0" w14:textId="77777777" w:rsidR="00617E78" w:rsidRPr="00011EF7" w:rsidRDefault="00617E78" w:rsidP="00063BD1">
            <w:pPr>
              <w:rPr>
                <w:rFonts w:asciiTheme="minorHAnsi" w:hAnsiTheme="minorHAnsi" w:cstheme="minorHAnsi"/>
                <w:color w:val="auto"/>
                <w:szCs w:val="20"/>
              </w:rPr>
            </w:pPr>
          </w:p>
          <w:p w14:paraId="7D630867" w14:textId="77777777" w:rsidR="00617E78" w:rsidRPr="00011EF7" w:rsidRDefault="00617E78" w:rsidP="00063BD1">
            <w:pPr>
              <w:rPr>
                <w:rFonts w:asciiTheme="minorHAnsi" w:hAnsiTheme="minorHAnsi" w:cstheme="minorHAnsi"/>
                <w:color w:val="auto"/>
                <w:szCs w:val="20"/>
              </w:rPr>
            </w:pPr>
          </w:p>
          <w:p w14:paraId="5B4662A2" w14:textId="4A4C8F72" w:rsidR="00617E78" w:rsidRPr="00011EF7" w:rsidRDefault="00617E78" w:rsidP="00063BD1">
            <w:pPr>
              <w:rPr>
                <w:rFonts w:asciiTheme="minorHAnsi" w:hAnsiTheme="minorHAnsi" w:cstheme="minorHAnsi"/>
                <w:color w:val="auto"/>
                <w:szCs w:val="20"/>
              </w:rPr>
            </w:pPr>
          </w:p>
        </w:tc>
      </w:tr>
      <w:tr w:rsidR="00617E78" w:rsidRPr="00011EF7" w14:paraId="41C6007B" w14:textId="77777777" w:rsidTr="00933B26">
        <w:trPr>
          <w:trHeight w:val="733"/>
          <w:jc w:val="center"/>
        </w:trPr>
        <w:tc>
          <w:tcPr>
            <w:tcW w:w="1350" w:type="dxa"/>
            <w:tcBorders>
              <w:top w:val="single" w:sz="4" w:space="0" w:color="D9D9D9" w:themeColor="background1" w:themeShade="D9"/>
              <w:bottom w:val="single" w:sz="4" w:space="0" w:color="D9D9D9" w:themeColor="background1" w:themeShade="D9"/>
            </w:tcBorders>
            <w:shd w:val="clear" w:color="auto" w:fill="FFFFFF" w:themeFill="background1"/>
            <w:tcMar>
              <w:top w:w="113" w:type="dxa"/>
              <w:bottom w:w="113" w:type="dxa"/>
            </w:tcMar>
          </w:tcPr>
          <w:p w14:paraId="3BD54962" w14:textId="77777777" w:rsidR="00617E78" w:rsidRPr="00011EF7" w:rsidRDefault="00617E78">
            <w:pPr>
              <w:numPr>
                <w:ilvl w:val="0"/>
                <w:numId w:val="4"/>
              </w:numPr>
              <w:ind w:left="142" w:hanging="142"/>
              <w:contextualSpacing/>
              <w:rPr>
                <w:rFonts w:asciiTheme="minorHAnsi" w:hAnsiTheme="minorHAnsi" w:cstheme="minorHAnsi"/>
                <w:color w:val="auto"/>
                <w:szCs w:val="20"/>
              </w:rPr>
            </w:pPr>
            <w:r w:rsidRPr="00011EF7">
              <w:rPr>
                <w:rFonts w:asciiTheme="minorHAnsi" w:hAnsiTheme="minorHAnsi" w:cstheme="minorHAnsi"/>
                <w:color w:val="auto"/>
                <w:szCs w:val="20"/>
              </w:rPr>
              <w:t>SO 3</w:t>
            </w:r>
          </w:p>
        </w:tc>
        <w:tc>
          <w:tcPr>
            <w:tcW w:w="2610" w:type="dxa"/>
            <w:tcBorders>
              <w:top w:val="single" w:sz="4" w:space="0" w:color="D9D9D9" w:themeColor="background1" w:themeShade="D9"/>
              <w:bottom w:val="single" w:sz="4" w:space="0" w:color="D9D9D9" w:themeColor="background1" w:themeShade="D9"/>
            </w:tcBorders>
            <w:shd w:val="clear" w:color="auto" w:fill="FFFFFF" w:themeFill="background1"/>
          </w:tcPr>
          <w:p w14:paraId="12DFF131" w14:textId="26260287" w:rsidR="00617E78" w:rsidRPr="00011EF7" w:rsidRDefault="004E00D6">
            <w:pPr>
              <w:numPr>
                <w:ilvl w:val="0"/>
                <w:numId w:val="4"/>
              </w:numPr>
              <w:ind w:left="142" w:hanging="142"/>
              <w:contextualSpacing/>
              <w:rPr>
                <w:rFonts w:asciiTheme="minorHAnsi" w:hAnsiTheme="minorHAnsi" w:cstheme="minorHAnsi"/>
                <w:color w:val="auto"/>
                <w:szCs w:val="20"/>
              </w:rPr>
            </w:pPr>
            <w:r>
              <w:rPr>
                <w:rFonts w:asciiTheme="minorHAnsi" w:hAnsiTheme="minorHAnsi" w:cstheme="minorHAnsi"/>
                <w:color w:val="auto"/>
                <w:szCs w:val="20"/>
              </w:rPr>
              <w:t>Nutrition situation evaluated</w:t>
            </w: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3434AEE8" w14:textId="551C935F" w:rsidR="00617E78" w:rsidRPr="00494E0A" w:rsidRDefault="004E00D6" w:rsidP="00494E0A">
            <w:pPr>
              <w:pStyle w:val="ListParagraph"/>
              <w:numPr>
                <w:ilvl w:val="0"/>
                <w:numId w:val="4"/>
              </w:numPr>
              <w:rPr>
                <w:rFonts w:asciiTheme="minorHAnsi" w:hAnsiTheme="minorHAnsi" w:cstheme="minorHAnsi"/>
                <w:color w:val="auto"/>
                <w:szCs w:val="20"/>
              </w:rPr>
            </w:pPr>
            <w:r w:rsidRPr="00494E0A">
              <w:rPr>
                <w:rFonts w:asciiTheme="minorHAnsi" w:hAnsiTheme="minorHAnsi" w:cstheme="minorHAnsi"/>
                <w:color w:val="auto"/>
                <w:szCs w:val="20"/>
              </w:rPr>
              <w:t>Number of Nutrition assessments</w:t>
            </w:r>
          </w:p>
        </w:tc>
        <w:tc>
          <w:tcPr>
            <w:tcW w:w="2411" w:type="dxa"/>
            <w:tcBorders>
              <w:top w:val="single" w:sz="4" w:space="0" w:color="D9D9D9" w:themeColor="background1" w:themeShade="D9"/>
              <w:bottom w:val="single" w:sz="4" w:space="0" w:color="D9D9D9" w:themeColor="background1" w:themeShade="D9"/>
            </w:tcBorders>
            <w:shd w:val="clear" w:color="auto" w:fill="FFFFFF" w:themeFill="background1"/>
          </w:tcPr>
          <w:p w14:paraId="6426C668" w14:textId="72BF8C4E" w:rsidR="00617E78" w:rsidRPr="00011EF7" w:rsidRDefault="00DC75C0" w:rsidP="00063BD1">
            <w:pPr>
              <w:rPr>
                <w:rFonts w:asciiTheme="minorHAnsi" w:hAnsiTheme="minorHAnsi" w:cstheme="minorHAnsi"/>
                <w:color w:val="auto"/>
                <w:szCs w:val="20"/>
              </w:rPr>
            </w:pPr>
            <w:r>
              <w:rPr>
                <w:rFonts w:asciiTheme="minorHAnsi" w:hAnsiTheme="minorHAnsi" w:cstheme="minorHAnsi"/>
                <w:color w:val="auto"/>
                <w:szCs w:val="20"/>
              </w:rPr>
              <w:t>2</w:t>
            </w:r>
          </w:p>
          <w:p w14:paraId="0EA7431A" w14:textId="6AE5EB88" w:rsidR="00617E78" w:rsidRPr="00011EF7" w:rsidRDefault="00617E78" w:rsidP="00063BD1">
            <w:pPr>
              <w:rPr>
                <w:rFonts w:asciiTheme="minorHAnsi" w:hAnsiTheme="minorHAnsi" w:cstheme="minorHAnsi"/>
                <w:color w:val="auto"/>
                <w:szCs w:val="20"/>
              </w:rPr>
            </w:pPr>
          </w:p>
        </w:tc>
      </w:tr>
    </w:tbl>
    <w:p w14:paraId="3C7D7F4B" w14:textId="1189B227" w:rsidR="00617E78" w:rsidRDefault="00617E78" w:rsidP="00623779">
      <w:pPr>
        <w:ind w:left="720"/>
        <w:contextualSpacing/>
        <w:rPr>
          <w:rFonts w:asciiTheme="minorHAnsi" w:eastAsia="Avenir" w:hAnsiTheme="minorHAnsi" w:cstheme="minorHAnsi"/>
          <w:bCs/>
          <w:color w:val="C00000"/>
          <w:szCs w:val="20"/>
        </w:rPr>
      </w:pPr>
    </w:p>
    <w:p w14:paraId="6A842B74" w14:textId="7D9ED58C" w:rsidR="004E00D6" w:rsidRDefault="00E93F9B" w:rsidP="00623779">
      <w:pPr>
        <w:ind w:left="720"/>
        <w:contextualSpacing/>
        <w:rPr>
          <w:rFonts w:asciiTheme="minorHAnsi" w:eastAsia="Avenir" w:hAnsiTheme="minorHAnsi" w:cstheme="minorHAnsi"/>
          <w:bCs/>
          <w:color w:val="auto"/>
          <w:szCs w:val="20"/>
        </w:rPr>
      </w:pPr>
      <w:r w:rsidRPr="00E93F9B">
        <w:rPr>
          <w:rFonts w:asciiTheme="minorHAnsi" w:eastAsia="Avenir" w:hAnsiTheme="minorHAnsi" w:cstheme="minorHAnsi"/>
          <w:bCs/>
          <w:color w:val="auto"/>
          <w:szCs w:val="20"/>
        </w:rPr>
        <w:t>Scenario 3</w:t>
      </w:r>
    </w:p>
    <w:p w14:paraId="51735E3C" w14:textId="51F2FFBC" w:rsidR="001A09DC" w:rsidRDefault="001A09DC" w:rsidP="00623779">
      <w:pPr>
        <w:ind w:left="720"/>
        <w:contextualSpacing/>
        <w:rPr>
          <w:rFonts w:asciiTheme="minorHAnsi" w:eastAsia="Avenir" w:hAnsiTheme="minorHAnsi" w:cstheme="minorHAnsi"/>
          <w:bCs/>
          <w:color w:val="auto"/>
          <w:szCs w:val="20"/>
        </w:rPr>
      </w:pPr>
    </w:p>
    <w:p w14:paraId="0E2F9DCC" w14:textId="3A7A7B1B" w:rsidR="001A09DC" w:rsidRDefault="001A09DC" w:rsidP="001A09DC">
      <w:pPr>
        <w:ind w:left="720"/>
        <w:contextualSpacing/>
        <w:rPr>
          <w:rFonts w:asciiTheme="minorHAnsi" w:eastAsia="Avenir" w:hAnsiTheme="minorHAnsi" w:cstheme="minorHAnsi"/>
          <w:bCs/>
          <w:color w:val="auto"/>
          <w:szCs w:val="20"/>
        </w:rPr>
      </w:pPr>
      <w:r>
        <w:rPr>
          <w:rFonts w:asciiTheme="minorHAnsi" w:eastAsia="Avenir" w:hAnsiTheme="minorHAnsi" w:cstheme="minorHAnsi"/>
          <w:bCs/>
          <w:color w:val="auto"/>
          <w:szCs w:val="20"/>
        </w:rPr>
        <w:lastRenderedPageBreak/>
        <w:t>The Nutrition targets for the cholera outbreak response:</w:t>
      </w:r>
    </w:p>
    <w:p w14:paraId="7249A443" w14:textId="77777777" w:rsidR="001A09DC" w:rsidRPr="00E93F9B" w:rsidRDefault="001A09DC" w:rsidP="00623779">
      <w:pPr>
        <w:ind w:left="720"/>
        <w:contextualSpacing/>
        <w:rPr>
          <w:rFonts w:asciiTheme="minorHAnsi" w:eastAsia="Avenir" w:hAnsiTheme="minorHAnsi" w:cstheme="minorHAnsi"/>
          <w:bCs/>
          <w:color w:val="auto"/>
          <w:szCs w:val="20"/>
        </w:rPr>
      </w:pPr>
    </w:p>
    <w:p w14:paraId="56105F73" w14:textId="77777777" w:rsidR="00E93F9B" w:rsidRDefault="00E93F9B" w:rsidP="00623779">
      <w:pPr>
        <w:ind w:left="720"/>
        <w:contextualSpacing/>
        <w:rPr>
          <w:rFonts w:asciiTheme="minorHAnsi" w:eastAsia="Avenir" w:hAnsiTheme="minorHAnsi" w:cstheme="minorHAnsi"/>
          <w:bCs/>
          <w:color w:val="C00000"/>
          <w:szCs w:val="20"/>
        </w:rPr>
      </w:pPr>
    </w:p>
    <w:tbl>
      <w:tblPr>
        <w:tblStyle w:val="TableGrid1"/>
        <w:tblW w:w="43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350"/>
        <w:gridCol w:w="2610"/>
        <w:gridCol w:w="2411"/>
        <w:gridCol w:w="2411"/>
      </w:tblGrid>
      <w:tr w:rsidR="001A09DC" w:rsidRPr="00011EF7" w14:paraId="502E94E8" w14:textId="77777777" w:rsidTr="003A08D5">
        <w:trPr>
          <w:trHeight w:val="252"/>
          <w:jc w:val="center"/>
        </w:trPr>
        <w:tc>
          <w:tcPr>
            <w:tcW w:w="1350" w:type="dxa"/>
            <w:tcBorders>
              <w:bottom w:val="single" w:sz="6" w:space="0" w:color="808080" w:themeColor="background1" w:themeShade="80"/>
            </w:tcBorders>
            <w:shd w:val="clear" w:color="auto" w:fill="FFFFFF" w:themeFill="background1"/>
          </w:tcPr>
          <w:p w14:paraId="5B49690F" w14:textId="77777777" w:rsidR="001A09DC" w:rsidRPr="00011EF7" w:rsidRDefault="001A09DC" w:rsidP="003A08D5">
            <w:pPr>
              <w:rPr>
                <w:rFonts w:asciiTheme="minorHAnsi" w:hAnsiTheme="minorHAnsi" w:cstheme="minorHAnsi"/>
                <w:b/>
                <w:bCs/>
                <w:color w:val="auto"/>
                <w:szCs w:val="20"/>
              </w:rPr>
            </w:pPr>
          </w:p>
        </w:tc>
        <w:tc>
          <w:tcPr>
            <w:tcW w:w="2610" w:type="dxa"/>
            <w:tcBorders>
              <w:bottom w:val="single" w:sz="6" w:space="0" w:color="808080" w:themeColor="background1" w:themeShade="80"/>
            </w:tcBorders>
            <w:shd w:val="clear" w:color="auto" w:fill="FFFFFF" w:themeFill="background1"/>
          </w:tcPr>
          <w:p w14:paraId="2A504ACE" w14:textId="77777777" w:rsidR="001A09DC" w:rsidRPr="00011EF7" w:rsidRDefault="001A09DC" w:rsidP="003A08D5">
            <w:pPr>
              <w:rPr>
                <w:rFonts w:asciiTheme="minorHAnsi" w:hAnsiTheme="minorHAnsi" w:cstheme="minorHAnsi"/>
                <w:b/>
                <w:bCs/>
                <w:noProof/>
                <w:color w:val="auto"/>
                <w:szCs w:val="20"/>
                <w:lang w:eastAsia="en-GB"/>
              </w:rPr>
            </w:pPr>
            <w:r w:rsidRPr="00011EF7">
              <w:rPr>
                <w:rFonts w:asciiTheme="minorHAnsi" w:hAnsiTheme="minorHAnsi" w:cstheme="minorHAnsi"/>
                <w:b/>
                <w:bCs/>
                <w:color w:val="auto"/>
                <w:szCs w:val="20"/>
              </w:rPr>
              <w:t>Priority Activities</w:t>
            </w:r>
          </w:p>
        </w:tc>
        <w:tc>
          <w:tcPr>
            <w:tcW w:w="2411" w:type="dxa"/>
            <w:tcBorders>
              <w:bottom w:val="single" w:sz="6" w:space="0" w:color="808080" w:themeColor="background1" w:themeShade="80"/>
            </w:tcBorders>
            <w:shd w:val="clear" w:color="auto" w:fill="FFFFFF" w:themeFill="background1"/>
          </w:tcPr>
          <w:p w14:paraId="655278F5" w14:textId="77777777" w:rsidR="001A09DC" w:rsidRPr="00011EF7" w:rsidRDefault="001A09DC" w:rsidP="003A08D5">
            <w:pPr>
              <w:rPr>
                <w:rFonts w:asciiTheme="minorHAnsi" w:hAnsiTheme="minorHAnsi" w:cstheme="minorHAnsi"/>
                <w:b/>
                <w:bCs/>
                <w:color w:val="auto"/>
                <w:szCs w:val="20"/>
              </w:rPr>
            </w:pPr>
            <w:r w:rsidRPr="00011EF7">
              <w:rPr>
                <w:rFonts w:asciiTheme="minorHAnsi" w:hAnsiTheme="minorHAnsi" w:cstheme="minorHAnsi"/>
                <w:b/>
                <w:bCs/>
                <w:color w:val="auto"/>
                <w:szCs w:val="20"/>
              </w:rPr>
              <w:t>Indicator</w:t>
            </w:r>
          </w:p>
        </w:tc>
        <w:tc>
          <w:tcPr>
            <w:tcW w:w="2411" w:type="dxa"/>
            <w:tcBorders>
              <w:bottom w:val="single" w:sz="6" w:space="0" w:color="808080" w:themeColor="background1" w:themeShade="80"/>
            </w:tcBorders>
            <w:shd w:val="clear" w:color="auto" w:fill="FFFFFF" w:themeFill="background1"/>
          </w:tcPr>
          <w:p w14:paraId="27F72AB8" w14:textId="77777777" w:rsidR="001A09DC" w:rsidRPr="00011EF7" w:rsidRDefault="001A09DC" w:rsidP="003A08D5">
            <w:pPr>
              <w:rPr>
                <w:rFonts w:asciiTheme="minorHAnsi" w:hAnsiTheme="minorHAnsi" w:cstheme="minorHAnsi"/>
                <w:b/>
                <w:bCs/>
                <w:color w:val="auto"/>
                <w:szCs w:val="20"/>
              </w:rPr>
            </w:pPr>
            <w:r w:rsidRPr="00011EF7">
              <w:rPr>
                <w:rFonts w:asciiTheme="minorHAnsi" w:hAnsiTheme="minorHAnsi" w:cstheme="minorHAnsi"/>
                <w:b/>
                <w:bCs/>
                <w:color w:val="auto"/>
                <w:szCs w:val="20"/>
              </w:rPr>
              <w:t>Target</w:t>
            </w:r>
          </w:p>
        </w:tc>
      </w:tr>
      <w:tr w:rsidR="001A09DC" w:rsidRPr="00011EF7" w14:paraId="50083DEA" w14:textId="77777777" w:rsidTr="001F7293">
        <w:trPr>
          <w:trHeight w:val="1184"/>
          <w:jc w:val="center"/>
        </w:trPr>
        <w:tc>
          <w:tcPr>
            <w:tcW w:w="1350" w:type="dxa"/>
            <w:tcBorders>
              <w:top w:val="single" w:sz="6" w:space="0" w:color="808080" w:themeColor="background1" w:themeShade="80"/>
              <w:bottom w:val="single" w:sz="4" w:space="0" w:color="D9D9D9" w:themeColor="background1" w:themeShade="D9"/>
            </w:tcBorders>
            <w:shd w:val="clear" w:color="auto" w:fill="FFFFFF" w:themeFill="background1"/>
            <w:tcMar>
              <w:top w:w="113" w:type="dxa"/>
              <w:bottom w:w="113" w:type="dxa"/>
            </w:tcMar>
          </w:tcPr>
          <w:p w14:paraId="26136DBC" w14:textId="77777777" w:rsidR="001A09DC" w:rsidRPr="00011EF7" w:rsidRDefault="001A09DC" w:rsidP="003A08D5">
            <w:pPr>
              <w:numPr>
                <w:ilvl w:val="0"/>
                <w:numId w:val="4"/>
              </w:numPr>
              <w:ind w:left="142" w:hanging="142"/>
              <w:contextualSpacing/>
              <w:rPr>
                <w:rFonts w:asciiTheme="minorHAnsi" w:hAnsiTheme="minorHAnsi" w:cstheme="minorHAnsi"/>
                <w:color w:val="auto"/>
                <w:szCs w:val="20"/>
              </w:rPr>
            </w:pPr>
            <w:proofErr w:type="gramStart"/>
            <w:r w:rsidRPr="00011EF7">
              <w:rPr>
                <w:rFonts w:asciiTheme="minorHAnsi" w:hAnsiTheme="minorHAnsi" w:cstheme="minorHAnsi"/>
                <w:color w:val="auto"/>
                <w:szCs w:val="20"/>
              </w:rPr>
              <w:t>SO</w:t>
            </w:r>
            <w:proofErr w:type="gramEnd"/>
            <w:r w:rsidRPr="00011EF7">
              <w:rPr>
                <w:rFonts w:asciiTheme="minorHAnsi" w:hAnsiTheme="minorHAnsi" w:cstheme="minorHAnsi"/>
                <w:color w:val="auto"/>
                <w:szCs w:val="20"/>
              </w:rPr>
              <w:t xml:space="preserve"> 1</w:t>
            </w:r>
          </w:p>
          <w:p w14:paraId="52659CE3" w14:textId="77777777" w:rsidR="001A09DC" w:rsidRPr="00011EF7" w:rsidRDefault="001A09DC" w:rsidP="003A08D5">
            <w:pPr>
              <w:rPr>
                <w:rFonts w:asciiTheme="minorHAnsi" w:hAnsiTheme="minorHAnsi" w:cstheme="minorHAnsi"/>
                <w:color w:val="auto"/>
                <w:szCs w:val="20"/>
              </w:rPr>
            </w:pPr>
          </w:p>
        </w:tc>
        <w:tc>
          <w:tcPr>
            <w:tcW w:w="2610" w:type="dxa"/>
            <w:tcBorders>
              <w:top w:val="single" w:sz="6" w:space="0" w:color="808080" w:themeColor="background1" w:themeShade="80"/>
              <w:bottom w:val="single" w:sz="4" w:space="0" w:color="D9D9D9" w:themeColor="background1" w:themeShade="D9"/>
            </w:tcBorders>
            <w:shd w:val="clear" w:color="auto" w:fill="FFFFFF" w:themeFill="background1"/>
          </w:tcPr>
          <w:p w14:paraId="1F409745" w14:textId="77777777" w:rsidR="001A09DC" w:rsidRPr="00933B26" w:rsidRDefault="001A09DC" w:rsidP="003A08D5">
            <w:pPr>
              <w:numPr>
                <w:ilvl w:val="0"/>
                <w:numId w:val="4"/>
              </w:numPr>
              <w:tabs>
                <w:tab w:val="num" w:pos="720"/>
              </w:tabs>
              <w:ind w:left="142" w:hanging="142"/>
              <w:contextualSpacing/>
              <w:rPr>
                <w:rFonts w:asciiTheme="minorHAnsi" w:hAnsiTheme="minorHAnsi" w:cstheme="minorHAnsi"/>
                <w:color w:val="auto"/>
                <w:szCs w:val="20"/>
              </w:rPr>
            </w:pPr>
            <w:r w:rsidRPr="00933B26">
              <w:rPr>
                <w:rFonts w:asciiTheme="minorHAnsi" w:hAnsiTheme="minorHAnsi" w:cstheme="minorHAnsi"/>
                <w:color w:val="auto"/>
                <w:szCs w:val="20"/>
              </w:rPr>
              <w:t>Life-saving support for treatment of acute malnutrition</w:t>
            </w: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571C2536" w14:textId="066D762C" w:rsidR="001A09DC" w:rsidRPr="001F7293" w:rsidRDefault="001A09DC" w:rsidP="001F7293">
            <w:pPr>
              <w:pStyle w:val="ListParagraph"/>
              <w:numPr>
                <w:ilvl w:val="0"/>
                <w:numId w:val="4"/>
              </w:numPr>
              <w:rPr>
                <w:rFonts w:asciiTheme="minorHAnsi" w:hAnsiTheme="minorHAnsi" w:cstheme="minorHAnsi"/>
                <w:color w:val="auto"/>
                <w:szCs w:val="20"/>
              </w:rPr>
            </w:pPr>
            <w:r w:rsidRPr="00933B26">
              <w:rPr>
                <w:rFonts w:asciiTheme="minorHAnsi" w:hAnsiTheme="minorHAnsi" w:cstheme="minorHAnsi"/>
                <w:color w:val="auto"/>
                <w:szCs w:val="20"/>
              </w:rPr>
              <w:t xml:space="preserve">Number of children </w:t>
            </w:r>
            <w:r w:rsidR="00DC75C0">
              <w:rPr>
                <w:rFonts w:asciiTheme="minorHAnsi" w:hAnsiTheme="minorHAnsi" w:cstheme="minorHAnsi"/>
                <w:color w:val="auto"/>
                <w:szCs w:val="20"/>
              </w:rPr>
              <w:t xml:space="preserve">affected by SAM and cholera </w:t>
            </w:r>
            <w:r w:rsidRPr="00933B26">
              <w:rPr>
                <w:rFonts w:asciiTheme="minorHAnsi" w:hAnsiTheme="minorHAnsi" w:cstheme="minorHAnsi"/>
                <w:color w:val="auto"/>
                <w:szCs w:val="20"/>
              </w:rPr>
              <w:t>admitted for treatment</w:t>
            </w:r>
          </w:p>
        </w:tc>
        <w:tc>
          <w:tcPr>
            <w:tcW w:w="2411" w:type="dxa"/>
            <w:tcBorders>
              <w:top w:val="single" w:sz="6" w:space="0" w:color="808080" w:themeColor="background1" w:themeShade="80"/>
              <w:bottom w:val="single" w:sz="4" w:space="0" w:color="D9D9D9" w:themeColor="background1" w:themeShade="D9"/>
            </w:tcBorders>
            <w:shd w:val="clear" w:color="auto" w:fill="FFFFFF" w:themeFill="background1"/>
          </w:tcPr>
          <w:p w14:paraId="6DCC7E07" w14:textId="6253C83B" w:rsidR="001A09DC" w:rsidRPr="00011EF7" w:rsidRDefault="00DC75C0" w:rsidP="003A08D5">
            <w:pPr>
              <w:rPr>
                <w:rFonts w:asciiTheme="minorHAnsi" w:hAnsiTheme="minorHAnsi" w:cstheme="minorHAnsi"/>
                <w:color w:val="auto"/>
                <w:szCs w:val="20"/>
              </w:rPr>
            </w:pPr>
            <w:r>
              <w:rPr>
                <w:rFonts w:asciiTheme="minorHAnsi" w:hAnsiTheme="minorHAnsi" w:cstheme="minorHAnsi"/>
                <w:color w:val="auto"/>
                <w:szCs w:val="20"/>
              </w:rPr>
              <w:t>100</w:t>
            </w:r>
          </w:p>
          <w:p w14:paraId="55FFD54C" w14:textId="77777777" w:rsidR="001A09DC" w:rsidRDefault="001A09DC" w:rsidP="003A08D5">
            <w:pPr>
              <w:rPr>
                <w:rFonts w:asciiTheme="minorHAnsi" w:hAnsiTheme="minorHAnsi" w:cstheme="minorHAnsi"/>
                <w:color w:val="auto"/>
                <w:szCs w:val="20"/>
              </w:rPr>
            </w:pPr>
          </w:p>
          <w:p w14:paraId="5CEB7584" w14:textId="77777777" w:rsidR="001A09DC" w:rsidRPr="00011EF7" w:rsidRDefault="001A09DC" w:rsidP="00DC75C0">
            <w:pPr>
              <w:rPr>
                <w:rFonts w:asciiTheme="minorHAnsi" w:hAnsiTheme="minorHAnsi" w:cstheme="minorHAnsi"/>
                <w:color w:val="auto"/>
                <w:szCs w:val="20"/>
              </w:rPr>
            </w:pPr>
          </w:p>
        </w:tc>
      </w:tr>
    </w:tbl>
    <w:p w14:paraId="3CF03B4C" w14:textId="77777777" w:rsidR="004E00D6" w:rsidRPr="00617E78" w:rsidRDefault="004E00D6" w:rsidP="00623779">
      <w:pPr>
        <w:ind w:left="720"/>
        <w:contextualSpacing/>
        <w:rPr>
          <w:rFonts w:asciiTheme="minorHAnsi" w:eastAsia="Avenir" w:hAnsiTheme="minorHAnsi" w:cstheme="minorHAnsi"/>
          <w:bCs/>
          <w:color w:val="C00000"/>
          <w:szCs w:val="20"/>
        </w:rPr>
      </w:pPr>
    </w:p>
    <w:p w14:paraId="0DBF0815" w14:textId="77777777" w:rsidR="00623779" w:rsidRPr="00367C5B" w:rsidRDefault="00623779">
      <w:pPr>
        <w:pStyle w:val="ListParagraph"/>
        <w:numPr>
          <w:ilvl w:val="0"/>
          <w:numId w:val="22"/>
        </w:numPr>
        <w:rPr>
          <w:rFonts w:asciiTheme="minorHAnsi" w:eastAsia="Avenir" w:hAnsiTheme="minorHAnsi" w:cstheme="minorHAnsi"/>
          <w:bCs/>
          <w:color w:val="auto"/>
          <w:sz w:val="22"/>
        </w:rPr>
      </w:pPr>
      <w:r w:rsidRPr="00367C5B">
        <w:rPr>
          <w:rFonts w:asciiTheme="minorHAnsi" w:eastAsia="Avenir" w:hAnsiTheme="minorHAnsi" w:cstheme="minorHAnsi"/>
          <w:bCs/>
          <w:color w:val="auto"/>
          <w:sz w:val="22"/>
        </w:rPr>
        <w:t>Funding requirement for response</w:t>
      </w:r>
    </w:p>
    <w:p w14:paraId="4A535E79" w14:textId="7223C421" w:rsidR="00C61230" w:rsidRDefault="00C61230" w:rsidP="00892A7E">
      <w:pPr>
        <w:ind w:left="1080"/>
        <w:contextualSpacing/>
        <w:rPr>
          <w:rFonts w:asciiTheme="minorHAnsi" w:eastAsia="Avenir" w:hAnsiTheme="minorHAnsi" w:cstheme="minorHAnsi"/>
          <w:bCs/>
          <w:i/>
          <w:iCs/>
          <w:color w:val="C00000"/>
          <w:szCs w:val="20"/>
        </w:rPr>
      </w:pPr>
    </w:p>
    <w:p w14:paraId="6128097E" w14:textId="2A9EDC1F" w:rsidR="003D4167" w:rsidRPr="001F7293" w:rsidRDefault="003D4167" w:rsidP="00892A7E">
      <w:pPr>
        <w:ind w:left="1080"/>
        <w:contextualSpacing/>
        <w:rPr>
          <w:rFonts w:ascii="Calibri" w:eastAsia="Calibri" w:hAnsi="Calibri" w:cs="Calibri"/>
          <w:color w:val="auto"/>
          <w:sz w:val="22"/>
        </w:rPr>
      </w:pPr>
      <w:r w:rsidRPr="001F7293">
        <w:rPr>
          <w:rFonts w:asciiTheme="minorHAnsi" w:hAnsiTheme="minorHAnsi" w:cstheme="minorHAnsi"/>
          <w:color w:val="auto"/>
          <w:sz w:val="22"/>
        </w:rPr>
        <w:t xml:space="preserve">In addition to the </w:t>
      </w:r>
      <w:r w:rsidRPr="001F7293">
        <w:rPr>
          <w:rFonts w:ascii="Calibri" w:eastAsia="Calibri" w:hAnsi="Calibri" w:cs="Calibri"/>
          <w:color w:val="auto"/>
          <w:sz w:val="22"/>
        </w:rPr>
        <w:t>$</w:t>
      </w:r>
      <w:r w:rsidR="006F528A" w:rsidRPr="001F7293">
        <w:rPr>
          <w:rFonts w:ascii="Calibri" w:eastAsia="Calibri" w:hAnsi="Calibri" w:cs="Calibri"/>
          <w:color w:val="auto"/>
          <w:sz w:val="22"/>
        </w:rPr>
        <w:t>2</w:t>
      </w:r>
      <w:r w:rsidRPr="001F7293">
        <w:rPr>
          <w:rFonts w:ascii="Calibri" w:eastAsia="Calibri" w:hAnsi="Calibri" w:cs="Calibri"/>
          <w:color w:val="auto"/>
          <w:sz w:val="22"/>
        </w:rPr>
        <w:t>.2 million</w:t>
      </w:r>
      <w:r w:rsidRPr="001F7293">
        <w:rPr>
          <w:rFonts w:asciiTheme="minorHAnsi" w:hAnsiTheme="minorHAnsi" w:cstheme="minorHAnsi"/>
          <w:color w:val="auto"/>
          <w:sz w:val="22"/>
        </w:rPr>
        <w:t xml:space="preserve"> required for the 2022 HRP, a total </w:t>
      </w:r>
      <w:r w:rsidRPr="001F7293">
        <w:rPr>
          <w:rFonts w:ascii="Calibri" w:eastAsia="Calibri" w:hAnsi="Calibri" w:cs="Calibri"/>
          <w:color w:val="auto"/>
          <w:sz w:val="22"/>
        </w:rPr>
        <w:t>estimate of $</w:t>
      </w:r>
      <w:r w:rsidR="006F528A" w:rsidRPr="001F7293">
        <w:rPr>
          <w:rFonts w:ascii="Calibri" w:eastAsia="Calibri" w:hAnsi="Calibri" w:cs="Calibri"/>
          <w:color w:val="auto"/>
          <w:sz w:val="22"/>
        </w:rPr>
        <w:t>892,040</w:t>
      </w:r>
      <w:r w:rsidRPr="001F7293">
        <w:rPr>
          <w:rFonts w:ascii="Calibri" w:eastAsia="Calibri" w:hAnsi="Calibri" w:cs="Calibri"/>
          <w:color w:val="auto"/>
          <w:sz w:val="22"/>
        </w:rPr>
        <w:t xml:space="preserve"> will be needed to implement the nutrition response for </w:t>
      </w:r>
      <w:r w:rsidR="00B61F07" w:rsidRPr="001F7293">
        <w:rPr>
          <w:rFonts w:ascii="Calibri" w:eastAsia="Calibri" w:hAnsi="Calibri" w:cs="Calibri"/>
          <w:color w:val="auto"/>
          <w:sz w:val="22"/>
        </w:rPr>
        <w:t xml:space="preserve">all </w:t>
      </w:r>
      <w:r w:rsidRPr="001F7293">
        <w:rPr>
          <w:rFonts w:ascii="Calibri" w:eastAsia="Calibri" w:hAnsi="Calibri" w:cs="Calibri"/>
          <w:color w:val="auto"/>
          <w:sz w:val="22"/>
        </w:rPr>
        <w:t>crisis scenario.</w:t>
      </w:r>
    </w:p>
    <w:p w14:paraId="01543AC9" w14:textId="77777777" w:rsidR="003D4167" w:rsidRPr="003D4167" w:rsidRDefault="003D4167" w:rsidP="00892A7E">
      <w:pPr>
        <w:ind w:left="1080"/>
        <w:contextualSpacing/>
        <w:rPr>
          <w:rFonts w:asciiTheme="minorHAnsi" w:eastAsia="Avenir" w:hAnsiTheme="minorHAnsi" w:cstheme="minorHAnsi"/>
          <w:bCs/>
          <w:color w:val="C00000"/>
          <w:szCs w:val="20"/>
        </w:rPr>
      </w:pPr>
    </w:p>
    <w:tbl>
      <w:tblPr>
        <w:tblStyle w:val="TableGrid"/>
        <w:tblW w:w="0" w:type="auto"/>
        <w:tblInd w:w="445" w:type="dxa"/>
        <w:tblLook w:val="04A0" w:firstRow="1" w:lastRow="0" w:firstColumn="1" w:lastColumn="0" w:noHBand="0" w:noVBand="1"/>
      </w:tblPr>
      <w:tblGrid>
        <w:gridCol w:w="2244"/>
        <w:gridCol w:w="4486"/>
      </w:tblGrid>
      <w:tr w:rsidR="00A02BF1" w:rsidRPr="00A02BF1" w14:paraId="4B9B2772" w14:textId="77777777" w:rsidTr="001F7293">
        <w:trPr>
          <w:trHeight w:val="452"/>
        </w:trPr>
        <w:tc>
          <w:tcPr>
            <w:tcW w:w="2244" w:type="dxa"/>
          </w:tcPr>
          <w:p w14:paraId="74B1F7CF" w14:textId="170E416D" w:rsidR="00A02BF1" w:rsidRPr="00A02BF1" w:rsidRDefault="003D4167" w:rsidP="003D4167">
            <w:pPr>
              <w:pStyle w:val="CPSectionheading"/>
              <w:spacing w:before="0" w:after="0"/>
              <w:rPr>
                <w:rFonts w:asciiTheme="minorHAnsi" w:hAnsiTheme="minorHAnsi" w:cstheme="minorHAnsi"/>
                <w:sz w:val="20"/>
                <w:szCs w:val="20"/>
              </w:rPr>
            </w:pPr>
            <w:r>
              <w:rPr>
                <w:rFonts w:asciiTheme="minorHAnsi" w:hAnsiTheme="minorHAnsi" w:cstheme="minorHAnsi"/>
                <w:sz w:val="20"/>
                <w:szCs w:val="20"/>
              </w:rPr>
              <w:t>Scenario</w:t>
            </w:r>
          </w:p>
        </w:tc>
        <w:tc>
          <w:tcPr>
            <w:tcW w:w="4486" w:type="dxa"/>
          </w:tcPr>
          <w:p w14:paraId="6A7CAA38" w14:textId="5BD915FA" w:rsidR="00A02BF1" w:rsidRPr="00A02BF1" w:rsidRDefault="003D4167" w:rsidP="003D4167">
            <w:pPr>
              <w:pStyle w:val="CPSectionheading"/>
              <w:spacing w:before="0" w:after="0"/>
              <w:rPr>
                <w:rFonts w:asciiTheme="minorHAnsi" w:hAnsiTheme="minorHAnsi" w:cstheme="minorHAnsi"/>
                <w:sz w:val="20"/>
                <w:szCs w:val="20"/>
              </w:rPr>
            </w:pPr>
            <w:r>
              <w:rPr>
                <w:rFonts w:asciiTheme="minorHAnsi" w:hAnsiTheme="minorHAnsi" w:cstheme="minorHAnsi"/>
                <w:sz w:val="20"/>
                <w:szCs w:val="20"/>
              </w:rPr>
              <w:t>Funding requirements</w:t>
            </w:r>
            <w:r w:rsidR="001F7293">
              <w:rPr>
                <w:rFonts w:asciiTheme="minorHAnsi" w:hAnsiTheme="minorHAnsi" w:cstheme="minorHAnsi"/>
                <w:sz w:val="20"/>
                <w:szCs w:val="20"/>
              </w:rPr>
              <w:t xml:space="preserve"> (response)</w:t>
            </w:r>
          </w:p>
        </w:tc>
      </w:tr>
      <w:tr w:rsidR="00A02BF1" w:rsidRPr="00A02BF1" w14:paraId="034A1EC6" w14:textId="77777777" w:rsidTr="001F7293">
        <w:trPr>
          <w:trHeight w:val="380"/>
        </w:trPr>
        <w:tc>
          <w:tcPr>
            <w:tcW w:w="2244" w:type="dxa"/>
          </w:tcPr>
          <w:p w14:paraId="1A4518FB" w14:textId="12E96CFC" w:rsidR="00A02BF1" w:rsidRPr="003D4167" w:rsidRDefault="003D4167" w:rsidP="003D4167">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1</w:t>
            </w:r>
          </w:p>
        </w:tc>
        <w:tc>
          <w:tcPr>
            <w:tcW w:w="4486" w:type="dxa"/>
          </w:tcPr>
          <w:p w14:paraId="67DC237B" w14:textId="0CCD0122" w:rsidR="00A02BF1" w:rsidRPr="003D4167" w:rsidRDefault="006F528A" w:rsidP="006F528A">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457,200</w:t>
            </w:r>
          </w:p>
        </w:tc>
      </w:tr>
      <w:tr w:rsidR="00A02BF1" w:rsidRPr="00A02BF1" w14:paraId="7900A4C5" w14:textId="77777777" w:rsidTr="001F7293">
        <w:trPr>
          <w:trHeight w:val="166"/>
        </w:trPr>
        <w:tc>
          <w:tcPr>
            <w:tcW w:w="2244" w:type="dxa"/>
          </w:tcPr>
          <w:p w14:paraId="4D8B336C" w14:textId="15DA0165" w:rsidR="00A02BF1" w:rsidRPr="003D4167" w:rsidRDefault="003D4167" w:rsidP="003D4167">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2</w:t>
            </w:r>
          </w:p>
        </w:tc>
        <w:tc>
          <w:tcPr>
            <w:tcW w:w="4486" w:type="dxa"/>
          </w:tcPr>
          <w:p w14:paraId="7040977E" w14:textId="5BA15CDC" w:rsidR="00A02BF1" w:rsidRPr="003D4167" w:rsidRDefault="006F528A" w:rsidP="006F528A">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374,840</w:t>
            </w:r>
          </w:p>
        </w:tc>
      </w:tr>
      <w:tr w:rsidR="00A02BF1" w:rsidRPr="00A02BF1" w14:paraId="179BEADD" w14:textId="77777777" w:rsidTr="001F7293">
        <w:trPr>
          <w:trHeight w:val="166"/>
        </w:trPr>
        <w:tc>
          <w:tcPr>
            <w:tcW w:w="2244" w:type="dxa"/>
          </w:tcPr>
          <w:p w14:paraId="28BE1E44" w14:textId="193226F7" w:rsidR="00A02BF1" w:rsidRPr="003D4167" w:rsidRDefault="003D4167" w:rsidP="003D4167">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3</w:t>
            </w:r>
          </w:p>
        </w:tc>
        <w:tc>
          <w:tcPr>
            <w:tcW w:w="4486" w:type="dxa"/>
          </w:tcPr>
          <w:p w14:paraId="209BE48E" w14:textId="709A90E9" w:rsidR="00A02BF1" w:rsidRPr="003D4167" w:rsidRDefault="006F528A" w:rsidP="006F528A">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60,000</w:t>
            </w:r>
          </w:p>
        </w:tc>
      </w:tr>
    </w:tbl>
    <w:p w14:paraId="7E161693" w14:textId="77777777" w:rsidR="00A64A07" w:rsidRPr="00206C76" w:rsidRDefault="00A64A07" w:rsidP="00206C76">
      <w:pPr>
        <w:pStyle w:val="CPSectionheading"/>
        <w:spacing w:before="0" w:after="0"/>
        <w:rPr>
          <w:rFonts w:asciiTheme="minorHAnsi" w:hAnsiTheme="minorHAnsi" w:cstheme="minorHAnsi"/>
          <w:sz w:val="18"/>
          <w:szCs w:val="18"/>
        </w:rPr>
      </w:pPr>
      <w:bookmarkStart w:id="12" w:name="_Toc121061336"/>
    </w:p>
    <w:p w14:paraId="62BECE92" w14:textId="77777777" w:rsidR="00A64A07" w:rsidRPr="00A64A07" w:rsidRDefault="00A64A07" w:rsidP="00206C76">
      <w:pPr>
        <w:pStyle w:val="CPSectionheading"/>
        <w:spacing w:before="0" w:after="0"/>
        <w:rPr>
          <w:rFonts w:asciiTheme="minorHAnsi" w:hAnsiTheme="minorHAnsi" w:cstheme="minorHAnsi"/>
          <w:sz w:val="32"/>
          <w:szCs w:val="32"/>
        </w:rPr>
      </w:pPr>
    </w:p>
    <w:p w14:paraId="14F7AD89" w14:textId="306D0DFF" w:rsidR="00FC446B" w:rsidRPr="00DC1F0D" w:rsidRDefault="0084345A">
      <w:pPr>
        <w:pStyle w:val="CPSectionheading"/>
        <w:numPr>
          <w:ilvl w:val="0"/>
          <w:numId w:val="6"/>
        </w:numPr>
        <w:spacing w:before="0" w:after="0"/>
        <w:rPr>
          <w:rFonts w:asciiTheme="minorHAnsi" w:hAnsiTheme="minorHAnsi" w:cstheme="minorHAnsi"/>
          <w:sz w:val="32"/>
          <w:szCs w:val="32"/>
        </w:rPr>
      </w:pPr>
      <w:r w:rsidRPr="00DC1F0D">
        <w:rPr>
          <w:rFonts w:asciiTheme="minorHAnsi" w:hAnsiTheme="minorHAnsi" w:cstheme="minorHAnsi"/>
          <w:sz w:val="32"/>
          <w:szCs w:val="32"/>
        </w:rPr>
        <w:t xml:space="preserve">Operational </w:t>
      </w:r>
      <w:r w:rsidR="00E42327" w:rsidRPr="00DC1F0D">
        <w:rPr>
          <w:rFonts w:asciiTheme="minorHAnsi" w:hAnsiTheme="minorHAnsi" w:cstheme="minorHAnsi"/>
          <w:sz w:val="32"/>
          <w:szCs w:val="32"/>
        </w:rPr>
        <w:t>arrangements</w:t>
      </w:r>
      <w:bookmarkEnd w:id="12"/>
      <w:r w:rsidRPr="00DC1F0D">
        <w:rPr>
          <w:rFonts w:asciiTheme="minorHAnsi" w:hAnsiTheme="minorHAnsi" w:cstheme="minorHAnsi"/>
          <w:sz w:val="32"/>
          <w:szCs w:val="32"/>
        </w:rPr>
        <w:t xml:space="preserve"> </w:t>
      </w:r>
    </w:p>
    <w:p w14:paraId="7CC92BD8" w14:textId="3E86029C" w:rsidR="009B7906" w:rsidRPr="00F74D7A" w:rsidRDefault="009B7906" w:rsidP="009B7906">
      <w:pPr>
        <w:rPr>
          <w:rFonts w:asciiTheme="minorHAnsi" w:hAnsiTheme="minorHAnsi" w:cstheme="minorHAnsi"/>
        </w:rPr>
      </w:pPr>
    </w:p>
    <w:p w14:paraId="6848FCE7" w14:textId="77777777" w:rsidR="00E42327" w:rsidRPr="001F7293" w:rsidRDefault="00E42327">
      <w:pPr>
        <w:pStyle w:val="ListParagraph"/>
        <w:numPr>
          <w:ilvl w:val="0"/>
          <w:numId w:val="17"/>
        </w:numPr>
        <w:rPr>
          <w:rFonts w:asciiTheme="minorHAnsi" w:hAnsiTheme="minorHAnsi" w:cstheme="minorHAnsi"/>
          <w:color w:val="auto"/>
          <w:sz w:val="22"/>
        </w:rPr>
      </w:pPr>
      <w:r w:rsidRPr="001F7293">
        <w:rPr>
          <w:rFonts w:asciiTheme="minorHAnsi" w:hAnsiTheme="minorHAnsi" w:cstheme="minorHAnsi"/>
          <w:color w:val="auto"/>
          <w:sz w:val="22"/>
        </w:rPr>
        <w:t xml:space="preserve">Coordination </w:t>
      </w:r>
    </w:p>
    <w:p w14:paraId="7A62F212" w14:textId="40ED8D75" w:rsidR="00383604" w:rsidRPr="001F7293" w:rsidRDefault="00383604" w:rsidP="00C77D34">
      <w:pPr>
        <w:ind w:left="1440"/>
        <w:rPr>
          <w:rFonts w:asciiTheme="minorHAnsi" w:hAnsiTheme="minorHAnsi" w:cstheme="minorHAnsi"/>
          <w:i/>
          <w:iCs/>
          <w:color w:val="C00000"/>
          <w:sz w:val="22"/>
        </w:rPr>
      </w:pPr>
    </w:p>
    <w:p w14:paraId="08AF3ACD" w14:textId="0F710622" w:rsidR="00383604" w:rsidRPr="001F7293" w:rsidRDefault="004F318F" w:rsidP="00C60FC9">
      <w:pPr>
        <w:ind w:left="1080"/>
        <w:rPr>
          <w:rFonts w:asciiTheme="minorHAnsi" w:hAnsiTheme="minorHAnsi" w:cstheme="minorHAnsi"/>
          <w:color w:val="auto"/>
          <w:sz w:val="22"/>
        </w:rPr>
      </w:pPr>
      <w:r w:rsidRPr="001F7293">
        <w:rPr>
          <w:rFonts w:asciiTheme="minorHAnsi" w:hAnsiTheme="minorHAnsi" w:cstheme="minorHAnsi"/>
          <w:color w:val="auto"/>
          <w:sz w:val="22"/>
        </w:rPr>
        <w:t>For s</w:t>
      </w:r>
      <w:r w:rsidR="00383604" w:rsidRPr="001F7293">
        <w:rPr>
          <w:rFonts w:asciiTheme="minorHAnsi" w:hAnsiTheme="minorHAnsi" w:cstheme="minorHAnsi"/>
          <w:color w:val="auto"/>
          <w:sz w:val="22"/>
        </w:rPr>
        <w:t>cenario 1: Floods in Province B</w:t>
      </w:r>
      <w:r w:rsidRPr="001F7293">
        <w:rPr>
          <w:rFonts w:asciiTheme="minorHAnsi" w:hAnsiTheme="minorHAnsi" w:cstheme="minorHAnsi"/>
          <w:color w:val="auto"/>
          <w:sz w:val="22"/>
        </w:rPr>
        <w:t>, i</w:t>
      </w:r>
      <w:r w:rsidR="00383604" w:rsidRPr="001F7293">
        <w:rPr>
          <w:rFonts w:asciiTheme="minorHAnsi" w:hAnsiTheme="minorHAnsi" w:cstheme="minorHAnsi"/>
          <w:color w:val="auto"/>
          <w:sz w:val="22"/>
        </w:rPr>
        <w:t xml:space="preserve">t is anticipated </w:t>
      </w:r>
      <w:r w:rsidRPr="001F7293">
        <w:rPr>
          <w:rFonts w:asciiTheme="minorHAnsi" w:hAnsiTheme="minorHAnsi" w:cstheme="minorHAnsi"/>
          <w:color w:val="auto"/>
          <w:sz w:val="22"/>
        </w:rPr>
        <w:t xml:space="preserve">and pre agreed </w:t>
      </w:r>
      <w:r w:rsidR="00383604" w:rsidRPr="001F7293">
        <w:rPr>
          <w:rFonts w:asciiTheme="minorHAnsi" w:hAnsiTheme="minorHAnsi" w:cstheme="minorHAnsi"/>
          <w:color w:val="auto"/>
          <w:sz w:val="22"/>
        </w:rPr>
        <w:t xml:space="preserve">that the provincial Health and Nutrition department will have to be supported with additional personnel to </w:t>
      </w:r>
      <w:proofErr w:type="spellStart"/>
      <w:r w:rsidR="00383604" w:rsidRPr="001F7293">
        <w:rPr>
          <w:rFonts w:asciiTheme="minorHAnsi" w:hAnsiTheme="minorHAnsi" w:cstheme="minorHAnsi"/>
          <w:color w:val="auto"/>
          <w:sz w:val="22"/>
        </w:rPr>
        <w:t>strenghthen</w:t>
      </w:r>
      <w:proofErr w:type="spellEnd"/>
      <w:r w:rsidR="00383604" w:rsidRPr="001F7293">
        <w:rPr>
          <w:rFonts w:asciiTheme="minorHAnsi" w:hAnsiTheme="minorHAnsi" w:cstheme="minorHAnsi"/>
          <w:color w:val="auto"/>
          <w:sz w:val="22"/>
        </w:rPr>
        <w:t xml:space="preserve"> the coordination of the nutrition response, in the likelihood of a Nutrition Cluster being activated.</w:t>
      </w:r>
    </w:p>
    <w:p w14:paraId="0E17B79D" w14:textId="6013DC66" w:rsidR="00383604" w:rsidRPr="001F7293" w:rsidRDefault="00383604" w:rsidP="00C60FC9">
      <w:pPr>
        <w:ind w:left="1080"/>
        <w:rPr>
          <w:rFonts w:asciiTheme="minorHAnsi" w:hAnsiTheme="minorHAnsi" w:cstheme="minorHAnsi"/>
          <w:color w:val="auto"/>
          <w:sz w:val="22"/>
        </w:rPr>
      </w:pPr>
      <w:r w:rsidRPr="001F7293">
        <w:rPr>
          <w:rFonts w:asciiTheme="minorHAnsi" w:hAnsiTheme="minorHAnsi" w:cstheme="minorHAnsi"/>
          <w:color w:val="auto"/>
          <w:sz w:val="22"/>
        </w:rPr>
        <w:t>The Nutrition Specialist of the CLA will become fu</w:t>
      </w:r>
      <w:r w:rsidR="002A2A25" w:rsidRPr="001F7293">
        <w:rPr>
          <w:rFonts w:asciiTheme="minorHAnsi" w:hAnsiTheme="minorHAnsi" w:cstheme="minorHAnsi"/>
          <w:color w:val="auto"/>
          <w:sz w:val="22"/>
        </w:rPr>
        <w:t>l</w:t>
      </w:r>
      <w:r w:rsidRPr="001F7293">
        <w:rPr>
          <w:rFonts w:asciiTheme="minorHAnsi" w:hAnsiTheme="minorHAnsi" w:cstheme="minorHAnsi"/>
          <w:color w:val="auto"/>
          <w:sz w:val="22"/>
        </w:rPr>
        <w:t>ly dedicated to support Nutrition coordination in a co-lead role with the Deputy Director of the Health and Nutrition department.</w:t>
      </w:r>
    </w:p>
    <w:p w14:paraId="6CEFBA99" w14:textId="77777777" w:rsidR="00B35266" w:rsidRDefault="00E8472C" w:rsidP="00B35266">
      <w:pPr>
        <w:ind w:left="1080"/>
        <w:rPr>
          <w:rFonts w:asciiTheme="minorHAnsi" w:hAnsiTheme="minorHAnsi" w:cstheme="minorHAnsi"/>
          <w:color w:val="auto"/>
          <w:sz w:val="22"/>
        </w:rPr>
      </w:pPr>
      <w:r w:rsidRPr="001F7293">
        <w:rPr>
          <w:rFonts w:asciiTheme="minorHAnsi" w:hAnsiTheme="minorHAnsi" w:cstheme="minorHAnsi"/>
          <w:color w:val="auto"/>
          <w:sz w:val="22"/>
        </w:rPr>
        <w:t>Nutrition coordination meeting</w:t>
      </w:r>
      <w:r w:rsidR="00C867E0" w:rsidRPr="001F7293">
        <w:rPr>
          <w:rFonts w:asciiTheme="minorHAnsi" w:hAnsiTheme="minorHAnsi" w:cstheme="minorHAnsi"/>
          <w:color w:val="auto"/>
          <w:sz w:val="22"/>
        </w:rPr>
        <w:t>s</w:t>
      </w:r>
      <w:r w:rsidRPr="001F7293">
        <w:rPr>
          <w:rFonts w:asciiTheme="minorHAnsi" w:hAnsiTheme="minorHAnsi" w:cstheme="minorHAnsi"/>
          <w:color w:val="auto"/>
          <w:sz w:val="22"/>
        </w:rPr>
        <w:t xml:space="preserve"> will take place on a weekly basis.</w:t>
      </w:r>
      <w:r w:rsidR="00B35266" w:rsidRPr="00B35266">
        <w:rPr>
          <w:rFonts w:asciiTheme="minorHAnsi" w:hAnsiTheme="minorHAnsi" w:cstheme="minorHAnsi"/>
          <w:color w:val="auto"/>
          <w:sz w:val="22"/>
        </w:rPr>
        <w:t xml:space="preserve"> </w:t>
      </w:r>
    </w:p>
    <w:p w14:paraId="556291AD" w14:textId="3C442FC3" w:rsidR="00B35266" w:rsidRPr="001F7293" w:rsidRDefault="00B35266" w:rsidP="00B35266">
      <w:pPr>
        <w:ind w:left="1080"/>
        <w:rPr>
          <w:rFonts w:asciiTheme="minorHAnsi" w:hAnsiTheme="minorHAnsi" w:cstheme="minorHAnsi"/>
          <w:color w:val="auto"/>
          <w:sz w:val="22"/>
        </w:rPr>
      </w:pPr>
      <w:r>
        <w:rPr>
          <w:rFonts w:asciiTheme="minorHAnsi" w:hAnsiTheme="minorHAnsi" w:cstheme="minorHAnsi"/>
          <w:color w:val="auto"/>
          <w:sz w:val="22"/>
        </w:rPr>
        <w:t>For s</w:t>
      </w:r>
      <w:r w:rsidRPr="001F7293">
        <w:rPr>
          <w:rFonts w:asciiTheme="minorHAnsi" w:hAnsiTheme="minorHAnsi" w:cstheme="minorHAnsi"/>
          <w:color w:val="auto"/>
          <w:sz w:val="22"/>
        </w:rPr>
        <w:t xml:space="preserve">cenario 3: </w:t>
      </w:r>
      <w:r>
        <w:rPr>
          <w:rFonts w:asciiTheme="minorHAnsi" w:hAnsiTheme="minorHAnsi" w:cstheme="minorHAnsi"/>
          <w:color w:val="auto"/>
          <w:sz w:val="22"/>
        </w:rPr>
        <w:t>a member of the Nutrition Cluster SAG also involved in the Health Cluster will serve as a focal point for joint close collaboration during the cholera outbreak.</w:t>
      </w:r>
    </w:p>
    <w:p w14:paraId="74FB18A2" w14:textId="417B7F73" w:rsidR="00E8472C" w:rsidRPr="001F7293" w:rsidRDefault="00E8472C" w:rsidP="00C60FC9">
      <w:pPr>
        <w:ind w:left="1080"/>
        <w:rPr>
          <w:rFonts w:asciiTheme="minorHAnsi" w:hAnsiTheme="minorHAnsi" w:cstheme="minorHAnsi"/>
          <w:color w:val="auto"/>
          <w:sz w:val="22"/>
        </w:rPr>
      </w:pPr>
    </w:p>
    <w:p w14:paraId="15322A26" w14:textId="77777777" w:rsidR="00E42327" w:rsidRPr="001F7293" w:rsidRDefault="00E42327" w:rsidP="001F7293">
      <w:pPr>
        <w:rPr>
          <w:rFonts w:asciiTheme="minorHAnsi" w:hAnsiTheme="minorHAnsi" w:cstheme="minorHAnsi"/>
          <w:sz w:val="22"/>
        </w:rPr>
      </w:pPr>
    </w:p>
    <w:p w14:paraId="502F46D8" w14:textId="3C654C70" w:rsidR="00E42327" w:rsidRPr="001F7293" w:rsidRDefault="00E42327">
      <w:pPr>
        <w:pStyle w:val="ListParagraph"/>
        <w:numPr>
          <w:ilvl w:val="0"/>
          <w:numId w:val="18"/>
        </w:numPr>
        <w:rPr>
          <w:rFonts w:asciiTheme="minorHAnsi" w:hAnsiTheme="minorHAnsi" w:cstheme="minorHAnsi"/>
          <w:color w:val="auto"/>
          <w:sz w:val="22"/>
        </w:rPr>
      </w:pPr>
      <w:r w:rsidRPr="001F7293">
        <w:rPr>
          <w:rFonts w:asciiTheme="minorHAnsi" w:hAnsiTheme="minorHAnsi" w:cstheme="minorHAnsi"/>
          <w:color w:val="auto"/>
          <w:sz w:val="22"/>
        </w:rPr>
        <w:t>Information management</w:t>
      </w:r>
    </w:p>
    <w:p w14:paraId="698F765B" w14:textId="20BBB77B" w:rsidR="00E42327" w:rsidRPr="001F7293" w:rsidRDefault="00E42327" w:rsidP="00E42327">
      <w:pPr>
        <w:ind w:left="720"/>
        <w:rPr>
          <w:rFonts w:asciiTheme="minorHAnsi" w:hAnsiTheme="minorHAnsi" w:cstheme="minorHAnsi"/>
          <w:sz w:val="22"/>
        </w:rPr>
      </w:pPr>
    </w:p>
    <w:p w14:paraId="4CE3E0DC" w14:textId="21F0B4AB" w:rsidR="00383604" w:rsidRPr="001F7293" w:rsidRDefault="004F318F" w:rsidP="00C60FC9">
      <w:pPr>
        <w:ind w:left="1080"/>
        <w:rPr>
          <w:rFonts w:asciiTheme="minorHAnsi" w:hAnsiTheme="minorHAnsi" w:cstheme="minorHAnsi"/>
          <w:color w:val="auto"/>
          <w:sz w:val="22"/>
        </w:rPr>
      </w:pPr>
      <w:r w:rsidRPr="001F7293">
        <w:rPr>
          <w:rFonts w:asciiTheme="minorHAnsi" w:hAnsiTheme="minorHAnsi" w:cstheme="minorHAnsi"/>
          <w:color w:val="auto"/>
          <w:sz w:val="22"/>
        </w:rPr>
        <w:t>For s</w:t>
      </w:r>
      <w:r w:rsidR="00383604" w:rsidRPr="001F7293">
        <w:rPr>
          <w:rFonts w:asciiTheme="minorHAnsi" w:hAnsiTheme="minorHAnsi" w:cstheme="minorHAnsi"/>
          <w:color w:val="auto"/>
          <w:sz w:val="22"/>
        </w:rPr>
        <w:t>cenario 1: Floods in Province B</w:t>
      </w:r>
      <w:r w:rsidRPr="001F7293">
        <w:rPr>
          <w:rFonts w:asciiTheme="minorHAnsi" w:hAnsiTheme="minorHAnsi" w:cstheme="minorHAnsi"/>
          <w:color w:val="auto"/>
          <w:sz w:val="22"/>
        </w:rPr>
        <w:t>, i</w:t>
      </w:r>
      <w:r w:rsidR="00383604" w:rsidRPr="001F7293">
        <w:rPr>
          <w:rFonts w:asciiTheme="minorHAnsi" w:hAnsiTheme="minorHAnsi" w:cstheme="minorHAnsi"/>
          <w:color w:val="auto"/>
          <w:sz w:val="22"/>
        </w:rPr>
        <w:t xml:space="preserve">t is anticipated </w:t>
      </w:r>
      <w:r w:rsidRPr="001F7293">
        <w:rPr>
          <w:rFonts w:asciiTheme="minorHAnsi" w:hAnsiTheme="minorHAnsi" w:cstheme="minorHAnsi"/>
          <w:color w:val="auto"/>
          <w:sz w:val="22"/>
        </w:rPr>
        <w:t xml:space="preserve">and pre agreed </w:t>
      </w:r>
      <w:r w:rsidR="00383604" w:rsidRPr="001F7293">
        <w:rPr>
          <w:rFonts w:asciiTheme="minorHAnsi" w:hAnsiTheme="minorHAnsi" w:cstheme="minorHAnsi"/>
          <w:color w:val="auto"/>
          <w:sz w:val="22"/>
        </w:rPr>
        <w:t xml:space="preserve">that the provincial Health and Nutrition department will have to be supported with additional personnel to </w:t>
      </w:r>
      <w:proofErr w:type="spellStart"/>
      <w:r w:rsidR="00383604" w:rsidRPr="001F7293">
        <w:rPr>
          <w:rFonts w:asciiTheme="minorHAnsi" w:hAnsiTheme="minorHAnsi" w:cstheme="minorHAnsi"/>
          <w:color w:val="auto"/>
          <w:sz w:val="22"/>
        </w:rPr>
        <w:t>strenghthen</w:t>
      </w:r>
      <w:proofErr w:type="spellEnd"/>
      <w:r w:rsidR="00383604" w:rsidRPr="001F7293">
        <w:rPr>
          <w:rFonts w:asciiTheme="minorHAnsi" w:hAnsiTheme="minorHAnsi" w:cstheme="minorHAnsi"/>
          <w:color w:val="auto"/>
          <w:sz w:val="22"/>
        </w:rPr>
        <w:t xml:space="preserve"> the Nutrition related IM, in the likelihood of a Nutrition Cluster being activated.</w:t>
      </w:r>
    </w:p>
    <w:p w14:paraId="612B9763" w14:textId="76138BF2" w:rsidR="00E8472C" w:rsidRPr="001F7293" w:rsidRDefault="00383604" w:rsidP="00C60FC9">
      <w:pPr>
        <w:ind w:left="1080"/>
        <w:rPr>
          <w:rFonts w:asciiTheme="minorHAnsi" w:hAnsiTheme="minorHAnsi" w:cstheme="minorHAnsi"/>
          <w:color w:val="auto"/>
          <w:sz w:val="22"/>
        </w:rPr>
      </w:pPr>
      <w:r w:rsidRPr="001F7293">
        <w:rPr>
          <w:rFonts w:asciiTheme="minorHAnsi" w:hAnsiTheme="minorHAnsi" w:cstheme="minorHAnsi"/>
          <w:color w:val="auto"/>
          <w:sz w:val="22"/>
        </w:rPr>
        <w:t xml:space="preserve">The </w:t>
      </w:r>
      <w:r w:rsidR="00E8472C" w:rsidRPr="001F7293">
        <w:rPr>
          <w:rFonts w:asciiTheme="minorHAnsi" w:hAnsiTheme="minorHAnsi" w:cstheme="minorHAnsi"/>
          <w:color w:val="auto"/>
          <w:sz w:val="22"/>
        </w:rPr>
        <w:t>IM</w:t>
      </w:r>
      <w:r w:rsidRPr="001F7293">
        <w:rPr>
          <w:rFonts w:asciiTheme="minorHAnsi" w:hAnsiTheme="minorHAnsi" w:cstheme="minorHAnsi"/>
          <w:color w:val="auto"/>
          <w:sz w:val="22"/>
        </w:rPr>
        <w:t xml:space="preserve"> Specialist of the </w:t>
      </w:r>
      <w:r w:rsidR="00E8472C" w:rsidRPr="001F7293">
        <w:rPr>
          <w:rFonts w:asciiTheme="minorHAnsi" w:hAnsiTheme="minorHAnsi" w:cstheme="minorHAnsi"/>
          <w:color w:val="auto"/>
          <w:sz w:val="22"/>
        </w:rPr>
        <w:t>Nutrition cluster based at national level will be deployed for surge support in the first week while a request for an IM Speciali</w:t>
      </w:r>
      <w:r w:rsidR="00C867E0" w:rsidRPr="001F7293">
        <w:rPr>
          <w:rFonts w:asciiTheme="minorHAnsi" w:hAnsiTheme="minorHAnsi" w:cstheme="minorHAnsi"/>
          <w:color w:val="auto"/>
          <w:sz w:val="22"/>
        </w:rPr>
        <w:t>s</w:t>
      </w:r>
      <w:r w:rsidR="00E8472C" w:rsidRPr="001F7293">
        <w:rPr>
          <w:rFonts w:asciiTheme="minorHAnsi" w:hAnsiTheme="minorHAnsi" w:cstheme="minorHAnsi"/>
          <w:color w:val="auto"/>
          <w:sz w:val="22"/>
        </w:rPr>
        <w:t>t from the GNC Rapid Response Team be mobilized and deployed.</w:t>
      </w:r>
    </w:p>
    <w:p w14:paraId="5D3643BE" w14:textId="522A574B" w:rsidR="00383604" w:rsidRPr="001F7293" w:rsidRDefault="004F318F" w:rsidP="00C60FC9">
      <w:pPr>
        <w:ind w:left="1080"/>
        <w:rPr>
          <w:rFonts w:asciiTheme="minorHAnsi" w:hAnsiTheme="minorHAnsi" w:cstheme="minorHAnsi"/>
          <w:color w:val="auto"/>
          <w:sz w:val="22"/>
        </w:rPr>
      </w:pPr>
      <w:r w:rsidRPr="001F7293">
        <w:rPr>
          <w:rFonts w:asciiTheme="minorHAnsi" w:hAnsiTheme="minorHAnsi" w:cstheme="minorHAnsi"/>
          <w:color w:val="auto"/>
          <w:sz w:val="22"/>
        </w:rPr>
        <w:t>For scenario 1 and 2, t</w:t>
      </w:r>
      <w:r w:rsidR="00E8472C" w:rsidRPr="001F7293">
        <w:rPr>
          <w:rFonts w:asciiTheme="minorHAnsi" w:hAnsiTheme="minorHAnsi" w:cstheme="minorHAnsi"/>
          <w:color w:val="auto"/>
          <w:sz w:val="22"/>
        </w:rPr>
        <w:t xml:space="preserve">he frequency of reporting in the 4W matrix will increase from monthly to weekly basis. </w:t>
      </w:r>
      <w:r w:rsidRPr="001F7293">
        <w:rPr>
          <w:rFonts w:asciiTheme="minorHAnsi" w:hAnsiTheme="minorHAnsi" w:cstheme="minorHAnsi"/>
          <w:color w:val="auto"/>
          <w:sz w:val="22"/>
        </w:rPr>
        <w:t xml:space="preserve">Ongoing </w:t>
      </w:r>
      <w:proofErr w:type="spellStart"/>
      <w:r w:rsidRPr="001F7293">
        <w:rPr>
          <w:rFonts w:asciiTheme="minorHAnsi" w:hAnsiTheme="minorHAnsi" w:cstheme="minorHAnsi"/>
          <w:color w:val="auto"/>
          <w:sz w:val="22"/>
        </w:rPr>
        <w:t>dicussions</w:t>
      </w:r>
      <w:proofErr w:type="spellEnd"/>
      <w:r w:rsidRPr="001F7293">
        <w:rPr>
          <w:rFonts w:asciiTheme="minorHAnsi" w:hAnsiTheme="minorHAnsi" w:cstheme="minorHAnsi"/>
          <w:color w:val="auto"/>
          <w:sz w:val="22"/>
        </w:rPr>
        <w:t xml:space="preserve"> with OCHA and its IM working group on the adjusted communication flow for weekly sitrep.</w:t>
      </w:r>
    </w:p>
    <w:p w14:paraId="3E60BD13" w14:textId="77777777" w:rsidR="00383604" w:rsidRPr="001F7293" w:rsidRDefault="00383604" w:rsidP="00383604">
      <w:pPr>
        <w:ind w:left="1440"/>
        <w:rPr>
          <w:rFonts w:asciiTheme="minorHAnsi" w:hAnsiTheme="minorHAnsi" w:cstheme="minorHAnsi"/>
          <w:color w:val="auto"/>
          <w:sz w:val="22"/>
        </w:rPr>
      </w:pPr>
    </w:p>
    <w:p w14:paraId="5C7ABA15" w14:textId="77777777" w:rsidR="00383604" w:rsidRPr="001F7293" w:rsidRDefault="00383604" w:rsidP="00E42327">
      <w:pPr>
        <w:ind w:left="720"/>
        <w:rPr>
          <w:rFonts w:asciiTheme="minorHAnsi" w:hAnsiTheme="minorHAnsi" w:cstheme="minorHAnsi"/>
          <w:sz w:val="22"/>
        </w:rPr>
      </w:pPr>
    </w:p>
    <w:p w14:paraId="47570E39" w14:textId="46D16153" w:rsidR="00E42327" w:rsidRPr="001F7293" w:rsidRDefault="00E42327">
      <w:pPr>
        <w:pStyle w:val="ListParagraph"/>
        <w:numPr>
          <w:ilvl w:val="0"/>
          <w:numId w:val="19"/>
        </w:numPr>
        <w:rPr>
          <w:rFonts w:asciiTheme="minorHAnsi" w:hAnsiTheme="minorHAnsi" w:cstheme="minorHAnsi"/>
          <w:color w:val="auto"/>
          <w:sz w:val="22"/>
        </w:rPr>
      </w:pPr>
      <w:r w:rsidRPr="001F7293">
        <w:rPr>
          <w:rFonts w:asciiTheme="minorHAnsi" w:hAnsiTheme="minorHAnsi" w:cstheme="minorHAnsi"/>
          <w:color w:val="auto"/>
          <w:sz w:val="22"/>
        </w:rPr>
        <w:lastRenderedPageBreak/>
        <w:t>Assessments</w:t>
      </w:r>
    </w:p>
    <w:p w14:paraId="2DFE7BE9" w14:textId="16E45C7C" w:rsidR="004F318F" w:rsidRPr="001F7293" w:rsidRDefault="004F318F" w:rsidP="00327168">
      <w:pPr>
        <w:ind w:left="1440"/>
        <w:rPr>
          <w:rFonts w:asciiTheme="minorHAnsi" w:hAnsiTheme="minorHAnsi" w:cstheme="minorHAnsi"/>
          <w:color w:val="C00000"/>
          <w:sz w:val="22"/>
        </w:rPr>
      </w:pPr>
    </w:p>
    <w:p w14:paraId="5848C295" w14:textId="737C75FB" w:rsidR="004F318F" w:rsidRPr="001F7293" w:rsidRDefault="004F318F" w:rsidP="00C959F9">
      <w:pPr>
        <w:ind w:left="720"/>
        <w:rPr>
          <w:rFonts w:asciiTheme="minorHAnsi" w:hAnsiTheme="minorHAnsi" w:cstheme="minorHAnsi"/>
          <w:color w:val="auto"/>
          <w:sz w:val="22"/>
        </w:rPr>
      </w:pPr>
      <w:r w:rsidRPr="001F7293">
        <w:rPr>
          <w:rFonts w:asciiTheme="minorHAnsi" w:hAnsiTheme="minorHAnsi" w:cstheme="minorHAnsi"/>
          <w:color w:val="auto"/>
          <w:sz w:val="22"/>
        </w:rPr>
        <w:t xml:space="preserve">Multisectoral initial rapid assessments of needs: </w:t>
      </w:r>
    </w:p>
    <w:p w14:paraId="08C71F24" w14:textId="66ECC2F7" w:rsidR="004F318F" w:rsidRPr="001F7293" w:rsidRDefault="004F318F" w:rsidP="004F318F">
      <w:pPr>
        <w:ind w:left="1440"/>
        <w:rPr>
          <w:rFonts w:asciiTheme="minorHAnsi" w:hAnsiTheme="minorHAnsi" w:cstheme="minorHAnsi"/>
          <w:color w:val="auto"/>
          <w:sz w:val="22"/>
        </w:rPr>
      </w:pPr>
      <w:r w:rsidRPr="001F7293">
        <w:rPr>
          <w:rFonts w:asciiTheme="minorHAnsi" w:hAnsiTheme="minorHAnsi" w:cstheme="minorHAnsi"/>
          <w:color w:val="auto"/>
          <w:sz w:val="22"/>
        </w:rPr>
        <w:t>The methodology is currently being finalized by the OCHA Assessment WG with contribution of all clusters. For the Nutrition cluster, there will be 1 Nutrition staff in each of the 4 rapid assessment teams. The Questionnaire includes q</w:t>
      </w:r>
      <w:r w:rsidR="00CF33A9" w:rsidRPr="001F7293">
        <w:rPr>
          <w:rFonts w:asciiTheme="minorHAnsi" w:hAnsiTheme="minorHAnsi" w:cstheme="minorHAnsi"/>
          <w:color w:val="auto"/>
          <w:sz w:val="22"/>
        </w:rPr>
        <w:t>ualitative q</w:t>
      </w:r>
      <w:r w:rsidRPr="001F7293">
        <w:rPr>
          <w:rFonts w:asciiTheme="minorHAnsi" w:hAnsiTheme="minorHAnsi" w:cstheme="minorHAnsi"/>
          <w:color w:val="auto"/>
          <w:sz w:val="22"/>
        </w:rPr>
        <w:t xml:space="preserve">uestions related to Nutrition and </w:t>
      </w:r>
      <w:r w:rsidR="00CF33A9" w:rsidRPr="001F7293">
        <w:rPr>
          <w:rFonts w:asciiTheme="minorHAnsi" w:hAnsiTheme="minorHAnsi" w:cstheme="minorHAnsi"/>
          <w:color w:val="auto"/>
          <w:sz w:val="22"/>
        </w:rPr>
        <w:t xml:space="preserve">observations (no MUAC screening </w:t>
      </w:r>
      <w:r w:rsidR="00C867E0" w:rsidRPr="001F7293">
        <w:rPr>
          <w:rFonts w:asciiTheme="minorHAnsi" w:hAnsiTheme="minorHAnsi" w:cstheme="minorHAnsi"/>
          <w:color w:val="auto"/>
          <w:sz w:val="22"/>
        </w:rPr>
        <w:t>d</w:t>
      </w:r>
      <w:r w:rsidR="00CF33A9" w:rsidRPr="001F7293">
        <w:rPr>
          <w:rFonts w:asciiTheme="minorHAnsi" w:hAnsiTheme="minorHAnsi" w:cstheme="minorHAnsi"/>
          <w:color w:val="auto"/>
          <w:sz w:val="22"/>
        </w:rPr>
        <w:t xml:space="preserve">uring this initial assessments). Four Nutrition partners (2 local NGOs and 2 international NGOs) </w:t>
      </w:r>
      <w:proofErr w:type="spellStart"/>
      <w:r w:rsidR="00CF33A9" w:rsidRPr="001F7293">
        <w:rPr>
          <w:rFonts w:asciiTheme="minorHAnsi" w:hAnsiTheme="minorHAnsi" w:cstheme="minorHAnsi"/>
          <w:color w:val="auto"/>
          <w:sz w:val="22"/>
        </w:rPr>
        <w:t>commited</w:t>
      </w:r>
      <w:proofErr w:type="spellEnd"/>
      <w:r w:rsidR="00CF33A9" w:rsidRPr="001F7293">
        <w:rPr>
          <w:rFonts w:asciiTheme="minorHAnsi" w:hAnsiTheme="minorHAnsi" w:cstheme="minorHAnsi"/>
          <w:color w:val="auto"/>
          <w:sz w:val="22"/>
        </w:rPr>
        <w:t xml:space="preserve"> to make Nutrition staff available for these rapid assessments coordinated by OCHA.</w:t>
      </w:r>
    </w:p>
    <w:p w14:paraId="7802D705" w14:textId="1FFFD002" w:rsidR="00CF33A9" w:rsidRPr="001F7293" w:rsidRDefault="00CF33A9" w:rsidP="004F318F">
      <w:pPr>
        <w:ind w:left="1440"/>
        <w:rPr>
          <w:rFonts w:asciiTheme="minorHAnsi" w:hAnsiTheme="minorHAnsi" w:cstheme="minorHAnsi"/>
          <w:color w:val="auto"/>
          <w:sz w:val="22"/>
        </w:rPr>
      </w:pPr>
    </w:p>
    <w:p w14:paraId="0B68D8DD" w14:textId="2D03E7FB" w:rsidR="00CF33A9" w:rsidRPr="001F7293" w:rsidRDefault="00CF33A9" w:rsidP="00B35266">
      <w:pPr>
        <w:ind w:left="720"/>
        <w:rPr>
          <w:rFonts w:asciiTheme="minorHAnsi" w:hAnsiTheme="minorHAnsi" w:cstheme="minorHAnsi"/>
          <w:color w:val="auto"/>
          <w:sz w:val="22"/>
        </w:rPr>
      </w:pPr>
      <w:r w:rsidRPr="001F7293">
        <w:rPr>
          <w:rFonts w:asciiTheme="minorHAnsi" w:hAnsiTheme="minorHAnsi" w:cstheme="minorHAnsi"/>
          <w:color w:val="auto"/>
          <w:sz w:val="22"/>
        </w:rPr>
        <w:t>Rapid MUAC screening in affected areas:</w:t>
      </w:r>
    </w:p>
    <w:p w14:paraId="09E75BBC" w14:textId="240067E8" w:rsidR="00CF33A9" w:rsidRPr="001F7293" w:rsidRDefault="00CF33A9" w:rsidP="00CF33A9">
      <w:pPr>
        <w:ind w:left="1440"/>
        <w:rPr>
          <w:rFonts w:asciiTheme="minorHAnsi" w:hAnsiTheme="minorHAnsi" w:cstheme="minorHAnsi"/>
          <w:color w:val="auto"/>
          <w:sz w:val="22"/>
        </w:rPr>
      </w:pPr>
      <w:r w:rsidRPr="001F7293">
        <w:rPr>
          <w:rFonts w:asciiTheme="minorHAnsi" w:hAnsiTheme="minorHAnsi" w:cstheme="minorHAnsi"/>
          <w:color w:val="auto"/>
          <w:sz w:val="22"/>
        </w:rPr>
        <w:t>The NIWG of the Nutrition cluster will be using the CDC MUAC tool to ensure rapid MUAC screening exercise</w:t>
      </w:r>
      <w:r w:rsidR="00C867E0" w:rsidRPr="001F7293">
        <w:rPr>
          <w:rFonts w:asciiTheme="minorHAnsi" w:hAnsiTheme="minorHAnsi" w:cstheme="minorHAnsi"/>
          <w:color w:val="auto"/>
          <w:sz w:val="22"/>
        </w:rPr>
        <w:t>s</w:t>
      </w:r>
      <w:r w:rsidRPr="001F7293">
        <w:rPr>
          <w:rFonts w:asciiTheme="minorHAnsi" w:hAnsiTheme="minorHAnsi" w:cstheme="minorHAnsi"/>
          <w:color w:val="auto"/>
          <w:sz w:val="22"/>
        </w:rPr>
        <w:t xml:space="preserve"> are standardized and produce data of optimum quality. NGO X will take the lead in organizing training of Nutrition partners on the use of these MUAC assessment SOPs.</w:t>
      </w:r>
    </w:p>
    <w:p w14:paraId="4D8C2EC6" w14:textId="440EE339" w:rsidR="004F318F" w:rsidRPr="001F7293" w:rsidRDefault="004F318F" w:rsidP="00327168">
      <w:pPr>
        <w:ind w:left="1440"/>
        <w:rPr>
          <w:rFonts w:asciiTheme="minorHAnsi" w:hAnsiTheme="minorHAnsi" w:cstheme="minorHAnsi"/>
          <w:color w:val="auto"/>
          <w:sz w:val="22"/>
        </w:rPr>
      </w:pPr>
    </w:p>
    <w:p w14:paraId="0A2FCAC4" w14:textId="3A76B3C4" w:rsidR="00613A56" w:rsidRPr="001F7293" w:rsidRDefault="00613A56" w:rsidP="00B35266">
      <w:pPr>
        <w:ind w:left="720"/>
        <w:rPr>
          <w:rFonts w:asciiTheme="minorHAnsi" w:hAnsiTheme="minorHAnsi" w:cstheme="minorHAnsi"/>
          <w:color w:val="auto"/>
          <w:sz w:val="22"/>
        </w:rPr>
      </w:pPr>
      <w:r w:rsidRPr="001F7293">
        <w:rPr>
          <w:rFonts w:asciiTheme="minorHAnsi" w:hAnsiTheme="minorHAnsi" w:cstheme="minorHAnsi"/>
          <w:color w:val="auto"/>
          <w:sz w:val="22"/>
        </w:rPr>
        <w:t>SMART surveys</w:t>
      </w:r>
    </w:p>
    <w:p w14:paraId="76DB4955" w14:textId="55816D8B" w:rsidR="00613A56" w:rsidRPr="001F7293" w:rsidRDefault="00613A56" w:rsidP="00327168">
      <w:pPr>
        <w:ind w:left="1440"/>
        <w:rPr>
          <w:rFonts w:asciiTheme="minorHAnsi" w:hAnsiTheme="minorHAnsi" w:cstheme="minorHAnsi"/>
          <w:color w:val="auto"/>
          <w:sz w:val="22"/>
        </w:rPr>
      </w:pPr>
      <w:r w:rsidRPr="001F7293">
        <w:rPr>
          <w:rFonts w:asciiTheme="minorHAnsi" w:hAnsiTheme="minorHAnsi" w:cstheme="minorHAnsi"/>
          <w:color w:val="auto"/>
          <w:sz w:val="22"/>
        </w:rPr>
        <w:t xml:space="preserve">The NIWG has pre-selected Nutrition partners who will undertake SMART surveys in affected </w:t>
      </w:r>
      <w:proofErr w:type="spellStart"/>
      <w:r w:rsidRPr="001F7293">
        <w:rPr>
          <w:rFonts w:asciiTheme="minorHAnsi" w:hAnsiTheme="minorHAnsi" w:cstheme="minorHAnsi"/>
          <w:color w:val="auto"/>
          <w:sz w:val="22"/>
        </w:rPr>
        <w:t>loations</w:t>
      </w:r>
      <w:proofErr w:type="spellEnd"/>
      <w:r w:rsidRPr="001F7293">
        <w:rPr>
          <w:rFonts w:asciiTheme="minorHAnsi" w:hAnsiTheme="minorHAnsi" w:cstheme="minorHAnsi"/>
          <w:color w:val="auto"/>
          <w:sz w:val="22"/>
        </w:rPr>
        <w:t>. Trainings on SMART methodologies are organized on a regular basis. A list of anthropometric equipment and other materials (including logistics means for data collection) are up-to-date and planned for. In risk prone areas, where Nutrition surveys will likely take place, a list of pre-identified enumerators is maintained.</w:t>
      </w:r>
    </w:p>
    <w:p w14:paraId="72C8FAC1" w14:textId="317AB9B3" w:rsidR="00613A56" w:rsidRPr="001F7293" w:rsidRDefault="00613A56" w:rsidP="00613A56">
      <w:pPr>
        <w:rPr>
          <w:rFonts w:asciiTheme="minorHAnsi" w:hAnsiTheme="minorHAnsi" w:cstheme="minorHAnsi"/>
          <w:color w:val="auto"/>
          <w:sz w:val="22"/>
        </w:rPr>
      </w:pPr>
    </w:p>
    <w:p w14:paraId="1E6FC297" w14:textId="77777777" w:rsidR="00E42327" w:rsidRPr="001F7293" w:rsidRDefault="00E42327" w:rsidP="00E42327">
      <w:pPr>
        <w:ind w:left="720"/>
        <w:rPr>
          <w:rFonts w:asciiTheme="minorHAnsi" w:hAnsiTheme="minorHAnsi" w:cstheme="minorHAnsi"/>
          <w:i/>
          <w:iCs/>
          <w:color w:val="C00000"/>
          <w:sz w:val="22"/>
        </w:rPr>
      </w:pPr>
    </w:p>
    <w:p w14:paraId="3E1E123B" w14:textId="77777777" w:rsidR="00E42327" w:rsidRPr="00B2398A" w:rsidRDefault="00E42327">
      <w:pPr>
        <w:pStyle w:val="ListParagraph"/>
        <w:numPr>
          <w:ilvl w:val="0"/>
          <w:numId w:val="20"/>
        </w:numPr>
        <w:rPr>
          <w:rFonts w:asciiTheme="minorHAnsi" w:hAnsiTheme="minorHAnsi" w:cstheme="minorHAnsi"/>
          <w:color w:val="auto"/>
          <w:sz w:val="22"/>
        </w:rPr>
      </w:pPr>
      <w:bookmarkStart w:id="13" w:name="_Hlk125107426"/>
      <w:r w:rsidRPr="00B2398A">
        <w:rPr>
          <w:rFonts w:asciiTheme="minorHAnsi" w:hAnsiTheme="minorHAnsi" w:cstheme="minorHAnsi"/>
          <w:color w:val="auto"/>
          <w:sz w:val="22"/>
        </w:rPr>
        <w:t>Nutrition response provision</w:t>
      </w:r>
    </w:p>
    <w:bookmarkEnd w:id="13"/>
    <w:p w14:paraId="219829BF" w14:textId="5FC33A0F" w:rsidR="00CD308C" w:rsidRPr="001F7293" w:rsidRDefault="00CD308C" w:rsidP="00CD308C">
      <w:pPr>
        <w:ind w:left="1440" w:firstLine="360"/>
        <w:rPr>
          <w:rFonts w:asciiTheme="minorHAnsi" w:hAnsiTheme="minorHAnsi" w:cstheme="minorHAnsi"/>
          <w:sz w:val="22"/>
        </w:rPr>
      </w:pPr>
    </w:p>
    <w:p w14:paraId="6D71DE06" w14:textId="62DCFEF8" w:rsidR="00675BC5" w:rsidRPr="001F7293" w:rsidRDefault="00675BC5" w:rsidP="00C867E0">
      <w:pPr>
        <w:ind w:left="720"/>
        <w:contextualSpacing/>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Modalities and packages of priority interventions tailored to different type of crisis:</w:t>
      </w:r>
    </w:p>
    <w:p w14:paraId="445F7B86" w14:textId="1C13E85B" w:rsidR="00675BC5" w:rsidRPr="001F7293" w:rsidRDefault="00675BC5" w:rsidP="00C867E0">
      <w:pPr>
        <w:ind w:left="720"/>
        <w:contextualSpacing/>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The Nutrition Cluster is in the process of developing tailored response packages depending of crisis scenario shown in the below table (work in progress).</w:t>
      </w:r>
    </w:p>
    <w:p w14:paraId="42C5A2E1" w14:textId="6D4108CC" w:rsidR="007F3DC6" w:rsidRPr="001F7293" w:rsidRDefault="007F3DC6" w:rsidP="00C867E0">
      <w:pPr>
        <w:ind w:left="720"/>
        <w:contextualSpacing/>
        <w:rPr>
          <w:rFonts w:asciiTheme="minorHAnsi" w:hAnsiTheme="minorHAnsi" w:cstheme="minorHAnsi"/>
          <w:bCs/>
          <w:color w:val="auto"/>
          <w:spacing w:val="-1"/>
          <w:sz w:val="22"/>
        </w:rPr>
      </w:pPr>
      <w:r w:rsidRPr="001F7293">
        <w:rPr>
          <w:rFonts w:asciiTheme="minorHAnsi" w:hAnsiTheme="minorHAnsi" w:cstheme="minorHAnsi"/>
          <w:bCs/>
          <w:color w:val="auto"/>
          <w:spacing w:val="-1"/>
          <w:sz w:val="22"/>
        </w:rPr>
        <w:t xml:space="preserve">The criteria that will be used to define where the scale-up TSFP and where a multi-sectoral approach is provided are being pre-agreed jointly with </w:t>
      </w:r>
      <w:r w:rsidR="00B35266">
        <w:rPr>
          <w:rFonts w:asciiTheme="minorHAnsi" w:hAnsiTheme="minorHAnsi" w:cstheme="minorHAnsi"/>
          <w:bCs/>
          <w:color w:val="auto"/>
          <w:spacing w:val="-1"/>
          <w:sz w:val="22"/>
        </w:rPr>
        <w:t xml:space="preserve">WFP and </w:t>
      </w:r>
      <w:r w:rsidRPr="001F7293">
        <w:rPr>
          <w:rFonts w:asciiTheme="minorHAnsi" w:hAnsiTheme="minorHAnsi" w:cstheme="minorHAnsi"/>
          <w:bCs/>
          <w:color w:val="auto"/>
          <w:spacing w:val="-1"/>
          <w:sz w:val="22"/>
        </w:rPr>
        <w:t>Nutrition partners and the intersectoral working group.</w:t>
      </w:r>
    </w:p>
    <w:p w14:paraId="0CE5C486" w14:textId="77777777" w:rsidR="00675BC5" w:rsidRPr="00D8579E" w:rsidRDefault="00675BC5" w:rsidP="00675BC5">
      <w:pPr>
        <w:contextualSpacing/>
        <w:rPr>
          <w:rFonts w:asciiTheme="minorHAnsi" w:hAnsiTheme="minorHAnsi" w:cstheme="minorHAnsi"/>
          <w:bCs/>
          <w:color w:val="auto"/>
          <w:spacing w:val="-1"/>
          <w:sz w:val="22"/>
        </w:rPr>
      </w:pPr>
    </w:p>
    <w:p w14:paraId="65B100E0" w14:textId="77777777" w:rsidR="00675BC5" w:rsidRDefault="00675BC5" w:rsidP="00675BC5">
      <w:pPr>
        <w:contextualSpacing/>
        <w:rPr>
          <w:rFonts w:asciiTheme="minorHAnsi" w:hAnsiTheme="minorHAnsi" w:cstheme="minorHAnsi"/>
          <w:b/>
          <w:color w:val="auto"/>
          <w:spacing w:val="-1"/>
          <w:sz w:val="22"/>
        </w:rPr>
      </w:pPr>
    </w:p>
    <w:tbl>
      <w:tblPr>
        <w:tblW w:w="10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695"/>
        <w:gridCol w:w="2790"/>
        <w:gridCol w:w="2430"/>
        <w:gridCol w:w="2430"/>
      </w:tblGrid>
      <w:tr w:rsidR="00675BC5" w:rsidRPr="00D8579E" w14:paraId="57BD3D24" w14:textId="77777777" w:rsidTr="00141DC8">
        <w:trPr>
          <w:trHeight w:val="654"/>
        </w:trPr>
        <w:tc>
          <w:tcPr>
            <w:tcW w:w="2695" w:type="dxa"/>
            <w:shd w:val="clear" w:color="auto" w:fill="auto"/>
            <w:tcMar>
              <w:top w:w="72" w:type="dxa"/>
              <w:left w:w="144" w:type="dxa"/>
              <w:bottom w:w="72" w:type="dxa"/>
              <w:right w:w="144" w:type="dxa"/>
            </w:tcMar>
            <w:hideMark/>
          </w:tcPr>
          <w:p w14:paraId="527B740E" w14:textId="77777777" w:rsidR="00675BC5" w:rsidRPr="00112A4D" w:rsidRDefault="00675BC5" w:rsidP="00141DC8">
            <w:pPr>
              <w:contextualSpacing/>
              <w:rPr>
                <w:rFonts w:asciiTheme="minorHAnsi" w:hAnsiTheme="minorHAnsi" w:cstheme="minorHAnsi"/>
                <w:b/>
                <w:color w:val="auto"/>
                <w:spacing w:val="-1"/>
                <w:szCs w:val="20"/>
              </w:rPr>
            </w:pPr>
            <w:r w:rsidRPr="00112A4D">
              <w:rPr>
                <w:rFonts w:asciiTheme="minorHAnsi" w:hAnsiTheme="minorHAnsi" w:cstheme="minorHAnsi"/>
                <w:b/>
                <w:color w:val="auto"/>
                <w:spacing w:val="-1"/>
                <w:szCs w:val="20"/>
              </w:rPr>
              <w:t>Host Communities, general population non displaced</w:t>
            </w:r>
          </w:p>
        </w:tc>
        <w:tc>
          <w:tcPr>
            <w:tcW w:w="2790" w:type="dxa"/>
            <w:shd w:val="clear" w:color="auto" w:fill="auto"/>
            <w:tcMar>
              <w:top w:w="72" w:type="dxa"/>
              <w:left w:w="144" w:type="dxa"/>
              <w:bottom w:w="72" w:type="dxa"/>
              <w:right w:w="144" w:type="dxa"/>
            </w:tcMar>
            <w:hideMark/>
          </w:tcPr>
          <w:p w14:paraId="65201F64" w14:textId="77777777" w:rsidR="00675BC5" w:rsidRPr="00112A4D" w:rsidRDefault="00675BC5" w:rsidP="00141DC8">
            <w:pPr>
              <w:contextualSpacing/>
              <w:rPr>
                <w:rFonts w:asciiTheme="minorHAnsi" w:hAnsiTheme="minorHAnsi" w:cstheme="minorHAnsi"/>
                <w:b/>
                <w:color w:val="auto"/>
                <w:spacing w:val="-1"/>
                <w:szCs w:val="20"/>
              </w:rPr>
            </w:pPr>
            <w:r w:rsidRPr="00112A4D">
              <w:rPr>
                <w:rFonts w:asciiTheme="minorHAnsi" w:hAnsiTheme="minorHAnsi" w:cstheme="minorHAnsi"/>
                <w:b/>
                <w:color w:val="auto"/>
                <w:spacing w:val="-1"/>
                <w:szCs w:val="20"/>
              </w:rPr>
              <w:t>IDP settlements</w:t>
            </w:r>
          </w:p>
        </w:tc>
        <w:tc>
          <w:tcPr>
            <w:tcW w:w="2430" w:type="dxa"/>
            <w:shd w:val="clear" w:color="auto" w:fill="auto"/>
            <w:tcMar>
              <w:top w:w="72" w:type="dxa"/>
              <w:left w:w="144" w:type="dxa"/>
              <w:bottom w:w="72" w:type="dxa"/>
              <w:right w:w="144" w:type="dxa"/>
            </w:tcMar>
            <w:hideMark/>
          </w:tcPr>
          <w:p w14:paraId="1C612528" w14:textId="77777777" w:rsidR="00675BC5" w:rsidRPr="00112A4D" w:rsidRDefault="00675BC5" w:rsidP="00141DC8">
            <w:pPr>
              <w:contextualSpacing/>
              <w:rPr>
                <w:rFonts w:asciiTheme="minorHAnsi" w:hAnsiTheme="minorHAnsi" w:cstheme="minorHAnsi"/>
                <w:b/>
                <w:color w:val="auto"/>
                <w:spacing w:val="-1"/>
                <w:szCs w:val="20"/>
              </w:rPr>
            </w:pPr>
            <w:r w:rsidRPr="00112A4D">
              <w:rPr>
                <w:rFonts w:asciiTheme="minorHAnsi" w:hAnsiTheme="minorHAnsi" w:cstheme="minorHAnsi"/>
                <w:b/>
                <w:color w:val="auto"/>
                <w:spacing w:val="-1"/>
                <w:szCs w:val="20"/>
              </w:rPr>
              <w:t xml:space="preserve">People on the Move </w:t>
            </w:r>
          </w:p>
        </w:tc>
        <w:tc>
          <w:tcPr>
            <w:tcW w:w="2430" w:type="dxa"/>
            <w:shd w:val="clear" w:color="auto" w:fill="auto"/>
            <w:tcMar>
              <w:top w:w="72" w:type="dxa"/>
              <w:left w:w="144" w:type="dxa"/>
              <w:bottom w:w="72" w:type="dxa"/>
              <w:right w:w="144" w:type="dxa"/>
            </w:tcMar>
            <w:hideMark/>
          </w:tcPr>
          <w:p w14:paraId="55DB439A" w14:textId="77777777" w:rsidR="00675BC5" w:rsidRPr="00112A4D" w:rsidRDefault="00675BC5" w:rsidP="00141DC8">
            <w:pPr>
              <w:contextualSpacing/>
              <w:rPr>
                <w:rFonts w:asciiTheme="minorHAnsi" w:hAnsiTheme="minorHAnsi" w:cstheme="minorHAnsi"/>
                <w:b/>
                <w:color w:val="auto"/>
                <w:spacing w:val="-1"/>
                <w:szCs w:val="20"/>
              </w:rPr>
            </w:pPr>
            <w:r w:rsidRPr="00112A4D">
              <w:rPr>
                <w:rFonts w:asciiTheme="minorHAnsi" w:hAnsiTheme="minorHAnsi" w:cstheme="minorHAnsi"/>
                <w:b/>
                <w:color w:val="auto"/>
                <w:spacing w:val="-1"/>
                <w:szCs w:val="20"/>
              </w:rPr>
              <w:t xml:space="preserve">Hard to reach </w:t>
            </w:r>
            <w:r>
              <w:rPr>
                <w:rFonts w:asciiTheme="minorHAnsi" w:hAnsiTheme="minorHAnsi" w:cstheme="minorHAnsi"/>
                <w:b/>
                <w:color w:val="auto"/>
                <w:spacing w:val="-1"/>
                <w:szCs w:val="20"/>
              </w:rPr>
              <w:t>a</w:t>
            </w:r>
            <w:r w:rsidRPr="00112A4D">
              <w:rPr>
                <w:rFonts w:asciiTheme="minorHAnsi" w:hAnsiTheme="minorHAnsi" w:cstheme="minorHAnsi"/>
                <w:b/>
                <w:color w:val="auto"/>
                <w:spacing w:val="-1"/>
                <w:szCs w:val="20"/>
              </w:rPr>
              <w:t>reas</w:t>
            </w:r>
          </w:p>
        </w:tc>
      </w:tr>
      <w:tr w:rsidR="00675BC5" w:rsidRPr="00112A4D" w14:paraId="56DA3F6E" w14:textId="77777777" w:rsidTr="00141DC8">
        <w:trPr>
          <w:trHeight w:val="4893"/>
        </w:trPr>
        <w:tc>
          <w:tcPr>
            <w:tcW w:w="2695" w:type="dxa"/>
            <w:shd w:val="clear" w:color="auto" w:fill="auto"/>
            <w:tcMar>
              <w:top w:w="72" w:type="dxa"/>
              <w:left w:w="144" w:type="dxa"/>
              <w:bottom w:w="72" w:type="dxa"/>
              <w:right w:w="144" w:type="dxa"/>
            </w:tcMar>
            <w:hideMark/>
          </w:tcPr>
          <w:p w14:paraId="11DF71E3" w14:textId="77777777" w:rsidR="00675BC5"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lastRenderedPageBreak/>
              <w:t>Support the needs of local health facilities to ensure re-establishing/ maintaining essential health and nutrition services</w:t>
            </w:r>
            <w:r>
              <w:rPr>
                <w:rFonts w:asciiTheme="minorHAnsi" w:hAnsiTheme="minorHAnsi" w:cstheme="minorHAnsi"/>
                <w:bCs/>
                <w:color w:val="auto"/>
                <w:spacing w:val="-1"/>
                <w:szCs w:val="20"/>
              </w:rPr>
              <w:t xml:space="preserve"> with </w:t>
            </w:r>
            <w:r w:rsidRPr="00112A4D">
              <w:rPr>
                <w:rFonts w:asciiTheme="minorHAnsi" w:hAnsiTheme="minorHAnsi" w:cstheme="minorHAnsi"/>
                <w:bCs/>
                <w:color w:val="auto"/>
                <w:spacing w:val="-1"/>
                <w:szCs w:val="20"/>
              </w:rPr>
              <w:t>HR, drugs, supplies, equipment and capacity building needs,</w:t>
            </w:r>
            <w:r>
              <w:rPr>
                <w:rFonts w:asciiTheme="minorHAnsi" w:hAnsiTheme="minorHAnsi" w:cstheme="minorHAnsi"/>
                <w:bCs/>
                <w:color w:val="auto"/>
                <w:spacing w:val="-1"/>
                <w:szCs w:val="20"/>
              </w:rPr>
              <w:t xml:space="preserve"> support</w:t>
            </w:r>
            <w:r w:rsidRPr="00112A4D">
              <w:rPr>
                <w:rFonts w:asciiTheme="minorHAnsi" w:hAnsiTheme="minorHAnsi" w:cstheme="minorHAnsi"/>
                <w:bCs/>
                <w:color w:val="auto"/>
                <w:spacing w:val="-1"/>
                <w:szCs w:val="20"/>
              </w:rPr>
              <w:t xml:space="preserve"> IM and stock management</w:t>
            </w:r>
          </w:p>
          <w:p w14:paraId="4420C2D8" w14:textId="77777777" w:rsidR="00675BC5" w:rsidRPr="00112A4D" w:rsidRDefault="00675BC5" w:rsidP="00141DC8">
            <w:pPr>
              <w:contextualSpacing/>
              <w:rPr>
                <w:rFonts w:asciiTheme="minorHAnsi" w:hAnsiTheme="minorHAnsi" w:cstheme="minorHAnsi"/>
                <w:bCs/>
                <w:color w:val="auto"/>
                <w:spacing w:val="-1"/>
                <w:szCs w:val="20"/>
              </w:rPr>
            </w:pPr>
          </w:p>
          <w:p w14:paraId="37DFA6D8" w14:textId="77777777" w:rsidR="00675BC5" w:rsidRPr="00112A4D" w:rsidRDefault="00675BC5" w:rsidP="00141DC8">
            <w:pPr>
              <w:contextualSpacing/>
              <w:rPr>
                <w:rFonts w:asciiTheme="minorHAnsi" w:hAnsiTheme="minorHAnsi" w:cstheme="minorHAnsi"/>
                <w:bCs/>
                <w:color w:val="auto"/>
                <w:spacing w:val="-1"/>
                <w:szCs w:val="20"/>
              </w:rPr>
            </w:pPr>
            <w:r>
              <w:rPr>
                <w:rFonts w:asciiTheme="minorHAnsi" w:hAnsiTheme="minorHAnsi" w:cstheme="minorHAnsi"/>
                <w:bCs/>
                <w:color w:val="auto"/>
                <w:spacing w:val="-1"/>
                <w:szCs w:val="20"/>
              </w:rPr>
              <w:t xml:space="preserve">Implement the integrated </w:t>
            </w:r>
            <w:r w:rsidRPr="00112A4D">
              <w:rPr>
                <w:rFonts w:asciiTheme="minorHAnsi" w:hAnsiTheme="minorHAnsi" w:cstheme="minorHAnsi"/>
                <w:bCs/>
                <w:color w:val="auto"/>
                <w:spacing w:val="-1"/>
                <w:szCs w:val="20"/>
              </w:rPr>
              <w:t>Health, WASH and Nutrition minimum package</w:t>
            </w:r>
          </w:p>
          <w:p w14:paraId="1A108629" w14:textId="77777777" w:rsidR="00675BC5" w:rsidRDefault="00675BC5" w:rsidP="00141DC8">
            <w:pPr>
              <w:contextualSpacing/>
              <w:rPr>
                <w:rFonts w:asciiTheme="minorHAnsi" w:hAnsiTheme="minorHAnsi" w:cstheme="minorHAnsi"/>
                <w:bCs/>
                <w:color w:val="auto"/>
                <w:spacing w:val="-1"/>
                <w:szCs w:val="20"/>
              </w:rPr>
            </w:pPr>
          </w:p>
          <w:p w14:paraId="06F796A2" w14:textId="77777777" w:rsidR="00675BC5" w:rsidRPr="00112A4D"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Linkages to food assistance and to nutrition-sensitive interventions including social protection scheme</w:t>
            </w:r>
          </w:p>
        </w:tc>
        <w:tc>
          <w:tcPr>
            <w:tcW w:w="2790" w:type="dxa"/>
            <w:shd w:val="clear" w:color="auto" w:fill="auto"/>
            <w:tcMar>
              <w:top w:w="72" w:type="dxa"/>
              <w:left w:w="144" w:type="dxa"/>
              <w:bottom w:w="72" w:type="dxa"/>
              <w:right w:w="144" w:type="dxa"/>
            </w:tcMar>
            <w:hideMark/>
          </w:tcPr>
          <w:p w14:paraId="635A801E" w14:textId="77777777" w:rsidR="00675BC5"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Strengthen the nearby health facility; ensure IDPs access services, immediate focus on early identification and referral of acute malnutrition and IYCF-E</w:t>
            </w:r>
            <w:r>
              <w:rPr>
                <w:rFonts w:asciiTheme="minorHAnsi" w:hAnsiTheme="minorHAnsi" w:cstheme="minorHAnsi"/>
                <w:bCs/>
                <w:color w:val="auto"/>
                <w:spacing w:val="-1"/>
                <w:szCs w:val="20"/>
              </w:rPr>
              <w:t>;</w:t>
            </w:r>
          </w:p>
          <w:p w14:paraId="21F1F2BD" w14:textId="77777777" w:rsidR="00675BC5" w:rsidRPr="00112A4D" w:rsidRDefault="00675BC5" w:rsidP="00141DC8">
            <w:pPr>
              <w:contextualSpacing/>
              <w:rPr>
                <w:rFonts w:asciiTheme="minorHAnsi" w:hAnsiTheme="minorHAnsi" w:cstheme="minorHAnsi"/>
                <w:bCs/>
                <w:color w:val="auto"/>
                <w:spacing w:val="-1"/>
                <w:szCs w:val="20"/>
              </w:rPr>
            </w:pPr>
          </w:p>
          <w:p w14:paraId="59FA0F74" w14:textId="77777777" w:rsidR="00675BC5" w:rsidRDefault="00675BC5" w:rsidP="00141DC8">
            <w:pPr>
              <w:contextualSpacing/>
              <w:rPr>
                <w:rFonts w:asciiTheme="minorHAnsi" w:hAnsiTheme="minorHAnsi" w:cstheme="minorHAnsi"/>
                <w:bCs/>
                <w:color w:val="auto"/>
                <w:spacing w:val="-1"/>
                <w:szCs w:val="20"/>
              </w:rPr>
            </w:pPr>
            <w:r>
              <w:rPr>
                <w:rFonts w:asciiTheme="minorHAnsi" w:hAnsiTheme="minorHAnsi" w:cstheme="minorHAnsi"/>
                <w:bCs/>
                <w:color w:val="auto"/>
                <w:spacing w:val="-1"/>
                <w:szCs w:val="20"/>
              </w:rPr>
              <w:t>Use of mobile units</w:t>
            </w:r>
            <w:r w:rsidRPr="00112A4D">
              <w:rPr>
                <w:rFonts w:asciiTheme="minorHAnsi" w:hAnsiTheme="minorHAnsi" w:cstheme="minorHAnsi"/>
                <w:bCs/>
                <w:color w:val="auto"/>
                <w:spacing w:val="-1"/>
                <w:szCs w:val="20"/>
              </w:rPr>
              <w:t xml:space="preserve"> where IDPs are far from health facility (or if damaged)</w:t>
            </w:r>
          </w:p>
          <w:p w14:paraId="692FCA54" w14:textId="77777777" w:rsidR="00675BC5" w:rsidRPr="00112A4D" w:rsidRDefault="00675BC5" w:rsidP="00141DC8">
            <w:pPr>
              <w:contextualSpacing/>
              <w:rPr>
                <w:rFonts w:asciiTheme="minorHAnsi" w:hAnsiTheme="minorHAnsi" w:cstheme="minorHAnsi"/>
                <w:bCs/>
                <w:color w:val="auto"/>
                <w:spacing w:val="-1"/>
                <w:szCs w:val="20"/>
              </w:rPr>
            </w:pPr>
          </w:p>
          <w:p w14:paraId="6971D5A6" w14:textId="77777777" w:rsidR="00675BC5" w:rsidRPr="00112A4D"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 xml:space="preserve">TSFP scale up </w:t>
            </w:r>
          </w:p>
          <w:p w14:paraId="4F1E390A" w14:textId="77777777" w:rsidR="00675BC5"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BSFP if high level of acute malnutrition</w:t>
            </w:r>
          </w:p>
          <w:p w14:paraId="557F1883" w14:textId="77777777" w:rsidR="00675BC5" w:rsidRPr="00112A4D" w:rsidRDefault="00675BC5" w:rsidP="00141DC8">
            <w:pPr>
              <w:contextualSpacing/>
              <w:rPr>
                <w:rFonts w:asciiTheme="minorHAnsi" w:hAnsiTheme="minorHAnsi" w:cstheme="minorHAnsi"/>
                <w:bCs/>
                <w:color w:val="auto"/>
                <w:spacing w:val="-1"/>
                <w:szCs w:val="20"/>
              </w:rPr>
            </w:pPr>
          </w:p>
          <w:p w14:paraId="07DC384E" w14:textId="77777777" w:rsidR="00675BC5" w:rsidRPr="00112A4D"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Community mobilization, sensitization, among IDP communities on key health nutrition wash practices</w:t>
            </w:r>
          </w:p>
        </w:tc>
        <w:tc>
          <w:tcPr>
            <w:tcW w:w="2430" w:type="dxa"/>
            <w:shd w:val="clear" w:color="auto" w:fill="auto"/>
            <w:tcMar>
              <w:top w:w="72" w:type="dxa"/>
              <w:left w:w="144" w:type="dxa"/>
              <w:bottom w:w="72" w:type="dxa"/>
              <w:right w:w="144" w:type="dxa"/>
            </w:tcMar>
            <w:hideMark/>
          </w:tcPr>
          <w:p w14:paraId="2668AC3A" w14:textId="77777777" w:rsidR="00675BC5"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Anticipate people movements to prevent defaulting from IMAM/CMAM program</w:t>
            </w:r>
          </w:p>
          <w:p w14:paraId="18A40723" w14:textId="77777777" w:rsidR="00675BC5" w:rsidRPr="00112A4D" w:rsidRDefault="00675BC5" w:rsidP="00141DC8">
            <w:pPr>
              <w:contextualSpacing/>
              <w:rPr>
                <w:rFonts w:asciiTheme="minorHAnsi" w:hAnsiTheme="minorHAnsi" w:cstheme="minorHAnsi"/>
                <w:bCs/>
                <w:color w:val="auto"/>
                <w:spacing w:val="-1"/>
                <w:szCs w:val="20"/>
              </w:rPr>
            </w:pPr>
          </w:p>
          <w:p w14:paraId="67B289ED" w14:textId="77777777" w:rsidR="00675BC5" w:rsidRPr="00112A4D"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Provision of necessaries medicines and nutrition supplies and referrals to other health facilities</w:t>
            </w:r>
          </w:p>
        </w:tc>
        <w:tc>
          <w:tcPr>
            <w:tcW w:w="2430" w:type="dxa"/>
            <w:shd w:val="clear" w:color="auto" w:fill="auto"/>
            <w:tcMar>
              <w:top w:w="72" w:type="dxa"/>
              <w:left w:w="144" w:type="dxa"/>
              <w:bottom w:w="72" w:type="dxa"/>
              <w:right w:w="144" w:type="dxa"/>
            </w:tcMar>
            <w:hideMark/>
          </w:tcPr>
          <w:p w14:paraId="47623C7D" w14:textId="77777777" w:rsidR="00675BC5" w:rsidRDefault="00675BC5" w:rsidP="00141DC8">
            <w:pPr>
              <w:contextualSpacing/>
              <w:rPr>
                <w:rFonts w:asciiTheme="minorHAnsi" w:hAnsiTheme="minorHAnsi" w:cstheme="minorHAnsi"/>
                <w:bCs/>
                <w:color w:val="auto"/>
                <w:spacing w:val="-1"/>
                <w:szCs w:val="20"/>
              </w:rPr>
            </w:pPr>
            <w:r w:rsidRPr="00112A4D">
              <w:rPr>
                <w:rFonts w:asciiTheme="minorHAnsi" w:hAnsiTheme="minorHAnsi" w:cstheme="minorHAnsi"/>
                <w:bCs/>
                <w:color w:val="auto"/>
                <w:spacing w:val="-1"/>
                <w:szCs w:val="20"/>
              </w:rPr>
              <w:t>M</w:t>
            </w:r>
            <w:r>
              <w:rPr>
                <w:rFonts w:asciiTheme="minorHAnsi" w:hAnsiTheme="minorHAnsi" w:cstheme="minorHAnsi"/>
                <w:bCs/>
                <w:color w:val="auto"/>
                <w:spacing w:val="-1"/>
                <w:szCs w:val="20"/>
              </w:rPr>
              <w:t>obile health and nutrition units</w:t>
            </w:r>
            <w:r w:rsidRPr="00112A4D">
              <w:rPr>
                <w:rFonts w:asciiTheme="minorHAnsi" w:hAnsiTheme="minorHAnsi" w:cstheme="minorHAnsi"/>
                <w:bCs/>
                <w:color w:val="auto"/>
                <w:spacing w:val="-1"/>
                <w:szCs w:val="20"/>
              </w:rPr>
              <w:t xml:space="preserve"> provide basic services</w:t>
            </w:r>
          </w:p>
          <w:p w14:paraId="1EB756C3" w14:textId="77777777" w:rsidR="00675BC5" w:rsidRDefault="00675BC5" w:rsidP="00141DC8">
            <w:pPr>
              <w:contextualSpacing/>
              <w:rPr>
                <w:rFonts w:asciiTheme="minorHAnsi" w:hAnsiTheme="minorHAnsi" w:cstheme="minorHAnsi"/>
                <w:bCs/>
                <w:color w:val="auto"/>
                <w:spacing w:val="-1"/>
                <w:szCs w:val="20"/>
              </w:rPr>
            </w:pPr>
          </w:p>
          <w:p w14:paraId="7A883806" w14:textId="77777777" w:rsidR="00675BC5" w:rsidRPr="00112A4D" w:rsidRDefault="00675BC5" w:rsidP="00141DC8">
            <w:pPr>
              <w:contextualSpacing/>
              <w:rPr>
                <w:rFonts w:asciiTheme="minorHAnsi" w:hAnsiTheme="minorHAnsi" w:cstheme="minorHAnsi"/>
                <w:bCs/>
                <w:color w:val="auto"/>
                <w:spacing w:val="-1"/>
                <w:szCs w:val="20"/>
              </w:rPr>
            </w:pPr>
          </w:p>
        </w:tc>
      </w:tr>
    </w:tbl>
    <w:p w14:paraId="0DC0458B" w14:textId="77777777" w:rsidR="00675BC5" w:rsidRDefault="00675BC5" w:rsidP="00675BC5">
      <w:pPr>
        <w:contextualSpacing/>
        <w:rPr>
          <w:rFonts w:asciiTheme="minorHAnsi" w:hAnsiTheme="minorHAnsi" w:cstheme="minorHAnsi"/>
          <w:b/>
          <w:color w:val="auto"/>
          <w:spacing w:val="-1"/>
          <w:sz w:val="22"/>
        </w:rPr>
      </w:pPr>
    </w:p>
    <w:p w14:paraId="6073B829" w14:textId="44E03FA9" w:rsidR="00675BC5" w:rsidRPr="001F7293" w:rsidRDefault="00675BC5" w:rsidP="00791770">
      <w:pPr>
        <w:ind w:left="720"/>
        <w:rPr>
          <w:rFonts w:asciiTheme="minorHAnsi" w:hAnsiTheme="minorHAnsi" w:cstheme="minorHAnsi"/>
          <w:color w:val="auto"/>
          <w:sz w:val="22"/>
        </w:rPr>
      </w:pPr>
      <w:r w:rsidRPr="001F7293">
        <w:rPr>
          <w:rFonts w:asciiTheme="minorHAnsi" w:hAnsiTheme="minorHAnsi" w:cstheme="minorHAnsi"/>
          <w:color w:val="auto"/>
          <w:sz w:val="22"/>
        </w:rPr>
        <w:t>In addition, j</w:t>
      </w:r>
      <w:r w:rsidR="00791770" w:rsidRPr="001F7293">
        <w:rPr>
          <w:rFonts w:asciiTheme="minorHAnsi" w:hAnsiTheme="minorHAnsi" w:cstheme="minorHAnsi"/>
          <w:color w:val="auto"/>
          <w:sz w:val="22"/>
        </w:rPr>
        <w:t>ointly with the MoH and the Health Cluster, a mapping of local civil society organizations is ongoing to identi</w:t>
      </w:r>
      <w:r w:rsidRPr="001F7293">
        <w:rPr>
          <w:rFonts w:asciiTheme="minorHAnsi" w:hAnsiTheme="minorHAnsi" w:cstheme="minorHAnsi"/>
          <w:color w:val="auto"/>
          <w:sz w:val="22"/>
        </w:rPr>
        <w:t>f</w:t>
      </w:r>
      <w:r w:rsidR="00791770" w:rsidRPr="001F7293">
        <w:rPr>
          <w:rFonts w:asciiTheme="minorHAnsi" w:hAnsiTheme="minorHAnsi" w:cstheme="minorHAnsi"/>
          <w:color w:val="auto"/>
          <w:sz w:val="22"/>
        </w:rPr>
        <w:t xml:space="preserve">y more local partners supporting access, demand and utilization of health and nutrition services </w:t>
      </w:r>
      <w:r w:rsidRPr="001F7293">
        <w:rPr>
          <w:rFonts w:asciiTheme="minorHAnsi" w:hAnsiTheme="minorHAnsi" w:cstheme="minorHAnsi"/>
          <w:color w:val="auto"/>
          <w:sz w:val="22"/>
        </w:rPr>
        <w:t xml:space="preserve">at community level, </w:t>
      </w:r>
      <w:r w:rsidR="00791770" w:rsidRPr="001F7293">
        <w:rPr>
          <w:rFonts w:asciiTheme="minorHAnsi" w:hAnsiTheme="minorHAnsi" w:cstheme="minorHAnsi"/>
          <w:color w:val="auto"/>
          <w:sz w:val="22"/>
        </w:rPr>
        <w:t>including at times of crisis.</w:t>
      </w:r>
      <w:r w:rsidRPr="001F7293">
        <w:rPr>
          <w:rFonts w:asciiTheme="minorHAnsi" w:hAnsiTheme="minorHAnsi" w:cstheme="minorHAnsi"/>
          <w:color w:val="auto"/>
          <w:sz w:val="22"/>
        </w:rPr>
        <w:t xml:space="preserve"> Consultations are ongoing with representatives of organizations working with persons with disability to identify barriers to access to services</w:t>
      </w:r>
      <w:r w:rsidR="00B35266">
        <w:rPr>
          <w:rFonts w:asciiTheme="minorHAnsi" w:hAnsiTheme="minorHAnsi" w:cstheme="minorHAnsi"/>
          <w:color w:val="auto"/>
          <w:sz w:val="22"/>
        </w:rPr>
        <w:t>, and derive mitigation measures accordingly.</w:t>
      </w:r>
    </w:p>
    <w:p w14:paraId="5F9730E8" w14:textId="5C95232F" w:rsidR="00791770" w:rsidRPr="001F7293" w:rsidRDefault="00675BC5" w:rsidP="00791770">
      <w:pPr>
        <w:ind w:left="720"/>
        <w:rPr>
          <w:rFonts w:asciiTheme="minorHAnsi" w:hAnsiTheme="minorHAnsi" w:cstheme="minorHAnsi"/>
          <w:sz w:val="22"/>
        </w:rPr>
      </w:pPr>
      <w:r w:rsidRPr="001F7293">
        <w:rPr>
          <w:rFonts w:asciiTheme="minorHAnsi" w:hAnsiTheme="minorHAnsi" w:cstheme="minorHAnsi"/>
          <w:sz w:val="22"/>
        </w:rPr>
        <w:t xml:space="preserve"> </w:t>
      </w:r>
    </w:p>
    <w:p w14:paraId="22AE2805" w14:textId="30E2E2C2" w:rsidR="00E42327" w:rsidRPr="001F7293" w:rsidRDefault="00E42327" w:rsidP="00CD308C">
      <w:pPr>
        <w:ind w:left="1440" w:firstLine="360"/>
        <w:rPr>
          <w:rFonts w:asciiTheme="minorHAnsi" w:hAnsiTheme="minorHAnsi" w:cstheme="minorHAnsi"/>
          <w:color w:val="auto"/>
          <w:sz w:val="22"/>
        </w:rPr>
      </w:pPr>
      <w:r w:rsidRPr="001F7293">
        <w:rPr>
          <w:rFonts w:asciiTheme="minorHAnsi" w:hAnsiTheme="minorHAnsi" w:cstheme="minorHAnsi"/>
          <w:color w:val="auto"/>
          <w:sz w:val="22"/>
        </w:rPr>
        <w:t xml:space="preserve">Nutrition guidelines and protocols, NiE training materials </w:t>
      </w:r>
    </w:p>
    <w:p w14:paraId="3ADB3B1A" w14:textId="77777777" w:rsidR="00546883" w:rsidRPr="001F7293" w:rsidRDefault="00546883" w:rsidP="00546883">
      <w:pPr>
        <w:ind w:left="360"/>
        <w:rPr>
          <w:rFonts w:asciiTheme="minorHAnsi" w:hAnsiTheme="minorHAnsi" w:cstheme="minorHAnsi"/>
          <w:sz w:val="22"/>
        </w:rPr>
      </w:pPr>
    </w:p>
    <w:p w14:paraId="678A2B67" w14:textId="332E5698" w:rsidR="00546883" w:rsidRPr="001F7293" w:rsidRDefault="00546883" w:rsidP="00C867E0">
      <w:pPr>
        <w:ind w:left="720"/>
        <w:rPr>
          <w:rFonts w:asciiTheme="minorHAnsi" w:hAnsiTheme="minorHAnsi" w:cstheme="minorHAnsi"/>
          <w:color w:val="auto"/>
          <w:sz w:val="22"/>
        </w:rPr>
      </w:pPr>
      <w:r w:rsidRPr="001F7293">
        <w:rPr>
          <w:rFonts w:asciiTheme="minorHAnsi" w:hAnsiTheme="minorHAnsi" w:cstheme="minorHAnsi"/>
          <w:color w:val="auto"/>
          <w:sz w:val="22"/>
        </w:rPr>
        <w:t>Building on the mapping done earlier under step 3, it was identified that a number of guidelines and protocols need to be either finalized, or endorsed and disseminated, in priority:</w:t>
      </w:r>
    </w:p>
    <w:p w14:paraId="0D678FDF" w14:textId="76058DAD" w:rsidR="00546883" w:rsidRPr="001F7293" w:rsidRDefault="00546883">
      <w:pPr>
        <w:pStyle w:val="ListParagraph"/>
        <w:numPr>
          <w:ilvl w:val="0"/>
          <w:numId w:val="46"/>
        </w:numPr>
        <w:rPr>
          <w:rFonts w:asciiTheme="minorHAnsi" w:eastAsia="Times New Roman" w:hAnsiTheme="minorHAnsi" w:cstheme="minorHAnsi"/>
          <w:color w:val="auto"/>
          <w:sz w:val="22"/>
        </w:rPr>
      </w:pPr>
      <w:r w:rsidRPr="001F7293">
        <w:rPr>
          <w:rFonts w:asciiTheme="minorHAnsi" w:eastAsia="Times New Roman" w:hAnsiTheme="minorHAnsi" w:cstheme="minorHAnsi"/>
          <w:color w:val="auto"/>
          <w:sz w:val="22"/>
        </w:rPr>
        <w:t>Simplified protocols for the management of acute malnutrition at times of emergencies</w:t>
      </w:r>
    </w:p>
    <w:p w14:paraId="4E191946" w14:textId="4DD82A3D" w:rsidR="00546883" w:rsidRPr="001F7293" w:rsidRDefault="00546883">
      <w:pPr>
        <w:pStyle w:val="ListParagraph"/>
        <w:numPr>
          <w:ilvl w:val="0"/>
          <w:numId w:val="46"/>
        </w:numPr>
        <w:rPr>
          <w:rFonts w:asciiTheme="minorHAnsi" w:eastAsia="Times New Roman" w:hAnsiTheme="minorHAnsi" w:cstheme="minorHAnsi"/>
          <w:color w:val="auto"/>
          <w:sz w:val="22"/>
        </w:rPr>
      </w:pPr>
      <w:r w:rsidRPr="001F7293">
        <w:rPr>
          <w:rFonts w:asciiTheme="minorHAnsi" w:eastAsia="Times New Roman" w:hAnsiTheme="minorHAnsi" w:cstheme="minorHAnsi"/>
          <w:color w:val="auto"/>
          <w:sz w:val="22"/>
        </w:rPr>
        <w:t>Protocols for the management of concomitant SAM and cholera</w:t>
      </w:r>
    </w:p>
    <w:p w14:paraId="78D93CB3" w14:textId="789D3A99" w:rsidR="00546883" w:rsidRPr="001F7293" w:rsidRDefault="00546883">
      <w:pPr>
        <w:pStyle w:val="ListParagraph"/>
        <w:numPr>
          <w:ilvl w:val="0"/>
          <w:numId w:val="46"/>
        </w:numPr>
        <w:rPr>
          <w:rFonts w:asciiTheme="minorHAnsi" w:eastAsia="Times New Roman" w:hAnsiTheme="minorHAnsi" w:cstheme="minorHAnsi"/>
          <w:color w:val="auto"/>
          <w:sz w:val="22"/>
        </w:rPr>
      </w:pPr>
      <w:r w:rsidRPr="001F7293">
        <w:rPr>
          <w:rFonts w:asciiTheme="minorHAnsi" w:eastAsia="Times New Roman" w:hAnsiTheme="minorHAnsi" w:cstheme="minorHAnsi"/>
          <w:color w:val="auto"/>
          <w:sz w:val="22"/>
        </w:rPr>
        <w:t>MUAC screening tool</w:t>
      </w:r>
    </w:p>
    <w:p w14:paraId="540D4B34" w14:textId="77777777" w:rsidR="00546883" w:rsidRPr="001F7293" w:rsidRDefault="00546883" w:rsidP="00546883">
      <w:pPr>
        <w:ind w:left="360"/>
        <w:rPr>
          <w:rFonts w:asciiTheme="minorHAnsi" w:hAnsiTheme="minorHAnsi" w:cstheme="minorHAnsi"/>
          <w:color w:val="auto"/>
          <w:sz w:val="22"/>
        </w:rPr>
      </w:pPr>
    </w:p>
    <w:p w14:paraId="0B21F7A2" w14:textId="0609FCCF" w:rsidR="00327168" w:rsidRPr="001F7293" w:rsidRDefault="00546883" w:rsidP="00C867E0">
      <w:pPr>
        <w:ind w:left="720"/>
        <w:rPr>
          <w:rFonts w:asciiTheme="minorHAnsi" w:hAnsiTheme="minorHAnsi" w:cstheme="minorHAnsi"/>
          <w:color w:val="auto"/>
          <w:sz w:val="22"/>
        </w:rPr>
      </w:pPr>
      <w:r w:rsidRPr="001F7293">
        <w:rPr>
          <w:rFonts w:asciiTheme="minorHAnsi" w:hAnsiTheme="minorHAnsi" w:cstheme="minorHAnsi"/>
          <w:color w:val="auto"/>
          <w:sz w:val="22"/>
        </w:rPr>
        <w:t>In addition, training must take place for the following:</w:t>
      </w:r>
    </w:p>
    <w:p w14:paraId="3E000FA8" w14:textId="23015FF3" w:rsidR="00546883" w:rsidRPr="001F7293" w:rsidRDefault="00546883">
      <w:pPr>
        <w:pStyle w:val="ListParagraph"/>
        <w:numPr>
          <w:ilvl w:val="0"/>
          <w:numId w:val="47"/>
        </w:numPr>
        <w:rPr>
          <w:rFonts w:asciiTheme="minorHAnsi" w:eastAsia="Times New Roman" w:hAnsiTheme="minorHAnsi" w:cstheme="minorHAnsi"/>
          <w:color w:val="auto"/>
          <w:sz w:val="22"/>
        </w:rPr>
      </w:pPr>
      <w:r w:rsidRPr="001F7293">
        <w:rPr>
          <w:rFonts w:asciiTheme="minorHAnsi" w:eastAsia="Times New Roman" w:hAnsiTheme="minorHAnsi" w:cstheme="minorHAnsi"/>
          <w:color w:val="auto"/>
          <w:sz w:val="22"/>
        </w:rPr>
        <w:t>National IMAM guidelines</w:t>
      </w:r>
      <w:r w:rsidR="00C867E0" w:rsidRPr="001F7293">
        <w:rPr>
          <w:rFonts w:asciiTheme="minorHAnsi" w:eastAsia="Times New Roman" w:hAnsiTheme="minorHAnsi" w:cstheme="minorHAnsi"/>
          <w:color w:val="auto"/>
          <w:sz w:val="22"/>
        </w:rPr>
        <w:t xml:space="preserve"> </w:t>
      </w:r>
    </w:p>
    <w:p w14:paraId="6B7A21D4" w14:textId="1FD064E7" w:rsidR="00546883" w:rsidRPr="001F7293" w:rsidRDefault="00546883">
      <w:pPr>
        <w:pStyle w:val="ListParagraph"/>
        <w:numPr>
          <w:ilvl w:val="0"/>
          <w:numId w:val="47"/>
        </w:numPr>
        <w:rPr>
          <w:rFonts w:asciiTheme="minorHAnsi" w:hAnsiTheme="minorHAnsi" w:cstheme="minorHAnsi"/>
          <w:color w:val="auto"/>
          <w:sz w:val="22"/>
        </w:rPr>
      </w:pPr>
      <w:r w:rsidRPr="001F7293">
        <w:rPr>
          <w:rFonts w:asciiTheme="minorHAnsi" w:eastAsia="Times New Roman" w:hAnsiTheme="minorHAnsi" w:cstheme="minorHAnsi"/>
          <w:color w:val="auto"/>
          <w:sz w:val="22"/>
        </w:rPr>
        <w:t>Rapid Nutrition Assessment guidelines</w:t>
      </w:r>
    </w:p>
    <w:p w14:paraId="18BBC05F" w14:textId="0E7BC6FF" w:rsidR="007F3DC6" w:rsidRPr="001F7293" w:rsidRDefault="007F3DC6" w:rsidP="007F3DC6">
      <w:pPr>
        <w:rPr>
          <w:rFonts w:asciiTheme="minorHAnsi" w:hAnsiTheme="minorHAnsi" w:cstheme="minorHAnsi"/>
          <w:color w:val="auto"/>
          <w:sz w:val="22"/>
        </w:rPr>
      </w:pPr>
    </w:p>
    <w:p w14:paraId="0407D4F7" w14:textId="5A214854" w:rsidR="007F3DC6" w:rsidRPr="001F7293" w:rsidRDefault="007F3DC6" w:rsidP="007F3DC6">
      <w:pPr>
        <w:pBdr>
          <w:top w:val="nil"/>
          <w:left w:val="nil"/>
          <w:bottom w:val="nil"/>
          <w:right w:val="nil"/>
          <w:between w:val="nil"/>
          <w:bar w:val="nil"/>
        </w:pBdr>
        <w:ind w:left="720"/>
        <w:rPr>
          <w:rFonts w:asciiTheme="minorHAnsi" w:hAnsiTheme="minorHAnsi" w:cstheme="minorHAnsi"/>
          <w:color w:val="auto"/>
          <w:sz w:val="22"/>
        </w:rPr>
      </w:pPr>
      <w:r w:rsidRPr="001F7293">
        <w:rPr>
          <w:rFonts w:asciiTheme="minorHAnsi" w:hAnsiTheme="minorHAnsi" w:cstheme="minorHAnsi"/>
          <w:color w:val="auto"/>
          <w:sz w:val="22"/>
        </w:rPr>
        <w:t xml:space="preserve">In addition, the communication and community mobilization strategy </w:t>
      </w:r>
      <w:proofErr w:type="gramStart"/>
      <w:r w:rsidRPr="001F7293">
        <w:rPr>
          <w:rFonts w:asciiTheme="minorHAnsi" w:hAnsiTheme="minorHAnsi" w:cstheme="minorHAnsi"/>
          <w:color w:val="auto"/>
          <w:sz w:val="22"/>
        </w:rPr>
        <w:t>is</w:t>
      </w:r>
      <w:proofErr w:type="gramEnd"/>
      <w:r w:rsidRPr="001F7293">
        <w:rPr>
          <w:rFonts w:asciiTheme="minorHAnsi" w:hAnsiTheme="minorHAnsi" w:cstheme="minorHAnsi"/>
          <w:color w:val="auto"/>
          <w:sz w:val="22"/>
        </w:rPr>
        <w:t xml:space="preserve"> being updated and tools are being translated in local language jointly with the MoH.</w:t>
      </w:r>
    </w:p>
    <w:p w14:paraId="3D8DCD40" w14:textId="77777777" w:rsidR="007F3DC6" w:rsidRPr="001F7293" w:rsidRDefault="007F3DC6" w:rsidP="007F3DC6">
      <w:pPr>
        <w:rPr>
          <w:rFonts w:asciiTheme="minorHAnsi" w:hAnsiTheme="minorHAnsi" w:cstheme="minorHAnsi"/>
          <w:color w:val="auto"/>
          <w:sz w:val="22"/>
        </w:rPr>
      </w:pPr>
    </w:p>
    <w:p w14:paraId="64B4ECC4" w14:textId="77777777" w:rsidR="00546883" w:rsidRPr="001F7293" w:rsidRDefault="00546883" w:rsidP="00546883">
      <w:pPr>
        <w:ind w:left="720" w:firstLine="360"/>
        <w:rPr>
          <w:rFonts w:asciiTheme="minorHAnsi" w:hAnsiTheme="minorHAnsi" w:cstheme="minorHAnsi"/>
          <w:sz w:val="22"/>
        </w:rPr>
      </w:pPr>
    </w:p>
    <w:p w14:paraId="0E41FF57" w14:textId="43C0F834" w:rsidR="00E42327" w:rsidRPr="001F7293" w:rsidRDefault="00E42327" w:rsidP="00CD308C">
      <w:pPr>
        <w:ind w:left="1440" w:firstLine="360"/>
        <w:rPr>
          <w:rFonts w:asciiTheme="minorHAnsi" w:hAnsiTheme="minorHAnsi" w:cstheme="minorHAnsi"/>
          <w:color w:val="auto"/>
          <w:sz w:val="22"/>
        </w:rPr>
      </w:pPr>
      <w:r w:rsidRPr="001F7293">
        <w:rPr>
          <w:rFonts w:asciiTheme="minorHAnsi" w:hAnsiTheme="minorHAnsi" w:cstheme="minorHAnsi"/>
          <w:color w:val="auto"/>
          <w:sz w:val="22"/>
        </w:rPr>
        <w:t>Supplies and equipment</w:t>
      </w:r>
    </w:p>
    <w:p w14:paraId="08AF3761" w14:textId="77777777" w:rsidR="00366B5A" w:rsidRPr="001F7293" w:rsidRDefault="00366B5A" w:rsidP="00366B5A">
      <w:pPr>
        <w:pBdr>
          <w:top w:val="nil"/>
          <w:left w:val="nil"/>
          <w:bottom w:val="nil"/>
          <w:right w:val="nil"/>
          <w:between w:val="nil"/>
          <w:bar w:val="nil"/>
        </w:pBdr>
        <w:ind w:left="360"/>
        <w:rPr>
          <w:rFonts w:asciiTheme="minorHAnsi" w:hAnsiTheme="minorHAnsi" w:cstheme="minorHAnsi"/>
          <w:color w:val="auto"/>
          <w:sz w:val="22"/>
        </w:rPr>
      </w:pPr>
    </w:p>
    <w:p w14:paraId="3E793CFA" w14:textId="32A3DDBF" w:rsidR="00366B5A" w:rsidRDefault="00B92A60">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 xml:space="preserve">A prepositioning strategy for essential nutrition supplies is framed for each crisis scenario and includes list of </w:t>
      </w:r>
      <w:r w:rsidR="00366B5A" w:rsidRPr="001F7293">
        <w:rPr>
          <w:rFonts w:asciiTheme="minorHAnsi" w:hAnsiTheme="minorHAnsi" w:cstheme="minorHAnsi"/>
          <w:color w:val="auto"/>
          <w:sz w:val="22"/>
        </w:rPr>
        <w:t xml:space="preserve">additional </w:t>
      </w:r>
      <w:r w:rsidRPr="001F7293">
        <w:rPr>
          <w:rFonts w:asciiTheme="minorHAnsi" w:hAnsiTheme="minorHAnsi" w:cstheme="minorHAnsi"/>
          <w:color w:val="auto"/>
          <w:sz w:val="22"/>
        </w:rPr>
        <w:t>supplies</w:t>
      </w:r>
      <w:r w:rsidR="00366B5A" w:rsidRPr="001F7293">
        <w:rPr>
          <w:rFonts w:asciiTheme="minorHAnsi" w:hAnsiTheme="minorHAnsi" w:cstheme="minorHAnsi"/>
          <w:color w:val="auto"/>
          <w:sz w:val="22"/>
        </w:rPr>
        <w:t xml:space="preserve"> required.</w:t>
      </w:r>
    </w:p>
    <w:p w14:paraId="537EB616" w14:textId="251C6926" w:rsidR="0077511E" w:rsidRPr="001F7293" w:rsidRDefault="0077511E">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Pr>
          <w:rFonts w:asciiTheme="minorHAnsi" w:hAnsiTheme="minorHAnsi" w:cstheme="minorHAnsi"/>
          <w:color w:val="auto"/>
          <w:sz w:val="22"/>
        </w:rPr>
        <w:t>The prepositioning strategy factors the surge in RUF needs for a scenario where the expended criteria/combined approach is anticipated to be implemented</w:t>
      </w:r>
    </w:p>
    <w:p w14:paraId="516386CF" w14:textId="71532AA2" w:rsidR="00366B5A" w:rsidRPr="001F7293" w:rsidRDefault="00366B5A">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A mapping of the available warehouses in strategic locations, and of</w:t>
      </w:r>
      <w:r w:rsidR="00B92A60" w:rsidRPr="001F7293">
        <w:rPr>
          <w:rFonts w:asciiTheme="minorHAnsi" w:hAnsiTheme="minorHAnsi" w:cstheme="minorHAnsi"/>
          <w:color w:val="auto"/>
          <w:sz w:val="22"/>
        </w:rPr>
        <w:t xml:space="preserve"> storage</w:t>
      </w:r>
      <w:r w:rsidRPr="001F7293">
        <w:rPr>
          <w:rFonts w:asciiTheme="minorHAnsi" w:hAnsiTheme="minorHAnsi" w:cstheme="minorHAnsi"/>
          <w:color w:val="auto"/>
          <w:sz w:val="22"/>
        </w:rPr>
        <w:t xml:space="preserve"> capacities among Nutrition partners is ongoing jointly with the Logistics Cluster.</w:t>
      </w:r>
      <w:r w:rsidR="00B92A60" w:rsidRPr="001F7293">
        <w:rPr>
          <w:rFonts w:asciiTheme="minorHAnsi" w:hAnsiTheme="minorHAnsi" w:cstheme="minorHAnsi"/>
          <w:color w:val="auto"/>
          <w:sz w:val="22"/>
        </w:rPr>
        <w:t xml:space="preserve"> </w:t>
      </w:r>
      <w:r w:rsidRPr="001F7293">
        <w:rPr>
          <w:rFonts w:asciiTheme="minorHAnsi" w:hAnsiTheme="minorHAnsi" w:cstheme="minorHAnsi"/>
          <w:color w:val="auto"/>
          <w:sz w:val="22"/>
        </w:rPr>
        <w:t>The prepositioning strategy</w:t>
      </w:r>
      <w:r w:rsidR="00B2398A">
        <w:rPr>
          <w:rFonts w:asciiTheme="minorHAnsi" w:hAnsiTheme="minorHAnsi" w:cstheme="minorHAnsi"/>
          <w:color w:val="auto"/>
          <w:sz w:val="22"/>
        </w:rPr>
        <w:t xml:space="preserve"> </w:t>
      </w:r>
      <w:r w:rsidRPr="001F7293">
        <w:rPr>
          <w:rFonts w:asciiTheme="minorHAnsi" w:hAnsiTheme="minorHAnsi" w:cstheme="minorHAnsi"/>
          <w:color w:val="auto"/>
          <w:sz w:val="22"/>
        </w:rPr>
        <w:t>includes a plan for the redispatch of supplies in case prepositioned supplies are not utilized.</w:t>
      </w:r>
    </w:p>
    <w:p w14:paraId="599A79C0" w14:textId="39E93B68" w:rsidR="00366B5A" w:rsidRPr="001F7293" w:rsidRDefault="00366B5A">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lastRenderedPageBreak/>
        <w:t>Roles and responsibilities for logistics and supply dispatch</w:t>
      </w:r>
      <w:r w:rsidR="0077511E">
        <w:rPr>
          <w:rFonts w:asciiTheme="minorHAnsi" w:hAnsiTheme="minorHAnsi" w:cstheme="minorHAnsi"/>
          <w:color w:val="auto"/>
          <w:sz w:val="22"/>
        </w:rPr>
        <w:t xml:space="preserve"> (last mile delivery)</w:t>
      </w:r>
      <w:r w:rsidRPr="001F7293">
        <w:rPr>
          <w:rFonts w:asciiTheme="minorHAnsi" w:hAnsiTheme="minorHAnsi" w:cstheme="minorHAnsi"/>
          <w:color w:val="auto"/>
          <w:sz w:val="22"/>
        </w:rPr>
        <w:t xml:space="preserve"> including the use of private transporters is being agreed upon with </w:t>
      </w:r>
      <w:r w:rsidR="0077511E">
        <w:rPr>
          <w:rFonts w:asciiTheme="minorHAnsi" w:hAnsiTheme="minorHAnsi" w:cstheme="minorHAnsi"/>
          <w:color w:val="auto"/>
          <w:sz w:val="22"/>
        </w:rPr>
        <w:t xml:space="preserve">local authorities, MOH and </w:t>
      </w:r>
      <w:r w:rsidRPr="001F7293">
        <w:rPr>
          <w:rFonts w:asciiTheme="minorHAnsi" w:hAnsiTheme="minorHAnsi" w:cstheme="minorHAnsi"/>
          <w:color w:val="auto"/>
          <w:sz w:val="22"/>
        </w:rPr>
        <w:t>pre-selected partners.</w:t>
      </w:r>
    </w:p>
    <w:p w14:paraId="3AADA4DC" w14:textId="163D9DE2" w:rsidR="00CD308C" w:rsidRPr="001F7293" w:rsidRDefault="00CD308C" w:rsidP="00B92A60">
      <w:pPr>
        <w:ind w:left="1440" w:firstLine="360"/>
        <w:rPr>
          <w:rFonts w:asciiTheme="minorHAnsi" w:hAnsiTheme="minorHAnsi" w:cstheme="minorHAnsi"/>
          <w:color w:val="auto"/>
          <w:sz w:val="22"/>
        </w:rPr>
      </w:pPr>
    </w:p>
    <w:p w14:paraId="5FBC1C1B" w14:textId="1C1EBD19" w:rsidR="00327168" w:rsidRPr="001F7293" w:rsidRDefault="00720516" w:rsidP="00CD308C">
      <w:pPr>
        <w:ind w:left="1440" w:firstLine="360"/>
        <w:rPr>
          <w:rFonts w:asciiTheme="minorHAnsi" w:hAnsiTheme="minorHAnsi" w:cstheme="minorHAnsi"/>
          <w:color w:val="auto"/>
          <w:sz w:val="22"/>
        </w:rPr>
      </w:pPr>
      <w:r w:rsidRPr="001F7293">
        <w:rPr>
          <w:rFonts w:asciiTheme="minorHAnsi" w:hAnsiTheme="minorHAnsi" w:cstheme="minorHAnsi"/>
          <w:color w:val="auto"/>
          <w:sz w:val="22"/>
        </w:rPr>
        <w:t xml:space="preserve">Partners and </w:t>
      </w:r>
      <w:r w:rsidR="00366B5A" w:rsidRPr="001F7293">
        <w:rPr>
          <w:rFonts w:asciiTheme="minorHAnsi" w:hAnsiTheme="minorHAnsi" w:cstheme="minorHAnsi"/>
          <w:color w:val="auto"/>
          <w:sz w:val="22"/>
        </w:rPr>
        <w:t>HR</w:t>
      </w:r>
      <w:r w:rsidRPr="001F7293">
        <w:rPr>
          <w:rFonts w:asciiTheme="minorHAnsi" w:hAnsiTheme="minorHAnsi" w:cstheme="minorHAnsi"/>
          <w:color w:val="auto"/>
          <w:sz w:val="22"/>
        </w:rPr>
        <w:t xml:space="preserve"> for surge response</w:t>
      </w:r>
    </w:p>
    <w:p w14:paraId="0112D244" w14:textId="4C388A16" w:rsidR="00366B5A" w:rsidRPr="001F7293" w:rsidRDefault="00366B5A" w:rsidP="00720516">
      <w:pPr>
        <w:ind w:left="720" w:firstLine="360"/>
        <w:rPr>
          <w:rFonts w:asciiTheme="minorHAnsi" w:hAnsiTheme="minorHAnsi" w:cstheme="minorHAnsi"/>
          <w:color w:val="auto"/>
          <w:sz w:val="22"/>
        </w:rPr>
      </w:pPr>
    </w:p>
    <w:p w14:paraId="24BC8ACD" w14:textId="235EFA2B" w:rsidR="00720516" w:rsidRPr="001F7293" w:rsidRDefault="00720516">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In consultation with Nutrition Partners, the ERP Task Force is pre-identifying who will be scaling up what interventions where</w:t>
      </w:r>
      <w:r w:rsidR="0077511E">
        <w:rPr>
          <w:rFonts w:asciiTheme="minorHAnsi" w:hAnsiTheme="minorHAnsi" w:cstheme="minorHAnsi"/>
          <w:color w:val="auto"/>
          <w:sz w:val="22"/>
        </w:rPr>
        <w:t>,</w:t>
      </w:r>
      <w:r w:rsidRPr="001F7293">
        <w:rPr>
          <w:rFonts w:asciiTheme="minorHAnsi" w:hAnsiTheme="minorHAnsi" w:cstheme="minorHAnsi"/>
          <w:color w:val="auto"/>
          <w:sz w:val="22"/>
        </w:rPr>
        <w:t xml:space="preserve"> for each crisis scenario.</w:t>
      </w:r>
      <w:r w:rsidR="0077511E">
        <w:rPr>
          <w:rFonts w:asciiTheme="minorHAnsi" w:hAnsiTheme="minorHAnsi" w:cstheme="minorHAnsi"/>
          <w:color w:val="auto"/>
          <w:sz w:val="22"/>
        </w:rPr>
        <w:t xml:space="preserve"> Standby partnership agreement </w:t>
      </w:r>
      <w:proofErr w:type="gramStart"/>
      <w:r w:rsidR="0077511E">
        <w:rPr>
          <w:rFonts w:asciiTheme="minorHAnsi" w:hAnsiTheme="minorHAnsi" w:cstheme="minorHAnsi"/>
          <w:color w:val="auto"/>
          <w:sz w:val="22"/>
        </w:rPr>
        <w:t>are</w:t>
      </w:r>
      <w:proofErr w:type="gramEnd"/>
      <w:r w:rsidR="0077511E">
        <w:rPr>
          <w:rFonts w:asciiTheme="minorHAnsi" w:hAnsiTheme="minorHAnsi" w:cstheme="minorHAnsi"/>
          <w:color w:val="auto"/>
          <w:sz w:val="22"/>
        </w:rPr>
        <w:t xml:space="preserve"> being developed accordingly.</w:t>
      </w:r>
    </w:p>
    <w:p w14:paraId="15309038" w14:textId="77777777" w:rsidR="00720516" w:rsidRPr="001F7293" w:rsidRDefault="00720516">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 xml:space="preserve">Jointly with the MoH, the ERP Task force is finalizing the updating of the list of personnel available for surge deployment in locations and in health facilities where the caseload of SAM children with medical complications is predicted to peak. </w:t>
      </w:r>
    </w:p>
    <w:p w14:paraId="260EA808" w14:textId="77777777" w:rsidR="00720516" w:rsidRPr="001F7293" w:rsidRDefault="00720516">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 xml:space="preserve">Local partners to play a role in the Nutrition response scale-up are being identified and trained on core </w:t>
      </w:r>
      <w:proofErr w:type="spellStart"/>
      <w:r w:rsidRPr="001F7293">
        <w:rPr>
          <w:rFonts w:asciiTheme="minorHAnsi" w:hAnsiTheme="minorHAnsi" w:cstheme="minorHAnsi"/>
          <w:color w:val="auto"/>
          <w:sz w:val="22"/>
        </w:rPr>
        <w:t>NiE</w:t>
      </w:r>
      <w:proofErr w:type="spellEnd"/>
      <w:r w:rsidRPr="001F7293">
        <w:rPr>
          <w:rFonts w:asciiTheme="minorHAnsi" w:hAnsiTheme="minorHAnsi" w:cstheme="minorHAnsi"/>
          <w:color w:val="auto"/>
          <w:sz w:val="22"/>
        </w:rPr>
        <w:t xml:space="preserve"> competencies</w:t>
      </w:r>
    </w:p>
    <w:p w14:paraId="750998C4" w14:textId="77777777" w:rsidR="00720516" w:rsidRPr="001F7293" w:rsidRDefault="00720516">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Additional Nutrition personnel are being trained on the use of simplified protocols and on the management of concomitant SAM and cholera</w:t>
      </w:r>
    </w:p>
    <w:p w14:paraId="3CA303EB" w14:textId="4F4A8060" w:rsidR="00720516" w:rsidRPr="001F7293" w:rsidRDefault="00720516">
      <w:pPr>
        <w:pStyle w:val="ListParagraph"/>
        <w:numPr>
          <w:ilvl w:val="0"/>
          <w:numId w:val="49"/>
        </w:numPr>
        <w:pBdr>
          <w:top w:val="nil"/>
          <w:left w:val="nil"/>
          <w:bottom w:val="nil"/>
          <w:right w:val="nil"/>
          <w:between w:val="nil"/>
          <w:bar w:val="nil"/>
        </w:pBdr>
        <w:contextualSpacing w:val="0"/>
        <w:rPr>
          <w:rFonts w:asciiTheme="minorHAnsi" w:hAnsiTheme="minorHAnsi" w:cstheme="minorHAnsi"/>
          <w:color w:val="auto"/>
          <w:sz w:val="22"/>
        </w:rPr>
      </w:pPr>
      <w:r w:rsidRPr="001F7293">
        <w:rPr>
          <w:rFonts w:asciiTheme="minorHAnsi" w:hAnsiTheme="minorHAnsi" w:cstheme="minorHAnsi"/>
          <w:color w:val="auto"/>
          <w:sz w:val="22"/>
        </w:rPr>
        <w:t>Refresher training are planned for the provision of cash and voucher assistance with pre-selected partners jointly with the Cash Working group.</w:t>
      </w:r>
    </w:p>
    <w:p w14:paraId="30164A88" w14:textId="77777777" w:rsidR="00720516" w:rsidRPr="001F7293" w:rsidRDefault="00720516" w:rsidP="00720516">
      <w:pPr>
        <w:ind w:firstLine="360"/>
        <w:rPr>
          <w:rFonts w:asciiTheme="minorHAnsi" w:hAnsiTheme="minorHAnsi" w:cstheme="minorHAnsi"/>
          <w:sz w:val="22"/>
        </w:rPr>
      </w:pPr>
    </w:p>
    <w:p w14:paraId="14ED76F0" w14:textId="77777777" w:rsidR="00E42327" w:rsidRPr="001F7293" w:rsidRDefault="00E42327" w:rsidP="00CD308C">
      <w:pPr>
        <w:ind w:left="1440" w:firstLine="360"/>
        <w:rPr>
          <w:rFonts w:asciiTheme="minorHAnsi" w:hAnsiTheme="minorHAnsi" w:cstheme="minorHAnsi"/>
          <w:color w:val="auto"/>
          <w:sz w:val="22"/>
        </w:rPr>
      </w:pPr>
      <w:r w:rsidRPr="001F7293">
        <w:rPr>
          <w:rFonts w:asciiTheme="minorHAnsi" w:hAnsiTheme="minorHAnsi" w:cstheme="minorHAnsi"/>
          <w:color w:val="auto"/>
          <w:sz w:val="22"/>
        </w:rPr>
        <w:t>Response monitoring</w:t>
      </w:r>
    </w:p>
    <w:p w14:paraId="74F88FDA" w14:textId="37C30379" w:rsidR="00E42327" w:rsidRPr="001F7293" w:rsidRDefault="00E42327" w:rsidP="00E42327">
      <w:pPr>
        <w:rPr>
          <w:rFonts w:asciiTheme="minorHAnsi" w:hAnsiTheme="minorHAnsi" w:cstheme="minorHAnsi"/>
          <w:color w:val="C00000"/>
          <w:sz w:val="22"/>
        </w:rPr>
      </w:pPr>
    </w:p>
    <w:p w14:paraId="4F691A4A" w14:textId="70C01A39" w:rsidR="00683B2D" w:rsidRPr="001F7293" w:rsidRDefault="00683B2D" w:rsidP="00683B2D">
      <w:pPr>
        <w:ind w:left="720"/>
        <w:rPr>
          <w:rFonts w:asciiTheme="minorHAnsi" w:hAnsiTheme="minorHAnsi" w:cstheme="minorHAnsi"/>
          <w:color w:val="auto"/>
          <w:sz w:val="22"/>
        </w:rPr>
      </w:pPr>
      <w:r w:rsidRPr="001F7293">
        <w:rPr>
          <w:rFonts w:asciiTheme="minorHAnsi" w:hAnsiTheme="minorHAnsi" w:cstheme="minorHAnsi"/>
          <w:color w:val="auto"/>
          <w:sz w:val="22"/>
        </w:rPr>
        <w:t>Jointly with the OCHA-led IM working group, t</w:t>
      </w:r>
      <w:r w:rsidR="00D707C7" w:rsidRPr="001F7293">
        <w:rPr>
          <w:rFonts w:asciiTheme="minorHAnsi" w:hAnsiTheme="minorHAnsi" w:cstheme="minorHAnsi"/>
          <w:color w:val="auto"/>
          <w:sz w:val="22"/>
        </w:rPr>
        <w:t>rainings are ongoing to refresh knowledge of pre identified IM focal points on the use of adjusted IM instruments in emergencies.</w:t>
      </w:r>
    </w:p>
    <w:p w14:paraId="4BC6561A" w14:textId="77777777" w:rsidR="00D707C7" w:rsidRPr="001F7293" w:rsidRDefault="00D707C7" w:rsidP="00683B2D">
      <w:pPr>
        <w:ind w:left="720"/>
        <w:rPr>
          <w:rFonts w:asciiTheme="minorHAnsi" w:hAnsiTheme="minorHAnsi" w:cstheme="minorHAnsi"/>
          <w:color w:val="auto"/>
          <w:sz w:val="22"/>
        </w:rPr>
      </w:pPr>
    </w:p>
    <w:p w14:paraId="7EB3A703" w14:textId="77777777" w:rsidR="00E42327" w:rsidRPr="001F7293" w:rsidRDefault="00E42327">
      <w:pPr>
        <w:pStyle w:val="ListParagraph"/>
        <w:numPr>
          <w:ilvl w:val="0"/>
          <w:numId w:val="23"/>
        </w:numPr>
        <w:rPr>
          <w:rFonts w:asciiTheme="minorHAnsi" w:hAnsiTheme="minorHAnsi" w:cstheme="minorHAnsi"/>
          <w:color w:val="auto"/>
          <w:sz w:val="22"/>
        </w:rPr>
      </w:pPr>
      <w:r w:rsidRPr="001F7293">
        <w:rPr>
          <w:rFonts w:asciiTheme="minorHAnsi" w:hAnsiTheme="minorHAnsi" w:cstheme="minorHAnsi"/>
          <w:color w:val="auto"/>
          <w:sz w:val="22"/>
        </w:rPr>
        <w:t>Funding, advocacy and resources mobilization</w:t>
      </w:r>
    </w:p>
    <w:p w14:paraId="0E16B4D5" w14:textId="6499678F" w:rsidR="00CA3892" w:rsidRPr="001F7293" w:rsidRDefault="00CA3892" w:rsidP="00CA3892">
      <w:pPr>
        <w:ind w:left="1440"/>
        <w:rPr>
          <w:rFonts w:asciiTheme="minorHAnsi" w:hAnsiTheme="minorHAnsi" w:cstheme="minorHAnsi"/>
          <w:color w:val="C00000"/>
          <w:sz w:val="22"/>
        </w:rPr>
      </w:pPr>
    </w:p>
    <w:p w14:paraId="6C26C9CA" w14:textId="7C536EBB" w:rsidR="00D707C7" w:rsidRPr="001F7293" w:rsidRDefault="00D707C7">
      <w:pPr>
        <w:pStyle w:val="ListParagraph"/>
        <w:numPr>
          <w:ilvl w:val="0"/>
          <w:numId w:val="51"/>
        </w:numPr>
        <w:rPr>
          <w:rFonts w:asciiTheme="minorHAnsi" w:hAnsiTheme="minorHAnsi" w:cstheme="minorHAnsi"/>
          <w:color w:val="auto"/>
          <w:sz w:val="22"/>
        </w:rPr>
      </w:pPr>
      <w:r w:rsidRPr="001F7293">
        <w:rPr>
          <w:rFonts w:asciiTheme="minorHAnsi" w:hAnsiTheme="minorHAnsi" w:cstheme="minorHAnsi"/>
          <w:color w:val="auto"/>
          <w:sz w:val="22"/>
        </w:rPr>
        <w:t>The ERP task force has developed a budget estimate for each crisis scenario</w:t>
      </w:r>
      <w:r w:rsidR="009739BC" w:rsidRPr="001F7293">
        <w:rPr>
          <w:rFonts w:asciiTheme="minorHAnsi" w:hAnsiTheme="minorHAnsi" w:cstheme="minorHAnsi"/>
          <w:color w:val="auto"/>
          <w:sz w:val="22"/>
        </w:rPr>
        <w:t>. Funding requirements for both the response and the preparedness actions were</w:t>
      </w:r>
      <w:r w:rsidRPr="001F7293">
        <w:rPr>
          <w:rFonts w:asciiTheme="minorHAnsi" w:hAnsiTheme="minorHAnsi" w:cstheme="minorHAnsi"/>
          <w:color w:val="auto"/>
          <w:sz w:val="22"/>
        </w:rPr>
        <w:t xml:space="preserve"> included in the ERP plan</w:t>
      </w:r>
      <w:r w:rsidR="009739BC" w:rsidRPr="001F7293">
        <w:rPr>
          <w:rFonts w:asciiTheme="minorHAnsi" w:hAnsiTheme="minorHAnsi" w:cstheme="minorHAnsi"/>
          <w:color w:val="auto"/>
          <w:sz w:val="22"/>
        </w:rPr>
        <w:t>.</w:t>
      </w:r>
      <w:r w:rsidR="006F0FF9" w:rsidRPr="001F7293">
        <w:rPr>
          <w:rFonts w:asciiTheme="minorHAnsi" w:hAnsiTheme="minorHAnsi" w:cstheme="minorHAnsi"/>
          <w:color w:val="auto"/>
          <w:sz w:val="22"/>
        </w:rPr>
        <w:t xml:space="preserve"> This costed plan has been presented by the Nutrition Cluster Coordinator to the </w:t>
      </w:r>
      <w:proofErr w:type="spellStart"/>
      <w:r w:rsidR="006F0FF9" w:rsidRPr="001F7293">
        <w:rPr>
          <w:rFonts w:asciiTheme="minorHAnsi" w:hAnsiTheme="minorHAnsi" w:cstheme="minorHAnsi"/>
          <w:color w:val="auto"/>
          <w:sz w:val="22"/>
        </w:rPr>
        <w:t>Humanitairan</w:t>
      </w:r>
      <w:proofErr w:type="spellEnd"/>
      <w:r w:rsidR="006F0FF9" w:rsidRPr="001F7293">
        <w:rPr>
          <w:rFonts w:asciiTheme="minorHAnsi" w:hAnsiTheme="minorHAnsi" w:cstheme="minorHAnsi"/>
          <w:color w:val="auto"/>
          <w:sz w:val="22"/>
        </w:rPr>
        <w:t xml:space="preserve"> donors forum.</w:t>
      </w:r>
    </w:p>
    <w:p w14:paraId="4204B433" w14:textId="270F4128" w:rsidR="00D707C7" w:rsidRPr="001F7293" w:rsidRDefault="00D707C7">
      <w:pPr>
        <w:pStyle w:val="ListParagraph"/>
        <w:numPr>
          <w:ilvl w:val="0"/>
          <w:numId w:val="51"/>
        </w:numPr>
        <w:rPr>
          <w:rFonts w:asciiTheme="minorHAnsi" w:hAnsiTheme="minorHAnsi" w:cstheme="minorHAnsi"/>
          <w:color w:val="auto"/>
          <w:sz w:val="22"/>
        </w:rPr>
      </w:pPr>
      <w:r w:rsidRPr="001F7293">
        <w:rPr>
          <w:rFonts w:asciiTheme="minorHAnsi" w:hAnsiTheme="minorHAnsi" w:cstheme="minorHAnsi"/>
          <w:color w:val="auto"/>
          <w:sz w:val="22"/>
        </w:rPr>
        <w:t>The Nutrition Cluster and the SAG have sensitized Nutrition partners on the funding mechanisms that will be made available in case of emergencies</w:t>
      </w:r>
      <w:r w:rsidR="009739BC" w:rsidRPr="001F7293">
        <w:rPr>
          <w:rFonts w:asciiTheme="minorHAnsi" w:hAnsiTheme="minorHAnsi" w:cstheme="minorHAnsi"/>
          <w:color w:val="auto"/>
          <w:sz w:val="22"/>
        </w:rPr>
        <w:t xml:space="preserve">, including on </w:t>
      </w:r>
      <w:r w:rsidRPr="001F7293">
        <w:rPr>
          <w:rFonts w:asciiTheme="minorHAnsi" w:hAnsiTheme="minorHAnsi" w:cstheme="minorHAnsi"/>
          <w:color w:val="auto"/>
          <w:sz w:val="22"/>
        </w:rPr>
        <w:t>how funding application to CERF and/or emergency pool funds work</w:t>
      </w:r>
      <w:r w:rsidR="009739BC" w:rsidRPr="001F7293">
        <w:rPr>
          <w:rFonts w:asciiTheme="minorHAnsi" w:hAnsiTheme="minorHAnsi" w:cstheme="minorHAnsi"/>
          <w:color w:val="auto"/>
          <w:sz w:val="22"/>
        </w:rPr>
        <w:t>.</w:t>
      </w:r>
    </w:p>
    <w:p w14:paraId="0F4351C8" w14:textId="5C23E664" w:rsidR="006F0FF9" w:rsidRPr="001F7293" w:rsidRDefault="006F0FF9" w:rsidP="006F0FF9">
      <w:pPr>
        <w:pStyle w:val="ListParagraph"/>
        <w:ind w:left="1080"/>
        <w:rPr>
          <w:rFonts w:asciiTheme="minorHAnsi" w:hAnsiTheme="minorHAnsi" w:cstheme="minorHAnsi"/>
          <w:color w:val="auto"/>
          <w:sz w:val="22"/>
        </w:rPr>
      </w:pPr>
    </w:p>
    <w:p w14:paraId="15BC7EB7" w14:textId="77777777" w:rsidR="00D707C7" w:rsidRPr="001F7293" w:rsidRDefault="00D707C7" w:rsidP="00D707C7">
      <w:pPr>
        <w:ind w:left="720"/>
        <w:rPr>
          <w:rFonts w:asciiTheme="minorHAnsi" w:hAnsiTheme="minorHAnsi" w:cstheme="minorHAnsi"/>
          <w:color w:val="auto"/>
          <w:sz w:val="22"/>
        </w:rPr>
      </w:pPr>
    </w:p>
    <w:p w14:paraId="17AFDC89" w14:textId="62E1DE36" w:rsidR="00CA3892" w:rsidRPr="001F7293" w:rsidRDefault="00CA3892">
      <w:pPr>
        <w:pStyle w:val="ListParagraph"/>
        <w:numPr>
          <w:ilvl w:val="0"/>
          <w:numId w:val="24"/>
        </w:numPr>
        <w:rPr>
          <w:rFonts w:asciiTheme="minorHAnsi" w:hAnsiTheme="minorHAnsi" w:cstheme="minorHAnsi"/>
          <w:color w:val="auto"/>
          <w:sz w:val="22"/>
        </w:rPr>
      </w:pPr>
      <w:r w:rsidRPr="001F7293">
        <w:rPr>
          <w:rFonts w:asciiTheme="minorHAnsi" w:hAnsiTheme="minorHAnsi" w:cstheme="minorHAnsi"/>
          <w:color w:val="auto"/>
          <w:sz w:val="22"/>
        </w:rPr>
        <w:t>Gaps and constraints</w:t>
      </w:r>
    </w:p>
    <w:p w14:paraId="06991574" w14:textId="77777777" w:rsidR="001674C4" w:rsidRPr="001F7293" w:rsidRDefault="001674C4" w:rsidP="001674C4">
      <w:pPr>
        <w:pStyle w:val="NoSpacing"/>
        <w:rPr>
          <w:rFonts w:asciiTheme="minorHAnsi" w:hAnsiTheme="minorHAnsi" w:cstheme="minorHAnsi"/>
          <w:color w:val="C00000"/>
          <w:sz w:val="22"/>
        </w:rPr>
      </w:pPr>
    </w:p>
    <w:p w14:paraId="17CF883A" w14:textId="404F895C" w:rsidR="00A46213" w:rsidRPr="001F7293" w:rsidRDefault="007F3DC6" w:rsidP="007F3DC6">
      <w:pPr>
        <w:pStyle w:val="NoSpacing"/>
        <w:ind w:left="360"/>
        <w:rPr>
          <w:rFonts w:asciiTheme="minorHAnsi" w:hAnsiTheme="minorHAnsi" w:cstheme="minorHAnsi"/>
          <w:color w:val="auto"/>
          <w:sz w:val="22"/>
          <w:lang w:bidi="en-US"/>
        </w:rPr>
      </w:pPr>
      <w:r w:rsidRPr="001F7293">
        <w:rPr>
          <w:rFonts w:asciiTheme="minorHAnsi" w:hAnsiTheme="minorHAnsi" w:cstheme="minorHAnsi"/>
          <w:color w:val="auto"/>
          <w:sz w:val="22"/>
          <w:lang w:bidi="en-US"/>
        </w:rPr>
        <w:t>The gaps and constraints identified during the ERP planning include notably:</w:t>
      </w:r>
    </w:p>
    <w:p w14:paraId="3515F8E5" w14:textId="57EE78E4" w:rsidR="007F3DC6" w:rsidRPr="001F7293" w:rsidRDefault="007F3DC6"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Lack of trained personnel on </w:t>
      </w:r>
      <w:proofErr w:type="spellStart"/>
      <w:r w:rsidRPr="001F7293">
        <w:rPr>
          <w:rFonts w:asciiTheme="minorHAnsi" w:hAnsiTheme="minorHAnsi" w:cstheme="minorHAnsi"/>
          <w:color w:val="auto"/>
          <w:sz w:val="22"/>
        </w:rPr>
        <w:t>NiE</w:t>
      </w:r>
      <w:proofErr w:type="spellEnd"/>
      <w:r w:rsidRPr="001F7293">
        <w:rPr>
          <w:rFonts w:asciiTheme="minorHAnsi" w:hAnsiTheme="minorHAnsi" w:cstheme="minorHAnsi"/>
          <w:color w:val="auto"/>
          <w:sz w:val="22"/>
        </w:rPr>
        <w:t xml:space="preserve"> at local level and lack of Nutrition focal points among the provincial health and nutrition departments due to vacant positions </w:t>
      </w:r>
    </w:p>
    <w:p w14:paraId="0A04E7C4" w14:textId="6998F98D" w:rsidR="007F3DC6" w:rsidRPr="001F7293" w:rsidRDefault="007F3DC6"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Delays in the dispatch of prepositioned of supplies </w:t>
      </w:r>
      <w:r w:rsidR="00683B2D" w:rsidRPr="001F7293">
        <w:rPr>
          <w:rFonts w:asciiTheme="minorHAnsi" w:hAnsiTheme="minorHAnsi" w:cstheme="minorHAnsi"/>
          <w:color w:val="auto"/>
          <w:sz w:val="22"/>
        </w:rPr>
        <w:t>to health facilities delivering primary health care services, lack of storage capacities</w:t>
      </w:r>
    </w:p>
    <w:p w14:paraId="793C126E" w14:textId="49C2B0BB" w:rsidR="007F3DC6" w:rsidRPr="001F7293" w:rsidRDefault="00683B2D"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L</w:t>
      </w:r>
      <w:r w:rsidR="007F3DC6" w:rsidRPr="001F7293">
        <w:rPr>
          <w:rFonts w:asciiTheme="minorHAnsi" w:hAnsiTheme="minorHAnsi" w:cstheme="minorHAnsi"/>
          <w:color w:val="auto"/>
          <w:sz w:val="22"/>
        </w:rPr>
        <w:t xml:space="preserve">ack of coordination capacities </w:t>
      </w:r>
      <w:r w:rsidRPr="001F7293">
        <w:rPr>
          <w:rFonts w:asciiTheme="minorHAnsi" w:hAnsiTheme="minorHAnsi" w:cstheme="minorHAnsi"/>
          <w:color w:val="auto"/>
          <w:sz w:val="22"/>
        </w:rPr>
        <w:t>for Nutrition response at local level</w:t>
      </w:r>
      <w:r w:rsidR="007F3DC6" w:rsidRPr="001F7293">
        <w:rPr>
          <w:rFonts w:asciiTheme="minorHAnsi" w:hAnsiTheme="minorHAnsi" w:cstheme="minorHAnsi"/>
          <w:color w:val="auto"/>
          <w:sz w:val="22"/>
        </w:rPr>
        <w:t xml:space="preserve"> </w:t>
      </w:r>
    </w:p>
    <w:p w14:paraId="4D02C163" w14:textId="4C5B75A1" w:rsidR="00683B2D" w:rsidRPr="001F7293" w:rsidRDefault="00683B2D"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Lack of pre agreed criteria for prioritization of intervention scale up</w:t>
      </w:r>
    </w:p>
    <w:p w14:paraId="109C0A10" w14:textId="7701A59E" w:rsidR="007F3DC6" w:rsidRPr="001F7293" w:rsidRDefault="00683B2D"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Delays in the mobilization and </w:t>
      </w:r>
      <w:proofErr w:type="spellStart"/>
      <w:r w:rsidRPr="001F7293">
        <w:rPr>
          <w:rFonts w:asciiTheme="minorHAnsi" w:hAnsiTheme="minorHAnsi" w:cstheme="minorHAnsi"/>
          <w:color w:val="auto"/>
          <w:sz w:val="22"/>
        </w:rPr>
        <w:t>disbusment</w:t>
      </w:r>
      <w:proofErr w:type="spellEnd"/>
      <w:r w:rsidRPr="001F7293">
        <w:rPr>
          <w:rFonts w:asciiTheme="minorHAnsi" w:hAnsiTheme="minorHAnsi" w:cstheme="minorHAnsi"/>
          <w:color w:val="auto"/>
          <w:sz w:val="22"/>
        </w:rPr>
        <w:t xml:space="preserve"> of addition </w:t>
      </w:r>
      <w:r w:rsidR="007F3DC6" w:rsidRPr="001F7293">
        <w:rPr>
          <w:rFonts w:asciiTheme="minorHAnsi" w:hAnsiTheme="minorHAnsi" w:cstheme="minorHAnsi"/>
          <w:color w:val="auto"/>
          <w:sz w:val="22"/>
        </w:rPr>
        <w:t xml:space="preserve">financial </w:t>
      </w:r>
      <w:r w:rsidRPr="001F7293">
        <w:rPr>
          <w:rFonts w:asciiTheme="minorHAnsi" w:hAnsiTheme="minorHAnsi" w:cstheme="minorHAnsi"/>
          <w:color w:val="auto"/>
          <w:sz w:val="22"/>
        </w:rPr>
        <w:t>resources</w:t>
      </w:r>
    </w:p>
    <w:p w14:paraId="6288C809" w14:textId="5E752CCE" w:rsidR="007F3DC6" w:rsidRPr="001F7293" w:rsidRDefault="007F3DC6"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Lack of technical knowledge on managing children with SAM </w:t>
      </w:r>
      <w:r w:rsidR="00683B2D" w:rsidRPr="001F7293">
        <w:rPr>
          <w:rFonts w:asciiTheme="minorHAnsi" w:hAnsiTheme="minorHAnsi" w:cstheme="minorHAnsi"/>
          <w:color w:val="auto"/>
          <w:sz w:val="22"/>
        </w:rPr>
        <w:t xml:space="preserve">with </w:t>
      </w:r>
      <w:proofErr w:type="spellStart"/>
      <w:r w:rsidR="00683B2D" w:rsidRPr="001F7293">
        <w:rPr>
          <w:rFonts w:asciiTheme="minorHAnsi" w:hAnsiTheme="minorHAnsi" w:cstheme="minorHAnsi"/>
          <w:color w:val="auto"/>
          <w:sz w:val="22"/>
        </w:rPr>
        <w:t>concomitnant</w:t>
      </w:r>
      <w:proofErr w:type="spellEnd"/>
      <w:r w:rsidR="00683B2D" w:rsidRPr="001F7293">
        <w:rPr>
          <w:rFonts w:asciiTheme="minorHAnsi" w:hAnsiTheme="minorHAnsi" w:cstheme="minorHAnsi"/>
          <w:color w:val="auto"/>
          <w:sz w:val="22"/>
        </w:rPr>
        <w:t xml:space="preserve"> cholera at hospital level</w:t>
      </w:r>
    </w:p>
    <w:p w14:paraId="64E9736F" w14:textId="77777777" w:rsidR="00683B2D" w:rsidRPr="001F7293" w:rsidRDefault="00683B2D"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Lack of skilled personnel who are aware and know how to use the simple rapid assessment tools to identify </w:t>
      </w:r>
      <w:proofErr w:type="spellStart"/>
      <w:r w:rsidRPr="001F7293">
        <w:rPr>
          <w:rFonts w:asciiTheme="minorHAnsi" w:hAnsiTheme="minorHAnsi" w:cstheme="minorHAnsi"/>
          <w:color w:val="auto"/>
          <w:sz w:val="22"/>
        </w:rPr>
        <w:t>breasfeeding</w:t>
      </w:r>
      <w:proofErr w:type="spellEnd"/>
      <w:r w:rsidRPr="001F7293">
        <w:rPr>
          <w:rFonts w:asciiTheme="minorHAnsi" w:hAnsiTheme="minorHAnsi" w:cstheme="minorHAnsi"/>
          <w:color w:val="auto"/>
          <w:sz w:val="22"/>
        </w:rPr>
        <w:t xml:space="preserve"> difficulties</w:t>
      </w:r>
    </w:p>
    <w:p w14:paraId="1C684C61" w14:textId="39930332" w:rsidR="007F3DC6" w:rsidRPr="001F7293" w:rsidRDefault="007F3DC6"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Lack of technical knowledge on </w:t>
      </w:r>
      <w:r w:rsidR="00683B2D" w:rsidRPr="001F7293">
        <w:rPr>
          <w:rFonts w:asciiTheme="minorHAnsi" w:hAnsiTheme="minorHAnsi" w:cstheme="minorHAnsi"/>
          <w:color w:val="auto"/>
          <w:sz w:val="22"/>
        </w:rPr>
        <w:t>the acceptable medical reasons for the use of BMS</w:t>
      </w:r>
    </w:p>
    <w:p w14:paraId="0B710BA2" w14:textId="26AF8116" w:rsidR="007F3DC6" w:rsidRPr="001F7293" w:rsidRDefault="007F3DC6" w:rsidP="0077511E">
      <w:pPr>
        <w:pStyle w:val="ListParagraph"/>
        <w:numPr>
          <w:ilvl w:val="0"/>
          <w:numId w:val="50"/>
        </w:numPr>
        <w:pBdr>
          <w:top w:val="nil"/>
          <w:left w:val="nil"/>
          <w:bottom w:val="nil"/>
          <w:right w:val="nil"/>
          <w:between w:val="nil"/>
        </w:pBdr>
        <w:rPr>
          <w:rFonts w:asciiTheme="minorHAnsi" w:hAnsiTheme="minorHAnsi" w:cstheme="minorHAnsi"/>
          <w:color w:val="auto"/>
          <w:sz w:val="22"/>
        </w:rPr>
      </w:pPr>
      <w:r w:rsidRPr="001F7293">
        <w:rPr>
          <w:rFonts w:asciiTheme="minorHAnsi" w:hAnsiTheme="minorHAnsi" w:cstheme="minorHAnsi"/>
          <w:color w:val="auto"/>
          <w:sz w:val="22"/>
        </w:rPr>
        <w:t xml:space="preserve">Absence of </w:t>
      </w:r>
      <w:r w:rsidR="00683B2D" w:rsidRPr="001F7293">
        <w:rPr>
          <w:rFonts w:asciiTheme="minorHAnsi" w:hAnsiTheme="minorHAnsi" w:cstheme="minorHAnsi"/>
          <w:color w:val="auto"/>
          <w:sz w:val="22"/>
        </w:rPr>
        <w:t>referral systems between nutrition programs and interventions</w:t>
      </w:r>
    </w:p>
    <w:p w14:paraId="46555A53" w14:textId="77777777" w:rsidR="007F3DC6" w:rsidRPr="001F7293" w:rsidRDefault="007F3DC6" w:rsidP="0077511E">
      <w:pPr>
        <w:pStyle w:val="NoSpacing"/>
        <w:rPr>
          <w:rFonts w:asciiTheme="minorHAnsi" w:hAnsiTheme="minorHAnsi" w:cstheme="minorHAnsi"/>
          <w:color w:val="auto"/>
          <w:sz w:val="22"/>
          <w:lang w:bidi="en-US"/>
        </w:rPr>
      </w:pPr>
    </w:p>
    <w:p w14:paraId="0FA9D252" w14:textId="6B19B981" w:rsidR="00A46213" w:rsidRPr="00DC1F0D" w:rsidRDefault="008E77E6">
      <w:pPr>
        <w:pStyle w:val="CPSectionheading"/>
        <w:numPr>
          <w:ilvl w:val="0"/>
          <w:numId w:val="6"/>
        </w:numPr>
        <w:spacing w:after="0"/>
        <w:rPr>
          <w:rFonts w:asciiTheme="minorHAnsi" w:hAnsiTheme="minorHAnsi" w:cstheme="minorHAnsi"/>
          <w:sz w:val="32"/>
          <w:szCs w:val="32"/>
        </w:rPr>
      </w:pPr>
      <w:bookmarkStart w:id="14" w:name="_Toc121061337"/>
      <w:r w:rsidRPr="00DC1F0D">
        <w:rPr>
          <w:rFonts w:asciiTheme="minorHAnsi" w:hAnsiTheme="minorHAnsi" w:cstheme="minorHAnsi"/>
          <w:sz w:val="32"/>
          <w:szCs w:val="32"/>
        </w:rPr>
        <w:lastRenderedPageBreak/>
        <w:t>PREPAREDNESS ACTIONS</w:t>
      </w:r>
      <w:bookmarkEnd w:id="14"/>
    </w:p>
    <w:p w14:paraId="26B7A8BB" w14:textId="524ABE7A" w:rsidR="004E6C20" w:rsidRDefault="004E6C20" w:rsidP="004E6C20">
      <w:pPr>
        <w:rPr>
          <w:rFonts w:asciiTheme="minorHAnsi" w:eastAsia="Times New Roman" w:hAnsiTheme="minorHAnsi" w:cstheme="minorHAnsi"/>
          <w:i/>
          <w:iCs/>
          <w:color w:val="C00000"/>
          <w:szCs w:val="20"/>
        </w:rPr>
      </w:pPr>
    </w:p>
    <w:p w14:paraId="187A247E" w14:textId="63677738" w:rsidR="007356B3" w:rsidRPr="001F7293" w:rsidRDefault="007356B3" w:rsidP="007356B3">
      <w:pPr>
        <w:ind w:left="720"/>
        <w:rPr>
          <w:rFonts w:asciiTheme="minorHAnsi" w:hAnsiTheme="minorHAnsi" w:cstheme="minorHAnsi"/>
          <w:color w:val="auto"/>
          <w:sz w:val="22"/>
        </w:rPr>
      </w:pPr>
      <w:r w:rsidRPr="001F7293">
        <w:rPr>
          <w:rFonts w:asciiTheme="minorHAnsi" w:eastAsia="Times New Roman" w:hAnsiTheme="minorHAnsi" w:cstheme="minorHAnsi"/>
          <w:color w:val="auto"/>
          <w:sz w:val="22"/>
        </w:rPr>
        <w:t>The</w:t>
      </w:r>
      <w:r w:rsidR="001F7293">
        <w:rPr>
          <w:rFonts w:asciiTheme="minorHAnsi" w:eastAsia="Times New Roman" w:hAnsiTheme="minorHAnsi" w:cstheme="minorHAnsi"/>
          <w:color w:val="auto"/>
          <w:sz w:val="22"/>
        </w:rPr>
        <w:t xml:space="preserve"> costed</w:t>
      </w:r>
      <w:r w:rsidRPr="001F7293">
        <w:rPr>
          <w:rFonts w:asciiTheme="minorHAnsi" w:eastAsia="Times New Roman" w:hAnsiTheme="minorHAnsi" w:cstheme="minorHAnsi"/>
          <w:color w:val="auto"/>
          <w:sz w:val="22"/>
        </w:rPr>
        <w:t xml:space="preserve"> Preparedness actions workplan is available in a separate excel file</w:t>
      </w:r>
      <w:r w:rsidR="006F0FF9" w:rsidRPr="001F7293">
        <w:rPr>
          <w:rFonts w:asciiTheme="minorHAnsi" w:eastAsia="Times New Roman" w:hAnsiTheme="minorHAnsi" w:cstheme="minorHAnsi"/>
          <w:color w:val="auto"/>
          <w:sz w:val="22"/>
        </w:rPr>
        <w:t xml:space="preserve"> (</w:t>
      </w:r>
      <w:hyperlink r:id="rId19" w:history="1">
        <w:r w:rsidR="006F0FF9" w:rsidRPr="001F7293">
          <w:rPr>
            <w:rStyle w:val="Hyperlink"/>
            <w:rFonts w:asciiTheme="minorHAnsi" w:eastAsia="Times New Roman" w:hAnsiTheme="minorHAnsi" w:cstheme="minorHAnsi"/>
            <w:sz w:val="22"/>
          </w:rPr>
          <w:t>here</w:t>
        </w:r>
      </w:hyperlink>
      <w:r w:rsidR="006F0FF9" w:rsidRPr="001F7293">
        <w:rPr>
          <w:rFonts w:asciiTheme="minorHAnsi" w:eastAsia="Times New Roman" w:hAnsiTheme="minorHAnsi" w:cstheme="minorHAnsi"/>
          <w:color w:val="auto"/>
          <w:sz w:val="22"/>
        </w:rPr>
        <w:t>)</w:t>
      </w:r>
      <w:r w:rsidRPr="001F7293">
        <w:rPr>
          <w:rFonts w:asciiTheme="minorHAnsi" w:eastAsia="Times New Roman" w:hAnsiTheme="minorHAnsi" w:cstheme="minorHAnsi"/>
          <w:color w:val="auto"/>
          <w:sz w:val="22"/>
        </w:rPr>
        <w:t xml:space="preserve">. The ERP Task Force will monitor the implementation of the </w:t>
      </w:r>
      <w:r w:rsidR="00F830B3" w:rsidRPr="001F7293">
        <w:rPr>
          <w:rFonts w:asciiTheme="minorHAnsi" w:eastAsia="Times New Roman" w:hAnsiTheme="minorHAnsi" w:cstheme="minorHAnsi"/>
          <w:color w:val="auto"/>
          <w:sz w:val="22"/>
        </w:rPr>
        <w:t>preparedness</w:t>
      </w:r>
      <w:r w:rsidRPr="001F7293">
        <w:rPr>
          <w:rFonts w:asciiTheme="minorHAnsi" w:eastAsia="Times New Roman" w:hAnsiTheme="minorHAnsi" w:cstheme="minorHAnsi"/>
          <w:color w:val="auto"/>
          <w:sz w:val="22"/>
        </w:rPr>
        <w:t xml:space="preserve"> measures, update the workplan on a monthly basis and will present highlights on preparedness progress as a standing agenda point during Nutrition cluster meetings.</w:t>
      </w:r>
    </w:p>
    <w:p w14:paraId="63EB366F" w14:textId="77777777" w:rsidR="00892A7E" w:rsidRPr="00F74D7A" w:rsidRDefault="00892A7E" w:rsidP="004E6C20">
      <w:pPr>
        <w:rPr>
          <w:rFonts w:asciiTheme="minorHAnsi" w:hAnsiTheme="minorHAnsi" w:cstheme="minorHAnsi"/>
        </w:rPr>
      </w:pPr>
    </w:p>
    <w:p w14:paraId="5054B3FD" w14:textId="028989E8" w:rsidR="00CA3892" w:rsidRPr="001F7293" w:rsidRDefault="008E77E6" w:rsidP="001F7293">
      <w:pPr>
        <w:pStyle w:val="CPSectionheading"/>
        <w:numPr>
          <w:ilvl w:val="0"/>
          <w:numId w:val="6"/>
        </w:numPr>
        <w:spacing w:after="0"/>
        <w:rPr>
          <w:rFonts w:asciiTheme="minorHAnsi" w:hAnsiTheme="minorHAnsi" w:cstheme="minorHAnsi"/>
          <w:sz w:val="32"/>
          <w:szCs w:val="32"/>
        </w:rPr>
      </w:pPr>
      <w:bookmarkStart w:id="15" w:name="_Toc121061338"/>
      <w:r w:rsidRPr="00DC1F0D">
        <w:rPr>
          <w:rFonts w:asciiTheme="minorHAnsi" w:hAnsiTheme="minorHAnsi" w:cstheme="minorHAnsi"/>
          <w:sz w:val="32"/>
          <w:szCs w:val="32"/>
        </w:rPr>
        <w:t>FUNDING REQUIREMENTS</w:t>
      </w:r>
      <w:bookmarkStart w:id="16" w:name="_Toc394392832"/>
      <w:bookmarkEnd w:id="15"/>
    </w:p>
    <w:bookmarkEnd w:id="16"/>
    <w:p w14:paraId="4181D82A" w14:textId="0F7B272D" w:rsidR="00E63449" w:rsidRPr="00F74D7A" w:rsidRDefault="00E63449" w:rsidP="00C77D34">
      <w:pPr>
        <w:spacing w:after="200" w:line="276" w:lineRule="auto"/>
        <w:rPr>
          <w:rFonts w:asciiTheme="minorHAnsi" w:hAnsiTheme="minorHAnsi" w:cstheme="minorHAnsi"/>
          <w:b/>
          <w:bCs/>
          <w:color w:val="000000" w:themeColor="text1"/>
          <w:szCs w:val="18"/>
        </w:rPr>
      </w:pPr>
    </w:p>
    <w:tbl>
      <w:tblPr>
        <w:tblStyle w:val="TableGrid"/>
        <w:tblW w:w="0" w:type="auto"/>
        <w:tblLook w:val="04A0" w:firstRow="1" w:lastRow="0" w:firstColumn="1" w:lastColumn="0" w:noHBand="0" w:noVBand="1"/>
      </w:tblPr>
      <w:tblGrid>
        <w:gridCol w:w="1615"/>
        <w:gridCol w:w="3228"/>
        <w:gridCol w:w="3228"/>
      </w:tblGrid>
      <w:tr w:rsidR="00E63449" w:rsidRPr="00A02BF1" w14:paraId="38929A77" w14:textId="77777777" w:rsidTr="00A1333E">
        <w:trPr>
          <w:trHeight w:val="485"/>
        </w:trPr>
        <w:tc>
          <w:tcPr>
            <w:tcW w:w="1615" w:type="dxa"/>
          </w:tcPr>
          <w:p w14:paraId="2D4EA976" w14:textId="7B5EFE9E" w:rsidR="00E63449" w:rsidRPr="00A02BF1" w:rsidRDefault="00E63449" w:rsidP="0051710D">
            <w:pPr>
              <w:pStyle w:val="CPSectionheading"/>
              <w:spacing w:before="0" w:after="0"/>
              <w:rPr>
                <w:rFonts w:asciiTheme="minorHAnsi" w:hAnsiTheme="minorHAnsi" w:cstheme="minorHAnsi"/>
                <w:sz w:val="20"/>
                <w:szCs w:val="20"/>
              </w:rPr>
            </w:pPr>
          </w:p>
        </w:tc>
        <w:tc>
          <w:tcPr>
            <w:tcW w:w="6456" w:type="dxa"/>
            <w:gridSpan w:val="2"/>
          </w:tcPr>
          <w:p w14:paraId="3DC7E46A" w14:textId="17FA065C" w:rsidR="00E63449" w:rsidRPr="00A02BF1" w:rsidRDefault="00E63449" w:rsidP="00E63449">
            <w:pPr>
              <w:pStyle w:val="CPSectionheading"/>
              <w:spacing w:before="0" w:after="0"/>
              <w:jc w:val="center"/>
              <w:rPr>
                <w:rFonts w:asciiTheme="minorHAnsi" w:hAnsiTheme="minorHAnsi" w:cstheme="minorHAnsi"/>
                <w:sz w:val="20"/>
                <w:szCs w:val="20"/>
              </w:rPr>
            </w:pPr>
            <w:r>
              <w:rPr>
                <w:rFonts w:asciiTheme="minorHAnsi" w:hAnsiTheme="minorHAnsi" w:cstheme="minorHAnsi"/>
                <w:sz w:val="20"/>
                <w:szCs w:val="20"/>
              </w:rPr>
              <w:t>Funding requirements</w:t>
            </w:r>
          </w:p>
        </w:tc>
      </w:tr>
      <w:tr w:rsidR="00E63449" w:rsidRPr="00A02BF1" w14:paraId="3CFAF073" w14:textId="77777777" w:rsidTr="00F85A9A">
        <w:trPr>
          <w:trHeight w:val="485"/>
        </w:trPr>
        <w:tc>
          <w:tcPr>
            <w:tcW w:w="1615" w:type="dxa"/>
          </w:tcPr>
          <w:p w14:paraId="6388C887" w14:textId="065AFDDF" w:rsidR="00E63449" w:rsidRDefault="00E63449" w:rsidP="00E63449">
            <w:pPr>
              <w:pStyle w:val="CPSectionheading"/>
              <w:spacing w:before="0" w:after="0"/>
              <w:jc w:val="center"/>
              <w:rPr>
                <w:rFonts w:asciiTheme="minorHAnsi" w:hAnsiTheme="minorHAnsi" w:cstheme="minorHAnsi"/>
                <w:sz w:val="20"/>
                <w:szCs w:val="20"/>
              </w:rPr>
            </w:pPr>
            <w:r>
              <w:rPr>
                <w:rFonts w:asciiTheme="minorHAnsi" w:hAnsiTheme="minorHAnsi" w:cstheme="minorHAnsi"/>
                <w:sz w:val="20"/>
                <w:szCs w:val="20"/>
              </w:rPr>
              <w:t>Scenario</w:t>
            </w:r>
          </w:p>
        </w:tc>
        <w:tc>
          <w:tcPr>
            <w:tcW w:w="3228" w:type="dxa"/>
          </w:tcPr>
          <w:p w14:paraId="3B5698A6" w14:textId="1FBFEC15" w:rsidR="00E63449" w:rsidRDefault="00E63449" w:rsidP="00E63449">
            <w:pPr>
              <w:pStyle w:val="CPSectionheading"/>
              <w:spacing w:before="0" w:after="0"/>
              <w:jc w:val="center"/>
              <w:rPr>
                <w:rFonts w:asciiTheme="minorHAnsi" w:hAnsiTheme="minorHAnsi" w:cstheme="minorHAnsi"/>
                <w:sz w:val="20"/>
                <w:szCs w:val="20"/>
              </w:rPr>
            </w:pPr>
            <w:r>
              <w:rPr>
                <w:rFonts w:asciiTheme="minorHAnsi" w:hAnsiTheme="minorHAnsi" w:cstheme="minorHAnsi"/>
                <w:sz w:val="20"/>
                <w:szCs w:val="20"/>
              </w:rPr>
              <w:t>Preparedness</w:t>
            </w:r>
          </w:p>
        </w:tc>
        <w:tc>
          <w:tcPr>
            <w:tcW w:w="3228" w:type="dxa"/>
          </w:tcPr>
          <w:p w14:paraId="1181D5FC" w14:textId="373F3224" w:rsidR="00E63449" w:rsidRDefault="00E63449" w:rsidP="00E63449">
            <w:pPr>
              <w:pStyle w:val="CPSectionheading"/>
              <w:spacing w:before="0" w:after="0"/>
              <w:jc w:val="center"/>
              <w:rPr>
                <w:rFonts w:asciiTheme="minorHAnsi" w:hAnsiTheme="minorHAnsi" w:cstheme="minorHAnsi"/>
                <w:sz w:val="20"/>
                <w:szCs w:val="20"/>
              </w:rPr>
            </w:pPr>
            <w:r>
              <w:rPr>
                <w:rFonts w:asciiTheme="minorHAnsi" w:hAnsiTheme="minorHAnsi" w:cstheme="minorHAnsi"/>
                <w:sz w:val="20"/>
                <w:szCs w:val="20"/>
              </w:rPr>
              <w:t>response</w:t>
            </w:r>
          </w:p>
        </w:tc>
      </w:tr>
      <w:tr w:rsidR="00206C76" w:rsidRPr="00A02BF1" w14:paraId="5468E0B6" w14:textId="77777777" w:rsidTr="00F85A9A">
        <w:trPr>
          <w:trHeight w:val="408"/>
        </w:trPr>
        <w:tc>
          <w:tcPr>
            <w:tcW w:w="1615" w:type="dxa"/>
          </w:tcPr>
          <w:p w14:paraId="6B3C868B" w14:textId="77777777" w:rsidR="00206C76" w:rsidRPr="003D4167" w:rsidRDefault="00206C76" w:rsidP="0051710D">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1</w:t>
            </w:r>
          </w:p>
        </w:tc>
        <w:tc>
          <w:tcPr>
            <w:tcW w:w="3228" w:type="dxa"/>
            <w:vMerge w:val="restart"/>
          </w:tcPr>
          <w:p w14:paraId="09112864" w14:textId="77777777" w:rsidR="00206C76" w:rsidRDefault="00206C76" w:rsidP="00206C76">
            <w:pPr>
              <w:pStyle w:val="CPSectionheading"/>
              <w:spacing w:before="0" w:after="0"/>
              <w:jc w:val="right"/>
              <w:rPr>
                <w:rFonts w:asciiTheme="minorHAnsi" w:hAnsiTheme="minorHAnsi" w:cstheme="minorHAnsi"/>
                <w:b w:val="0"/>
                <w:bCs/>
                <w:color w:val="auto"/>
                <w:sz w:val="20"/>
                <w:szCs w:val="20"/>
              </w:rPr>
            </w:pPr>
          </w:p>
          <w:p w14:paraId="7BAFC89B" w14:textId="1EE317B4" w:rsidR="00206C76" w:rsidRDefault="00206C76" w:rsidP="00206C76">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54,000</w:t>
            </w:r>
          </w:p>
        </w:tc>
        <w:tc>
          <w:tcPr>
            <w:tcW w:w="3228" w:type="dxa"/>
          </w:tcPr>
          <w:p w14:paraId="0C026EFF" w14:textId="042ADEBE" w:rsidR="00206C76" w:rsidRPr="003D4167" w:rsidRDefault="00206C76" w:rsidP="0051710D">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457,200</w:t>
            </w:r>
          </w:p>
        </w:tc>
      </w:tr>
      <w:tr w:rsidR="00206C76" w:rsidRPr="00A02BF1" w14:paraId="1999C5CB" w14:textId="77777777" w:rsidTr="00F85A9A">
        <w:trPr>
          <w:trHeight w:val="179"/>
        </w:trPr>
        <w:tc>
          <w:tcPr>
            <w:tcW w:w="1615" w:type="dxa"/>
          </w:tcPr>
          <w:p w14:paraId="5681892C" w14:textId="77777777" w:rsidR="00206C76" w:rsidRPr="003D4167" w:rsidRDefault="00206C76" w:rsidP="0051710D">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2</w:t>
            </w:r>
          </w:p>
        </w:tc>
        <w:tc>
          <w:tcPr>
            <w:tcW w:w="3228" w:type="dxa"/>
            <w:vMerge/>
          </w:tcPr>
          <w:p w14:paraId="727AB9F4" w14:textId="77777777" w:rsidR="00206C76" w:rsidRDefault="00206C76" w:rsidP="0051710D">
            <w:pPr>
              <w:pStyle w:val="CPSectionheading"/>
              <w:spacing w:before="0" w:after="0"/>
              <w:jc w:val="right"/>
              <w:rPr>
                <w:rFonts w:asciiTheme="minorHAnsi" w:hAnsiTheme="minorHAnsi" w:cstheme="minorHAnsi"/>
                <w:b w:val="0"/>
                <w:bCs/>
                <w:color w:val="auto"/>
                <w:sz w:val="20"/>
                <w:szCs w:val="20"/>
              </w:rPr>
            </w:pPr>
          </w:p>
        </w:tc>
        <w:tc>
          <w:tcPr>
            <w:tcW w:w="3228" w:type="dxa"/>
          </w:tcPr>
          <w:p w14:paraId="42783BC5" w14:textId="21AFDB3F" w:rsidR="00206C76" w:rsidRPr="003D4167" w:rsidRDefault="00206C76" w:rsidP="0051710D">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374,840</w:t>
            </w:r>
          </w:p>
        </w:tc>
      </w:tr>
      <w:tr w:rsidR="00206C76" w:rsidRPr="00A02BF1" w14:paraId="03DF7C51" w14:textId="77777777" w:rsidTr="00F85A9A">
        <w:trPr>
          <w:trHeight w:val="179"/>
        </w:trPr>
        <w:tc>
          <w:tcPr>
            <w:tcW w:w="1615" w:type="dxa"/>
          </w:tcPr>
          <w:p w14:paraId="3B45AC54" w14:textId="77777777" w:rsidR="00206C76" w:rsidRPr="003D4167" w:rsidRDefault="00206C76" w:rsidP="0051710D">
            <w:pPr>
              <w:pStyle w:val="CPSectionheading"/>
              <w:spacing w:before="0" w:after="0"/>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scenario 3</w:t>
            </w:r>
          </w:p>
        </w:tc>
        <w:tc>
          <w:tcPr>
            <w:tcW w:w="3228" w:type="dxa"/>
            <w:vMerge/>
          </w:tcPr>
          <w:p w14:paraId="5A2E706C" w14:textId="77777777" w:rsidR="00206C76" w:rsidRDefault="00206C76" w:rsidP="0051710D">
            <w:pPr>
              <w:pStyle w:val="CPSectionheading"/>
              <w:spacing w:before="0" w:after="0"/>
              <w:jc w:val="right"/>
              <w:rPr>
                <w:rFonts w:asciiTheme="minorHAnsi" w:hAnsiTheme="minorHAnsi" w:cstheme="minorHAnsi"/>
                <w:b w:val="0"/>
                <w:bCs/>
                <w:color w:val="auto"/>
                <w:sz w:val="20"/>
                <w:szCs w:val="20"/>
              </w:rPr>
            </w:pPr>
          </w:p>
        </w:tc>
        <w:tc>
          <w:tcPr>
            <w:tcW w:w="3228" w:type="dxa"/>
          </w:tcPr>
          <w:p w14:paraId="7AF0D31A" w14:textId="693CBD13" w:rsidR="00206C76" w:rsidRPr="003D4167" w:rsidRDefault="00206C76" w:rsidP="0051710D">
            <w:pPr>
              <w:pStyle w:val="CPSectionheading"/>
              <w:spacing w:before="0" w:after="0"/>
              <w:jc w:val="right"/>
              <w:rPr>
                <w:rFonts w:asciiTheme="minorHAnsi" w:hAnsiTheme="minorHAnsi" w:cstheme="minorHAnsi"/>
                <w:b w:val="0"/>
                <w:bCs/>
                <w:color w:val="auto"/>
                <w:sz w:val="20"/>
                <w:szCs w:val="20"/>
              </w:rPr>
            </w:pPr>
            <w:r>
              <w:rPr>
                <w:rFonts w:asciiTheme="minorHAnsi" w:hAnsiTheme="minorHAnsi" w:cstheme="minorHAnsi"/>
                <w:b w:val="0"/>
                <w:bCs/>
                <w:color w:val="auto"/>
                <w:sz w:val="20"/>
                <w:szCs w:val="20"/>
              </w:rPr>
              <w:t>60,000</w:t>
            </w:r>
          </w:p>
        </w:tc>
      </w:tr>
      <w:tr w:rsidR="00E63449" w:rsidRPr="00E55EF8" w14:paraId="2037E83E" w14:textId="77777777" w:rsidTr="00F85A9A">
        <w:trPr>
          <w:trHeight w:val="179"/>
        </w:trPr>
        <w:tc>
          <w:tcPr>
            <w:tcW w:w="1615" w:type="dxa"/>
          </w:tcPr>
          <w:p w14:paraId="24F126B8" w14:textId="77777777" w:rsidR="00E63449" w:rsidRPr="00E55EF8" w:rsidRDefault="00E63449" w:rsidP="0051710D">
            <w:pPr>
              <w:pStyle w:val="CPSectionheading"/>
              <w:spacing w:before="0" w:after="0"/>
              <w:rPr>
                <w:rFonts w:asciiTheme="minorHAnsi" w:hAnsiTheme="minorHAnsi" w:cstheme="minorHAnsi"/>
                <w:color w:val="auto"/>
                <w:sz w:val="20"/>
                <w:szCs w:val="20"/>
              </w:rPr>
            </w:pPr>
          </w:p>
        </w:tc>
        <w:tc>
          <w:tcPr>
            <w:tcW w:w="3228" w:type="dxa"/>
          </w:tcPr>
          <w:p w14:paraId="5267348A" w14:textId="2F0424BA" w:rsidR="00E63449" w:rsidRPr="00206C76" w:rsidRDefault="00206C76" w:rsidP="0051710D">
            <w:pPr>
              <w:pStyle w:val="CPSectionheading"/>
              <w:spacing w:before="0" w:after="0"/>
              <w:jc w:val="right"/>
              <w:rPr>
                <w:rFonts w:asciiTheme="minorHAnsi" w:hAnsiTheme="minorHAnsi" w:cstheme="minorHAnsi"/>
                <w:color w:val="auto"/>
                <w:sz w:val="20"/>
                <w:szCs w:val="20"/>
              </w:rPr>
            </w:pPr>
            <w:r w:rsidRPr="00206C76">
              <w:rPr>
                <w:rFonts w:asciiTheme="minorHAnsi" w:hAnsiTheme="minorHAnsi" w:cstheme="minorHAnsi"/>
                <w:color w:val="auto"/>
                <w:sz w:val="20"/>
                <w:szCs w:val="20"/>
              </w:rPr>
              <w:t>54,000</w:t>
            </w:r>
          </w:p>
        </w:tc>
        <w:tc>
          <w:tcPr>
            <w:tcW w:w="3228" w:type="dxa"/>
          </w:tcPr>
          <w:p w14:paraId="5C5767D9" w14:textId="305A4F1C" w:rsidR="00E63449" w:rsidRPr="00E55EF8" w:rsidRDefault="00E55EF8" w:rsidP="0051710D">
            <w:pPr>
              <w:pStyle w:val="CPSectionheading"/>
              <w:spacing w:before="0" w:after="0"/>
              <w:jc w:val="right"/>
              <w:rPr>
                <w:rFonts w:asciiTheme="minorHAnsi" w:hAnsiTheme="minorHAnsi" w:cstheme="minorHAnsi"/>
                <w:color w:val="auto"/>
                <w:sz w:val="20"/>
                <w:szCs w:val="20"/>
              </w:rPr>
            </w:pPr>
            <w:r w:rsidRPr="00E55EF8">
              <w:rPr>
                <w:rFonts w:asciiTheme="minorHAnsi" w:hAnsiTheme="minorHAnsi" w:cstheme="minorHAnsi"/>
                <w:color w:val="auto"/>
                <w:sz w:val="20"/>
                <w:szCs w:val="20"/>
              </w:rPr>
              <w:t>892,040</w:t>
            </w:r>
          </w:p>
        </w:tc>
      </w:tr>
    </w:tbl>
    <w:p w14:paraId="276A0A58" w14:textId="605BEC37" w:rsidR="004F542C" w:rsidRPr="00F74D7A" w:rsidRDefault="004F542C" w:rsidP="00C77D34">
      <w:pPr>
        <w:spacing w:after="200" w:line="276" w:lineRule="auto"/>
        <w:rPr>
          <w:rFonts w:asciiTheme="minorHAnsi" w:hAnsiTheme="minorHAnsi" w:cstheme="minorHAnsi"/>
          <w:b/>
          <w:bCs/>
          <w:color w:val="000000" w:themeColor="text1"/>
          <w:szCs w:val="18"/>
        </w:rPr>
      </w:pPr>
    </w:p>
    <w:sectPr w:rsidR="004F542C" w:rsidRPr="00F74D7A" w:rsidSect="00F74D7A">
      <w:headerReference w:type="even" r:id="rId20"/>
      <w:headerReference w:type="default" r:id="rId21"/>
      <w:footerReference w:type="even" r:id="rId22"/>
      <w:footerReference w:type="default" r:id="rId23"/>
      <w:footerReference w:type="first" r:id="rId24"/>
      <w:pgSz w:w="11907" w:h="16839" w:code="9"/>
      <w:pgMar w:top="443" w:right="851" w:bottom="1582" w:left="851" w:header="561" w:footer="45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33893" w14:textId="77777777" w:rsidR="00BE306C" w:rsidRDefault="00BE306C" w:rsidP="00244D64">
      <w:r>
        <w:separator/>
      </w:r>
    </w:p>
    <w:p w14:paraId="5A1E2755" w14:textId="77777777" w:rsidR="00BE306C" w:rsidRDefault="00BE306C"/>
    <w:p w14:paraId="51D7D01A" w14:textId="77777777" w:rsidR="00BE306C" w:rsidRDefault="00BE306C"/>
    <w:p w14:paraId="5F5768AF" w14:textId="77777777" w:rsidR="00BE306C" w:rsidRDefault="00BE306C"/>
    <w:p w14:paraId="3757E95A" w14:textId="77777777" w:rsidR="00BE306C" w:rsidRDefault="00BE306C"/>
  </w:endnote>
  <w:endnote w:type="continuationSeparator" w:id="0">
    <w:p w14:paraId="0C0C04C4" w14:textId="77777777" w:rsidR="00BE306C" w:rsidRDefault="00BE306C" w:rsidP="00244D64">
      <w:r>
        <w:continuationSeparator/>
      </w:r>
    </w:p>
    <w:p w14:paraId="441F9A63" w14:textId="77777777" w:rsidR="00BE306C" w:rsidRDefault="00BE306C"/>
    <w:p w14:paraId="0B7290E0" w14:textId="77777777" w:rsidR="00BE306C" w:rsidRDefault="00BE306C"/>
    <w:p w14:paraId="452C8ABC" w14:textId="77777777" w:rsidR="00BE306C" w:rsidRDefault="00BE306C"/>
    <w:p w14:paraId="58D33253" w14:textId="77777777" w:rsidR="00BE306C" w:rsidRDefault="00BE30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auto"/>
    <w:pitch w:val="variable"/>
    <w:sig w:usb0="00000001" w:usb1="08080000" w:usb2="00000010" w:usb3="00000000" w:csb0="00100000" w:csb1="00000000"/>
  </w:font>
  <w:font w:name="MS Mincho">
    <w:altName w:val="ＭＳ 明朝"/>
    <w:panose1 w:val="02020609040205080304"/>
    <w:charset w:val="80"/>
    <w:family w:val="roman"/>
    <w:pitch w:val="fixed"/>
    <w:sig w:usb0="00000001" w:usb1="08070000" w:usb2="00000010" w:usb3="00000000" w:csb0="00020000" w:csb1="00000000"/>
  </w:font>
  <w:font w:name="Segoe UI Semibold">
    <w:panose1 w:val="020B0702040204020203"/>
    <w:charset w:val="00"/>
    <w:family w:val="swiss"/>
    <w:pitch w:val="variable"/>
    <w:sig w:usb0="E4002EFF" w:usb1="C000E47F" w:usb2="00000009" w:usb3="00000000" w:csb0="000001FF" w:csb1="00000000"/>
  </w:font>
  <w:font w:name="Avenir">
    <w:altName w:v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8746759"/>
      <w:docPartObj>
        <w:docPartGallery w:val="Page Numbers (Bottom of Page)"/>
        <w:docPartUnique/>
      </w:docPartObj>
    </w:sdtPr>
    <w:sdtEndPr>
      <w:rPr>
        <w:noProof/>
      </w:rPr>
    </w:sdtEndPr>
    <w:sdtContent>
      <w:p w14:paraId="130D7301" w14:textId="13DBB526" w:rsidR="00F74D7A" w:rsidRDefault="00F74D7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048037" w14:textId="77777777" w:rsidR="002766A5" w:rsidRDefault="002766A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0F63C" w14:textId="77777777" w:rsidR="002766A5" w:rsidRPr="00AA77A6" w:rsidRDefault="002766A5" w:rsidP="00A12756">
    <w:pPr>
      <w:pStyle w:val="CPpagenumber"/>
    </w:pPr>
    <w:r>
      <w:rPr>
        <w:noProof/>
        <w:lang w:eastAsia="zh-CN"/>
      </w:rPr>
      <mc:AlternateContent>
        <mc:Choice Requires="wpg">
          <w:drawing>
            <wp:anchor distT="0" distB="0" distL="114300" distR="114300" simplePos="0" relativeHeight="251658752" behindDoc="0" locked="0" layoutInCell="1" allowOverlap="1" wp14:anchorId="4470C554" wp14:editId="354EF897">
              <wp:simplePos x="0" y="0"/>
              <wp:positionH relativeFrom="page">
                <wp:posOffset>540385</wp:posOffset>
              </wp:positionH>
              <wp:positionV relativeFrom="page">
                <wp:posOffset>9721215</wp:posOffset>
              </wp:positionV>
              <wp:extent cx="6480000" cy="36000"/>
              <wp:effectExtent l="0" t="0" r="0" b="2540"/>
              <wp:wrapNone/>
              <wp:docPr id="57" name="Group 57"/>
              <wp:cNvGraphicFramePr/>
              <a:graphic xmlns:a="http://schemas.openxmlformats.org/drawingml/2006/main">
                <a:graphicData uri="http://schemas.microsoft.com/office/word/2010/wordprocessingGroup">
                  <wpg:wgp>
                    <wpg:cNvGrpSpPr/>
                    <wpg:grpSpPr>
                      <a:xfrm rot="10800000">
                        <a:off x="0" y="0"/>
                        <a:ext cx="6480000" cy="36000"/>
                        <a:chOff x="0" y="0"/>
                        <a:chExt cx="6480000" cy="35207"/>
                      </a:xfrm>
                    </wpg:grpSpPr>
                    <wps:wsp>
                      <wps:cNvPr id="58" name="Rectangle 58"/>
                      <wps:cNvSpPr/>
                      <wps:spPr>
                        <a:xfrm>
                          <a:off x="0" y="0"/>
                          <a:ext cx="6480000" cy="18000"/>
                        </a:xfrm>
                        <a:prstGeom prst="rect">
                          <a:avLst/>
                        </a:prstGeom>
                        <a:solidFill>
                          <a:srgbClr val="D54B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0" y="17207"/>
                          <a:ext cx="6480000" cy="18000"/>
                        </a:xfrm>
                        <a:prstGeom prst="rect">
                          <a:avLst/>
                        </a:prstGeom>
                        <a:solidFill>
                          <a:srgbClr val="BEBE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D55402" id="Group 57" o:spid="_x0000_s1026" style="position:absolute;margin-left:42.55pt;margin-top:765.45pt;width:510.25pt;height:2.85pt;rotation:180;z-index:251683840;mso-position-horizontal-relative:page;mso-position-vertical-relative:page;mso-width-relative:margin;mso-height-relative:margin" coordsize="6480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">
              <v:rect id="Rectangle 58" o:spid="_x0000_s1027" style="position:absolute;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JisEA&#10;AADbAAAADwAAAGRycy9kb3ducmV2LnhtbERPTWvCQBC9F/wPyxS8lLqxYJHoGqK0EjxFLZ6H7DQJ&#10;ZmdjdquJv949FDw+3vcy6U0jrtS52rKC6SQCQVxYXXOp4Of4/T4H4TyyxsYyKRjIQbIavSwx1vbG&#10;e7oefClCCLsYFVTet7GUrqjIoJvYljhwv7Yz6APsSqk7vIVw08iPKPqUBmsODRW2tKmoOB/+jAKf&#10;59Z8Zef78HaZb9dyl25OnCs1fu3TBQhPvX+K/92ZVjALY8OX8A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TCYrBAAAA2wAAAA8AAAAAAAAAAAAAAAAAmAIAAGRycy9kb3du&#10;cmV2LnhtbFBLBQYAAAAABAAEAPUAAACGAwAAAAA=&#10;" fillcolor="#d54b2a" stroked="f" strokeweight="2pt"/>
              <v:rect id="Rectangle 59" o:spid="_x0000_s1028" style="position:absolute;top:172;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icMA&#10;AADbAAAADwAAAGRycy9kb3ducmV2LnhtbESPX2vCQBDE3wt+h2OFvtWL0haNniItgtQn/yA+Ltk1&#10;ieb2Qu408dv3CgUfh5n5DTNbdLZSd2586cTAcJCAYskclZIbOOxXb2NQPqAQVk7YwIM9LOa9lxmm&#10;5FrZ8n0XchUh4lM0UIRQp1r7rGCLfuBqluidXWMxRNnkmhpsI9xWepQkn9piKXGhwJq/Cs6uu5s1&#10;sHl8t+31ROufEb1vLt2EjrglY1773XIKKnAXnuH/9poMfEzg70v8AX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JicMAAADbAAAADwAAAAAAAAAAAAAAAACYAgAAZHJzL2Rv&#10;d25yZXYueG1sUEsFBgAAAAAEAAQA9QAAAIgDAAAAAA==&#10;" fillcolor="#bebebe" stroked="f" strokeweight="2pt"/>
              <w10:wrap anchorx="page" anchory="page"/>
            </v:group>
          </w:pict>
        </mc:Fallback>
      </mc:AlternateContent>
    </w:r>
    <w:r w:rsidRPr="00AA77A6">
      <w:rPr>
        <w:i/>
      </w:rPr>
      <w:tab/>
    </w:r>
    <w:r>
      <w:fldChar w:fldCharType="begin"/>
    </w:r>
    <w:r>
      <w:instrText xml:space="preserve"> PAGE   \* MERGEFORMAT </w:instrText>
    </w:r>
    <w:r>
      <w:fldChar w:fldCharType="separate"/>
    </w:r>
    <w:r w:rsidR="00753093">
      <w:rPr>
        <w:noProof/>
      </w:rPr>
      <w:t>9</w:t>
    </w:r>
    <w:r>
      <w:rPr>
        <w:noProof/>
      </w:rPr>
      <w:fldChar w:fldCharType="end"/>
    </w:r>
  </w:p>
  <w:p w14:paraId="70F34046" w14:textId="77777777" w:rsidR="002766A5" w:rsidRDefault="002766A5"/>
  <w:p w14:paraId="3EF5AD86" w14:textId="77777777" w:rsidR="002766A5" w:rsidRDefault="002766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E582E" w14:textId="77777777" w:rsidR="00BF1EAF" w:rsidRPr="00F74D7A" w:rsidRDefault="00BF1EAF" w:rsidP="00BF1EAF">
    <w:pPr>
      <w:rPr>
        <w:rFonts w:asciiTheme="minorHAnsi" w:hAnsiTheme="minorHAnsi" w:cstheme="minorHAnsi"/>
        <w:color w:val="auto"/>
        <w:sz w:val="18"/>
        <w:szCs w:val="18"/>
      </w:rPr>
    </w:pPr>
    <w:r w:rsidRPr="00F74D7A">
      <w:rPr>
        <w:rFonts w:asciiTheme="minorHAnsi" w:hAnsiTheme="minorHAnsi" w:cstheme="minorHAnsi"/>
        <w:color w:val="auto"/>
        <w:sz w:val="18"/>
        <w:szCs w:val="18"/>
      </w:rPr>
      <w:t xml:space="preserve">The above picture is a real camp site in the flood-affected Khairpur district, Sindh Province, Pakistan. </w:t>
    </w:r>
  </w:p>
  <w:p w14:paraId="3A821C94" w14:textId="74805737" w:rsidR="002766A5" w:rsidRPr="00F74D7A" w:rsidRDefault="002766A5" w:rsidP="00BF1EAF">
    <w:pPr>
      <w:rPr>
        <w:rFonts w:asciiTheme="minorHAnsi" w:hAnsiTheme="minorHAnsi" w:cstheme="minorHAnsi"/>
        <w:color w:val="auto"/>
        <w:sz w:val="18"/>
        <w:szCs w:val="18"/>
      </w:rPr>
    </w:pPr>
    <w:r w:rsidRPr="00F74D7A">
      <w:rPr>
        <w:rFonts w:asciiTheme="minorHAnsi" w:hAnsiTheme="minorHAnsi" w:cstheme="minorHAnsi"/>
        <w:noProof/>
        <w:color w:val="auto"/>
        <w:sz w:val="18"/>
        <w:szCs w:val="18"/>
        <w:lang w:eastAsia="zh-CN"/>
      </w:rPr>
      <mc:AlternateContent>
        <mc:Choice Requires="wpg">
          <w:drawing>
            <wp:anchor distT="0" distB="0" distL="114300" distR="114300" simplePos="0" relativeHeight="251657728" behindDoc="0" locked="0" layoutInCell="1" allowOverlap="1" wp14:anchorId="31A380DD" wp14:editId="6893671D">
              <wp:simplePos x="0" y="0"/>
              <wp:positionH relativeFrom="page">
                <wp:posOffset>540385</wp:posOffset>
              </wp:positionH>
              <wp:positionV relativeFrom="page">
                <wp:posOffset>9721215</wp:posOffset>
              </wp:positionV>
              <wp:extent cx="6480000" cy="36000"/>
              <wp:effectExtent l="0" t="0" r="0" b="2540"/>
              <wp:wrapNone/>
              <wp:docPr id="51" name="Group 51"/>
              <wp:cNvGraphicFramePr/>
              <a:graphic xmlns:a="http://schemas.openxmlformats.org/drawingml/2006/main">
                <a:graphicData uri="http://schemas.microsoft.com/office/word/2010/wordprocessingGroup">
                  <wpg:wgp>
                    <wpg:cNvGrpSpPr/>
                    <wpg:grpSpPr>
                      <a:xfrm rot="10800000">
                        <a:off x="0" y="0"/>
                        <a:ext cx="6480000" cy="36000"/>
                        <a:chOff x="0" y="0"/>
                        <a:chExt cx="6480000" cy="35207"/>
                      </a:xfrm>
                    </wpg:grpSpPr>
                    <wps:wsp>
                      <wps:cNvPr id="52" name="Rectangle 52"/>
                      <wps:cNvSpPr/>
                      <wps:spPr>
                        <a:xfrm>
                          <a:off x="0" y="0"/>
                          <a:ext cx="6480000" cy="18000"/>
                        </a:xfrm>
                        <a:prstGeom prst="rect">
                          <a:avLst/>
                        </a:prstGeom>
                        <a:solidFill>
                          <a:srgbClr val="D54B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0" y="17207"/>
                          <a:ext cx="6480000" cy="18000"/>
                        </a:xfrm>
                        <a:prstGeom prst="rect">
                          <a:avLst/>
                        </a:prstGeom>
                        <a:solidFill>
                          <a:srgbClr val="BEBE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7694D" id="Group 51" o:spid="_x0000_s1026" style="position:absolute;margin-left:42.55pt;margin-top:765.45pt;width:510.25pt;height:2.85pt;rotation:180;z-index:251679744;mso-position-horizontal-relative:page;mso-position-vertical-relative:page;mso-width-relative:margin;mso-height-relative:margin" coordsize="6480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">
              <v:rect id="Rectangle 52" o:spid="_x0000_s1027" style="position:absolute;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s+YMUA&#10;AADbAAAADwAAAGRycy9kb3ducmV2LnhtbESPQWvCQBSE7wX/w/IKXkrdNFCR1FViqEV6irH0/Mi+&#10;JsHs2zS7NdFf7xYEj8PMfMMs16NpxYl611hW8DKLQBCXVjdcKfg6bJ8XIJxH1thaJgVncrBeTR6W&#10;mGg78J5Oha9EgLBLUEHtfZdI6cqaDLqZ7YiD92N7gz7IvpK6xyHATSvjKJpLgw2HhRo7ymoqj8Wf&#10;UeDz3Jr33fFyfvpdfGzkZ5p9c67U9HFM30B4Gv09fGvvtILXGP6/hB8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z5gxQAAANsAAAAPAAAAAAAAAAAAAAAAAJgCAABkcnMv&#10;ZG93bnJldi54bWxQSwUGAAAAAAQABAD1AAAAigMAAAAA&#10;" fillcolor="#d54b2a" stroked="f" strokeweight="2pt"/>
              <v:rect id="Rectangle 53" o:spid="_x0000_s1028" style="position:absolute;top:172;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6+Y8MA&#10;AADbAAAADwAAAGRycy9kb3ducmV2LnhtbESPQWvCQBSE74X+h+UVvNVN1UqbukpRCqIntYjHR94z&#10;iWbfhuzWxH/vCgWPw8x8w0xmna3UhRtfOjHw1k9AsWSOSskN/O5+Xj9A+YBCWDlhA1f2MJs+P00w&#10;JdfKhi/bkKsIEZ+igSKEOtXaZwVb9H1Xs0Tv6BqLIcom19RgG+G20oMkGWuLpcSFAmueF5ydt3/W&#10;wPq6aNvzgZarAY3Wp+6T9rghY3ov3fcXqMBdeIT/20sy8D6E+5f4A/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6+Y8MAAADbAAAADwAAAAAAAAAAAAAAAACYAgAAZHJzL2Rv&#10;d25yZXYueG1sUEsFBgAAAAAEAAQA9QAAAIgDAAAAAA==&#10;" fillcolor="#bebebe" stroked="f" strokeweight="2pt"/>
              <w10:wrap anchorx="page" anchory="page"/>
            </v:group>
          </w:pict>
        </mc:Fallback>
      </mc:AlternateContent>
    </w:r>
    <w:r w:rsidRPr="00F74D7A">
      <w:rPr>
        <w:rFonts w:asciiTheme="minorHAnsi" w:hAnsiTheme="minorHAnsi" w:cstheme="minorHAnsi"/>
        <w:color w:val="auto"/>
        <w:sz w:val="18"/>
        <w:szCs w:val="18"/>
      </w:rPr>
      <w:t xml:space="preserve">Photo credit: </w:t>
    </w:r>
    <w:r w:rsidR="00BF1EAF" w:rsidRPr="00F74D7A">
      <w:rPr>
        <w:rFonts w:asciiTheme="minorHAnsi" w:hAnsiTheme="minorHAnsi" w:cstheme="minorHAnsi"/>
        <w:color w:val="auto"/>
        <w:sz w:val="18"/>
        <w:szCs w:val="18"/>
      </w:rPr>
      <w:t>UNICEF/Asad Zaidi, Sept 2022</w:t>
    </w:r>
  </w:p>
  <w:p w14:paraId="2C8F2452" w14:textId="77777777" w:rsidR="009B1EF2" w:rsidRDefault="009B1EF2" w:rsidP="00317CF0">
    <w:pPr>
      <w:pStyle w:val="Footer"/>
      <w:rPr>
        <w:color w:val="4F81BD" w:themeColor="accent1"/>
      </w:rPr>
    </w:pPr>
  </w:p>
  <w:p w14:paraId="0A712D5E" w14:textId="77777777" w:rsidR="009B1EF2" w:rsidRDefault="009B1EF2" w:rsidP="00317CF0">
    <w:pPr>
      <w:pStyle w:val="Footer"/>
      <w:rPr>
        <w:color w:val="4F81BD" w:themeColor="accent1"/>
      </w:rPr>
    </w:pPr>
  </w:p>
  <w:p w14:paraId="32E61EE1" w14:textId="77777777" w:rsidR="009B1EF2" w:rsidRDefault="009B1EF2" w:rsidP="00317C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88030" w14:textId="77777777" w:rsidR="00BE306C" w:rsidRDefault="00BE306C" w:rsidP="00244D64">
      <w:r>
        <w:separator/>
      </w:r>
    </w:p>
    <w:p w14:paraId="2E8A934C" w14:textId="77777777" w:rsidR="00BE306C" w:rsidRDefault="00BE306C"/>
    <w:p w14:paraId="154186C8" w14:textId="77777777" w:rsidR="00BE306C" w:rsidRDefault="00BE306C"/>
    <w:p w14:paraId="0DDC54AA" w14:textId="77777777" w:rsidR="00BE306C" w:rsidRDefault="00BE306C"/>
    <w:p w14:paraId="58A8C577" w14:textId="77777777" w:rsidR="00BE306C" w:rsidRDefault="00BE306C"/>
  </w:footnote>
  <w:footnote w:type="continuationSeparator" w:id="0">
    <w:p w14:paraId="3328AF77" w14:textId="77777777" w:rsidR="00BE306C" w:rsidRDefault="00BE306C" w:rsidP="00244D64">
      <w:r>
        <w:continuationSeparator/>
      </w:r>
    </w:p>
    <w:p w14:paraId="3AE02885" w14:textId="77777777" w:rsidR="00BE306C" w:rsidRDefault="00BE306C"/>
    <w:p w14:paraId="447F4A50" w14:textId="77777777" w:rsidR="00BE306C" w:rsidRDefault="00BE306C"/>
    <w:p w14:paraId="6252AA4A" w14:textId="77777777" w:rsidR="00BE306C" w:rsidRDefault="00BE306C"/>
    <w:p w14:paraId="185BC0D0" w14:textId="77777777" w:rsidR="00BE306C" w:rsidRDefault="00BE306C"/>
  </w:footnote>
  <w:footnote w:id="1">
    <w:p w14:paraId="55CD8277" w14:textId="17D2D790" w:rsidR="008642A5" w:rsidRPr="00F74D7A" w:rsidRDefault="008642A5">
      <w:pPr>
        <w:pStyle w:val="FootnoteText"/>
        <w:rPr>
          <w:rFonts w:ascii="Calibri" w:hAnsi="Calibri" w:cs="Calibri"/>
          <w:color w:val="auto"/>
          <w:sz w:val="18"/>
          <w:szCs w:val="18"/>
        </w:rPr>
      </w:pPr>
      <w:r w:rsidRPr="00F74D7A">
        <w:rPr>
          <w:rStyle w:val="FootnoteReference"/>
          <w:rFonts w:ascii="Calibri" w:hAnsi="Calibri" w:cs="Calibri"/>
          <w:color w:val="auto"/>
          <w:sz w:val="18"/>
          <w:szCs w:val="18"/>
        </w:rPr>
        <w:footnoteRef/>
      </w:r>
      <w:r w:rsidRPr="00F74D7A">
        <w:rPr>
          <w:rFonts w:ascii="Calibri" w:hAnsi="Calibri" w:cs="Calibri"/>
          <w:color w:val="auto"/>
          <w:sz w:val="18"/>
          <w:szCs w:val="18"/>
        </w:rPr>
        <w:t xml:space="preserve"> </w:t>
      </w:r>
      <w:r w:rsidRPr="00F74D7A">
        <w:rPr>
          <w:rFonts w:ascii="Calibri" w:hAnsi="Calibri" w:cs="Calibri"/>
          <w:color w:val="auto"/>
          <w:sz w:val="18"/>
          <w:szCs w:val="18"/>
          <w:u w:color="262626"/>
        </w:rPr>
        <w:t>Both likelihood and impact scales score from 1 to 5. Impact scale: 1 =Negligeable, 2=Minor; 3=Moderate; 4=Severe; to 5 Critical impact. Likelihood scale: 1=very unlikely; 2=unlikely; 3=moderately likely; 4=Likely; to 5=very likely.</w:t>
      </w:r>
    </w:p>
  </w:footnote>
  <w:footnote w:id="2">
    <w:p w14:paraId="5751175D" w14:textId="5B20D070" w:rsidR="008642A5" w:rsidRPr="008642A5" w:rsidRDefault="008642A5">
      <w:pPr>
        <w:pStyle w:val="FootnoteText"/>
      </w:pPr>
      <w:r w:rsidRPr="00F74D7A">
        <w:rPr>
          <w:rStyle w:val="FootnoteReference"/>
          <w:rFonts w:ascii="Calibri" w:hAnsi="Calibri" w:cs="Calibri"/>
          <w:color w:val="auto"/>
          <w:sz w:val="18"/>
          <w:szCs w:val="18"/>
        </w:rPr>
        <w:footnoteRef/>
      </w:r>
      <w:r w:rsidRPr="00F74D7A">
        <w:rPr>
          <w:rFonts w:ascii="Calibri" w:hAnsi="Calibri" w:cs="Calibri"/>
          <w:color w:val="auto"/>
          <w:sz w:val="18"/>
          <w:szCs w:val="18"/>
        </w:rPr>
        <w:t xml:space="preserve"> Score = Impact x Likelihood. It gives a product indicating the gravity of the given risk from low (score 1 – 7), medium (score 8 – 14), to high (15 – 25).</w:t>
      </w:r>
    </w:p>
  </w:footnote>
  <w:footnote w:id="3">
    <w:p w14:paraId="750AA45C" w14:textId="0989DAF8" w:rsidR="006F0FF9" w:rsidRPr="006F0FF9" w:rsidRDefault="006F0FF9">
      <w:pPr>
        <w:pStyle w:val="FootnoteText"/>
      </w:pPr>
      <w:r>
        <w:rPr>
          <w:rStyle w:val="FootnoteReference"/>
        </w:rPr>
        <w:footnoteRef/>
      </w:r>
      <w:r>
        <w:t xml:space="preserve"> See sets of MPAs and APAs in the Preparedness actions workplan </w:t>
      </w:r>
      <w:hyperlink r:id="rId1" w:history="1">
        <w:r w:rsidRPr="00E12A81">
          <w:rPr>
            <w:rStyle w:val="Hyperlink"/>
          </w:rPr>
          <w:t>https://docs.google.com/spreadsheets/d/1lQu_3Ylgl1pfhoVvm09aLQ5tI5G7hUDJ/edit?usp=share_link&amp;ouid=106279911202404355368&amp;rtpof=true&amp;sd=true</w:t>
        </w:r>
      </w:hyperlink>
      <w:r>
        <w:t xml:space="preserve"> </w:t>
      </w:r>
    </w:p>
  </w:footnote>
  <w:footnote w:id="4">
    <w:p w14:paraId="4AA49D54" w14:textId="51235A17" w:rsidR="00F04970" w:rsidRPr="00EF7C0A" w:rsidRDefault="00F04970">
      <w:pPr>
        <w:pStyle w:val="FootnoteText"/>
        <w:rPr>
          <w:rFonts w:asciiTheme="minorHAnsi" w:hAnsiTheme="minorHAnsi" w:cstheme="minorHAnsi"/>
        </w:rPr>
      </w:pPr>
      <w:r w:rsidRPr="00EF7C0A">
        <w:rPr>
          <w:rStyle w:val="FootnoteReference"/>
          <w:rFonts w:asciiTheme="minorHAnsi" w:hAnsiTheme="minorHAnsi" w:cstheme="minorHAnsi"/>
        </w:rPr>
        <w:footnoteRef/>
      </w:r>
      <w:r w:rsidRPr="00EF7C0A">
        <w:rPr>
          <w:rFonts w:asciiTheme="minorHAnsi" w:hAnsiTheme="minorHAnsi" w:cstheme="minorHAnsi"/>
        </w:rPr>
        <w:t xml:space="preserve"> For the sake of a real-life example, this is a 4W matrix from the Yemen Nutrition Cluster</w:t>
      </w:r>
    </w:p>
  </w:footnote>
  <w:footnote w:id="5">
    <w:p w14:paraId="66F5DE3A" w14:textId="4ACDA95B" w:rsidR="00CD7B8D" w:rsidRPr="00CD7B8D" w:rsidRDefault="00CD7B8D">
      <w:pPr>
        <w:pStyle w:val="FootnoteText"/>
      </w:pPr>
      <w:r w:rsidRPr="00EF7C0A">
        <w:rPr>
          <w:rStyle w:val="FootnoteReference"/>
          <w:rFonts w:asciiTheme="minorHAnsi" w:hAnsiTheme="minorHAnsi" w:cstheme="minorHAnsi"/>
        </w:rPr>
        <w:footnoteRef/>
      </w:r>
      <w:r w:rsidRPr="00EF7C0A">
        <w:rPr>
          <w:rFonts w:asciiTheme="minorHAnsi" w:hAnsiTheme="minorHAnsi" w:cstheme="minorHAnsi"/>
        </w:rPr>
        <w:t xml:space="preserve"> For the sake of a </w:t>
      </w:r>
      <w:r w:rsidR="00F04970" w:rsidRPr="00EF7C0A">
        <w:rPr>
          <w:rFonts w:asciiTheme="minorHAnsi" w:hAnsiTheme="minorHAnsi" w:cstheme="minorHAnsi"/>
        </w:rPr>
        <w:t>real-life example, this is a map of the Somalia Nutrition Cluster operational presence.</w:t>
      </w:r>
    </w:p>
  </w:footnote>
  <w:footnote w:id="6">
    <w:p w14:paraId="18505431" w14:textId="3E622197" w:rsidR="00652851" w:rsidRPr="008C0314" w:rsidRDefault="00652851" w:rsidP="00652851">
      <w:pPr>
        <w:pStyle w:val="Heading1"/>
        <w:shd w:val="clear" w:color="auto" w:fill="FFFFFF"/>
        <w:spacing w:before="0"/>
        <w:rPr>
          <w:rFonts w:asciiTheme="minorHAnsi" w:hAnsiTheme="minorHAnsi" w:cstheme="minorHAnsi"/>
          <w:b w:val="0"/>
          <w:bCs w:val="0"/>
          <w:color w:val="111111"/>
          <w:sz w:val="18"/>
          <w:szCs w:val="18"/>
        </w:rPr>
      </w:pPr>
      <w:r w:rsidRPr="008C0314">
        <w:rPr>
          <w:rStyle w:val="FootnoteReference"/>
          <w:rFonts w:asciiTheme="minorHAnsi" w:hAnsiTheme="minorHAnsi" w:cstheme="minorHAnsi"/>
          <w:b w:val="0"/>
          <w:bCs w:val="0"/>
          <w:color w:val="auto"/>
          <w:sz w:val="18"/>
          <w:szCs w:val="18"/>
        </w:rPr>
        <w:footnoteRef/>
      </w:r>
      <w:r w:rsidRPr="008C0314">
        <w:rPr>
          <w:rFonts w:asciiTheme="minorHAnsi" w:hAnsiTheme="minorHAnsi" w:cstheme="minorHAnsi"/>
          <w:b w:val="0"/>
          <w:bCs w:val="0"/>
          <w:color w:val="auto"/>
          <w:sz w:val="18"/>
          <w:szCs w:val="18"/>
        </w:rPr>
        <w:t xml:space="preserve"> This calendar was extracted from a publication on climate change adaptation by the </w:t>
      </w:r>
      <w:hyperlink r:id="rId2" w:history="1">
        <w:r w:rsidRPr="008C0314">
          <w:rPr>
            <w:rStyle w:val="Hyperlink"/>
            <w:rFonts w:asciiTheme="minorHAnsi" w:hAnsiTheme="minorHAnsi" w:cstheme="minorHAnsi"/>
            <w:b w:val="0"/>
            <w:bCs w:val="0"/>
            <w:color w:val="auto"/>
            <w:sz w:val="18"/>
            <w:szCs w:val="18"/>
            <w:bdr w:val="none" w:sz="0" w:space="0" w:color="auto" w:frame="1"/>
          </w:rPr>
          <w:t>Shahjalal University of Science and Technology</w:t>
        </w:r>
      </w:hyperlink>
      <w:r w:rsidRPr="008C0314">
        <w:rPr>
          <w:rFonts w:asciiTheme="minorHAnsi" w:hAnsiTheme="minorHAnsi" w:cstheme="minorHAnsi"/>
          <w:b w:val="0"/>
          <w:bCs w:val="0"/>
          <w:color w:val="auto"/>
          <w:sz w:val="18"/>
          <w:szCs w:val="18"/>
        </w:rPr>
        <w:t xml:space="preserve"> in Bangladesh and used as an example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651B0" w14:textId="124C9E45" w:rsidR="002766A5" w:rsidRPr="00F74D7A" w:rsidRDefault="00DB6751" w:rsidP="003B379E">
    <w:pPr>
      <w:tabs>
        <w:tab w:val="left" w:pos="2160"/>
        <w:tab w:val="left" w:pos="4148"/>
        <w:tab w:val="right" w:pos="10170"/>
      </w:tabs>
      <w:rPr>
        <w:rFonts w:asciiTheme="minorHAnsi" w:hAnsiTheme="minorHAnsi" w:cstheme="minorHAnsi"/>
        <w:color w:val="D54B2A"/>
        <w:szCs w:val="20"/>
      </w:rPr>
    </w:pPr>
    <w:r w:rsidRPr="00F74D7A">
      <w:rPr>
        <w:rFonts w:asciiTheme="minorHAnsi" w:hAnsiTheme="minorHAnsi" w:cstheme="minorHAnsi"/>
        <w:noProof/>
        <w:szCs w:val="20"/>
        <w:lang w:eastAsia="zh-CN"/>
      </w:rPr>
      <mc:AlternateContent>
        <mc:Choice Requires="wpg">
          <w:drawing>
            <wp:anchor distT="0" distB="0" distL="114300" distR="114300" simplePos="0" relativeHeight="251655680" behindDoc="0" locked="0" layoutInCell="1" allowOverlap="1" wp14:anchorId="04B13E97" wp14:editId="1EBAE2E0">
              <wp:simplePos x="0" y="0"/>
              <wp:positionH relativeFrom="column">
                <wp:posOffset>0</wp:posOffset>
              </wp:positionH>
              <wp:positionV relativeFrom="paragraph">
                <wp:posOffset>166370</wp:posOffset>
              </wp:positionV>
              <wp:extent cx="6479540" cy="38100"/>
              <wp:effectExtent l="0" t="0" r="0" b="0"/>
              <wp:wrapNone/>
              <wp:docPr id="16" name="Group 16"/>
              <wp:cNvGraphicFramePr/>
              <a:graphic xmlns:a="http://schemas.openxmlformats.org/drawingml/2006/main">
                <a:graphicData uri="http://schemas.microsoft.com/office/word/2010/wordprocessingGroup">
                  <wpg:wgp>
                    <wpg:cNvGrpSpPr/>
                    <wpg:grpSpPr>
                      <a:xfrm>
                        <a:off x="0" y="0"/>
                        <a:ext cx="6479540" cy="38100"/>
                        <a:chOff x="0" y="0"/>
                        <a:chExt cx="6480000" cy="35207"/>
                      </a:xfrm>
                    </wpg:grpSpPr>
                    <wps:wsp>
                      <wps:cNvPr id="6" name="Rectangle 6"/>
                      <wps:cNvSpPr/>
                      <wps:spPr>
                        <a:xfrm>
                          <a:off x="0" y="0"/>
                          <a:ext cx="6480000" cy="18000"/>
                        </a:xfrm>
                        <a:prstGeom prst="rect">
                          <a:avLst/>
                        </a:prstGeom>
                        <a:solidFill>
                          <a:srgbClr val="D54B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0" y="17207"/>
                          <a:ext cx="6480000" cy="18000"/>
                        </a:xfrm>
                        <a:prstGeom prst="rect">
                          <a:avLst/>
                        </a:prstGeom>
                        <a:solidFill>
                          <a:srgbClr val="BEBE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663835" id="Group 16" o:spid="_x0000_s1026" style="position:absolute;margin-left:0;margin-top:13.1pt;width:510.2pt;height:3pt;z-index:251672576" coordsize="6480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">
              <v:rect id="Rectangle 6" o:spid="_x0000_s1027" style="position:absolute;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ksEA&#10;AADaAAAADwAAAGRycy9kb3ducmV2LnhtbESPQYvCMBSE74L/ITzBi2iqB5FqFBUV8dRV8fxonm2x&#10;ealN1Oqv3ywseBxm5htmtmhMKZ5Uu8KyguEgAkGcWl1wpuB82vYnIJxH1lhaJgVvcrCYt1szjLV9&#10;8Q89jz4TAcIuRgW591UspUtzMugGtiIO3tXWBn2QdSZ1ja8AN6UcRdFYGiw4LORY0Tqn9HZ8GAU+&#10;SazZ7G+fd+8+2a3kYbm+cKJUt9MspyA8Nf4b/m/vtYIx/F0JN0DO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Qq5LBAAAA2gAAAA8AAAAAAAAAAAAAAAAAmAIAAGRycy9kb3du&#10;cmV2LnhtbFBLBQYAAAAABAAEAPUAAACGAwAAAAA=&#10;" fillcolor="#d54b2a" stroked="f" strokeweight="2pt"/>
              <v:rect id="Rectangle 10" o:spid="_x0000_s1028" style="position:absolute;top:172;width:6480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Z1MMA&#10;AADbAAAADwAAAGRycy9kb3ducmV2LnhtbESPQWvCQBCF74X+h2UK3uqmIqVNXaUoguhJW0qPQ2ZM&#10;otnZkF1N/PfOodDbDO/Ne9/MFoNvzJW7WAdx8DLOwLAUgWopHXx/rZ/fwMSEQtgEYQc3jrCYPz7M&#10;MKfQy56vh1QaDZGYo4MqpTa3NhYVe4zj0LKodgydx6RrV1rqsNdw39hJlr1aj7VoQ4UtLysuzoeL&#10;d7C7rfr+/Eub7YSmu9PwTj+4J+dGT8PnB5jEQ/o3/11vSPGVXn/RAez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aZ1MMAAADbAAAADwAAAAAAAAAAAAAAAACYAgAAZHJzL2Rv&#10;d25yZXYueG1sUEsFBgAAAAAEAAQA9QAAAIgDAAAAAA==&#10;" fillcolor="#bebebe" stroked="f" strokeweight="2pt"/>
            </v:group>
          </w:pict>
        </mc:Fallback>
      </mc:AlternateContent>
    </w:r>
    <w:r w:rsidR="000E462E" w:rsidRPr="00F74D7A">
      <w:rPr>
        <w:rFonts w:asciiTheme="minorHAnsi" w:hAnsiTheme="minorHAnsi" w:cstheme="minorHAnsi"/>
        <w:noProof/>
        <w:szCs w:val="20"/>
        <w:lang w:eastAsia="zh-CN"/>
      </w:rPr>
      <w:t>Zwantipolis</w:t>
    </w:r>
    <w:r w:rsidR="002766A5" w:rsidRPr="00F74D7A">
      <w:rPr>
        <w:rFonts w:asciiTheme="minorHAnsi" w:hAnsiTheme="minorHAnsi" w:cstheme="minorHAnsi"/>
        <w:noProof/>
        <w:color w:val="D54B2A"/>
        <w:szCs w:val="20"/>
        <w:lang w:val="en-GB" w:eastAsia="en-GB"/>
      </w:rPr>
      <w:t xml:space="preserve"> </w:t>
    </w:r>
    <w:r w:rsidR="002766A5" w:rsidRPr="00F74D7A">
      <w:rPr>
        <w:rFonts w:asciiTheme="minorHAnsi" w:hAnsiTheme="minorHAnsi" w:cstheme="minorHAnsi"/>
        <w:noProof/>
        <w:color w:val="D54B2A"/>
        <w:szCs w:val="20"/>
        <w:lang w:val="en-GB" w:eastAsia="en-GB"/>
      </w:rPr>
      <w:tab/>
    </w:r>
    <w:r w:rsidR="002766A5" w:rsidRPr="00F74D7A">
      <w:rPr>
        <w:rFonts w:asciiTheme="minorHAnsi" w:hAnsiTheme="minorHAnsi" w:cstheme="minorHAnsi"/>
        <w:noProof/>
        <w:color w:val="D54B2A"/>
        <w:szCs w:val="20"/>
        <w:lang w:val="en-GB" w:eastAsia="en-GB"/>
      </w:rPr>
      <w:tab/>
    </w:r>
    <w:r w:rsidR="002766A5" w:rsidRPr="00F74D7A">
      <w:rPr>
        <w:rFonts w:asciiTheme="minorHAnsi" w:hAnsiTheme="minorHAnsi" w:cstheme="minorHAnsi"/>
        <w:noProof/>
        <w:color w:val="D54B2A"/>
        <w:szCs w:val="20"/>
        <w:lang w:val="en-GB" w:eastAsia="en-GB"/>
      </w:rPr>
      <w:tab/>
    </w:r>
    <w:r w:rsidR="00AD5E6B" w:rsidRPr="00F74D7A">
      <w:rPr>
        <w:rFonts w:asciiTheme="minorHAnsi" w:hAnsiTheme="minorHAnsi" w:cstheme="minorHAnsi"/>
        <w:noProof/>
        <w:color w:val="D54B2A"/>
        <w:szCs w:val="20"/>
        <w:lang w:val="en-GB" w:eastAsia="en-GB"/>
      </w:rPr>
      <w:t>NUTRITION ERP</w:t>
    </w:r>
    <w:r w:rsidR="002766A5" w:rsidRPr="00F74D7A">
      <w:rPr>
        <w:rFonts w:asciiTheme="minorHAnsi" w:hAnsiTheme="minorHAnsi" w:cstheme="minorHAnsi"/>
        <w:noProof/>
        <w:color w:val="D54B2A"/>
        <w:szCs w:val="20"/>
        <w:lang w:val="en-GB" w:eastAsia="en-GB"/>
      </w:rPr>
      <w:t xml:space="preserve"> PLAN</w:t>
    </w:r>
  </w:p>
  <w:p w14:paraId="4ABC64FA" w14:textId="77777777" w:rsidR="002766A5" w:rsidRDefault="002766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6E7AE" w14:textId="3FDFE1CF" w:rsidR="002766A5" w:rsidRPr="00F74D7A" w:rsidRDefault="00000000" w:rsidP="0051106A">
    <w:pPr>
      <w:tabs>
        <w:tab w:val="left" w:pos="2160"/>
        <w:tab w:val="left" w:pos="4148"/>
        <w:tab w:val="right" w:pos="10170"/>
      </w:tabs>
      <w:rPr>
        <w:rFonts w:asciiTheme="minorHAnsi" w:hAnsiTheme="minorHAnsi" w:cstheme="minorHAnsi"/>
        <w:color w:val="D54B2A"/>
        <w:sz w:val="22"/>
      </w:rPr>
    </w:pPr>
    <w:sdt>
      <w:sdtPr>
        <w:rPr>
          <w:b/>
          <w:noProof/>
          <w:color w:val="D54B2A"/>
          <w:lang w:val="en-GB" w:eastAsia="en-GB"/>
        </w:rPr>
        <w:id w:val="-1308157357"/>
        <w:docPartObj>
          <w:docPartGallery w:val="Watermarks"/>
          <w:docPartUnique/>
        </w:docPartObj>
      </w:sdtPr>
      <w:sdtContent>
        <w:r>
          <w:rPr>
            <w:b/>
            <w:noProof/>
            <w:color w:val="D54B2A"/>
            <w:lang w:val="en-GB" w:eastAsia="en-GB"/>
          </w:rPr>
          <w:pict w14:anchorId="0FDC57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E462E" w:rsidRPr="00F74D7A">
      <w:rPr>
        <w:rFonts w:asciiTheme="minorHAnsi" w:hAnsiTheme="minorHAnsi" w:cstheme="minorHAnsi"/>
        <w:b/>
        <w:noProof/>
        <w:color w:val="D54B2A"/>
        <w:sz w:val="22"/>
        <w:lang w:val="en-GB" w:eastAsia="en-GB"/>
      </w:rPr>
      <w:t>Zwantipolis</w:t>
    </w:r>
    <w:r w:rsidR="002766A5" w:rsidRPr="00251660">
      <w:rPr>
        <w:noProof/>
        <w:color w:val="D54B2A"/>
        <w:lang w:val="en-GB" w:eastAsia="en-GB"/>
      </w:rPr>
      <w:tab/>
    </w:r>
    <w:r w:rsidR="002766A5" w:rsidRPr="00251660">
      <w:rPr>
        <w:color w:val="D54B2A"/>
      </w:rPr>
      <w:tab/>
    </w:r>
    <w:r w:rsidR="002766A5" w:rsidRPr="00251660">
      <w:rPr>
        <w:color w:val="D54B2A"/>
      </w:rPr>
      <w:tab/>
    </w:r>
    <w:r w:rsidR="00AD5E6B" w:rsidRPr="00F74D7A">
      <w:rPr>
        <w:rFonts w:asciiTheme="minorHAnsi" w:hAnsiTheme="minorHAnsi" w:cstheme="minorHAnsi"/>
        <w:color w:val="D54B2A"/>
        <w:sz w:val="22"/>
      </w:rPr>
      <w:t>NUTRITION ERP</w:t>
    </w:r>
    <w:r w:rsidR="002766A5" w:rsidRPr="00F74D7A">
      <w:rPr>
        <w:rFonts w:asciiTheme="minorHAnsi" w:hAnsiTheme="minorHAnsi" w:cstheme="minorHAnsi"/>
        <w:color w:val="D54B2A"/>
        <w:sz w:val="22"/>
      </w:rPr>
      <w:t xml:space="preserve"> PLAN</w:t>
    </w:r>
  </w:p>
  <w:p w14:paraId="168CF930" w14:textId="3F2EA567" w:rsidR="00DB6751" w:rsidRDefault="002766A5">
    <w:r>
      <w:rPr>
        <w:noProof/>
        <w:lang w:eastAsia="zh-CN"/>
      </w:rPr>
      <mc:AlternateContent>
        <mc:Choice Requires="wpg">
          <w:drawing>
            <wp:anchor distT="0" distB="0" distL="114300" distR="114300" simplePos="0" relativeHeight="251656704" behindDoc="0" locked="0" layoutInCell="1" allowOverlap="1" wp14:anchorId="029E71D0" wp14:editId="1A266B7F">
              <wp:simplePos x="0" y="0"/>
              <wp:positionH relativeFrom="margin">
                <wp:align>right</wp:align>
              </wp:positionH>
              <wp:positionV relativeFrom="page">
                <wp:posOffset>594976</wp:posOffset>
              </wp:positionV>
              <wp:extent cx="6480000" cy="36000"/>
              <wp:effectExtent l="0" t="0" r="0" b="2540"/>
              <wp:wrapNone/>
              <wp:docPr id="17" name="Group 17"/>
              <wp:cNvGraphicFramePr/>
              <a:graphic xmlns:a="http://schemas.openxmlformats.org/drawingml/2006/main">
                <a:graphicData uri="http://schemas.microsoft.com/office/word/2010/wordprocessingGroup">
                  <wpg:wgp>
                    <wpg:cNvGrpSpPr/>
                    <wpg:grpSpPr>
                      <a:xfrm>
                        <a:off x="0" y="0"/>
                        <a:ext cx="6480000" cy="36000"/>
                        <a:chOff x="0" y="0"/>
                        <a:chExt cx="6480000" cy="35207"/>
                      </a:xfrm>
                    </wpg:grpSpPr>
                    <wps:wsp>
                      <wps:cNvPr id="7" name="Rectangle 19"/>
                      <wps:cNvSpPr/>
                      <wps:spPr>
                        <a:xfrm>
                          <a:off x="0" y="0"/>
                          <a:ext cx="6480000" cy="18000"/>
                        </a:xfrm>
                        <a:prstGeom prst="rect">
                          <a:avLst/>
                        </a:prstGeom>
                        <a:solidFill>
                          <a:srgbClr val="D54B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0" y="17207"/>
                          <a:ext cx="6480000" cy="18000"/>
                        </a:xfrm>
                        <a:prstGeom prst="rect">
                          <a:avLst/>
                        </a:prstGeom>
                        <a:solidFill>
                          <a:srgbClr val="BEBE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57E216" id="Group 17" o:spid="_x0000_s1026" style="position:absolute;margin-left:459.05pt;margin-top:46.85pt;width:510.25pt;height:2.85pt;z-index:251656704;mso-position-horizontal:right;mso-position-horizontal-relative:margin;mso-position-vertical-relative:page;mso-width-relative:margin;mso-height-relative:margin" coordsize="6480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">
              <v:rect id="Rectangle 19" o:spid="_x0000_s1027" style="position:absolute;width:6480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" fillcolor="#d54b2a" stroked="f" strokeweight="2pt"/>
              <v:rect id="Rectangle 20" o:spid="_x0000_s1028" style="position:absolute;top:172;width:6480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" fillcolor="#bebebe" stroked="f" strokeweight="2pt"/>
              <w10:wrap anchorx="margin"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F36B8"/>
    <w:multiLevelType w:val="hybridMultilevel"/>
    <w:tmpl w:val="D818BD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177EC"/>
    <w:multiLevelType w:val="hybridMultilevel"/>
    <w:tmpl w:val="89C49FFE"/>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 w15:restartNumberingAfterBreak="0">
    <w:nsid w:val="083F0CEB"/>
    <w:multiLevelType w:val="hybridMultilevel"/>
    <w:tmpl w:val="ABDE14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F972D0"/>
    <w:multiLevelType w:val="hybridMultilevel"/>
    <w:tmpl w:val="A9687CA6"/>
    <w:lvl w:ilvl="0" w:tplc="E7AC70C0">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8146B3"/>
    <w:multiLevelType w:val="hybridMultilevel"/>
    <w:tmpl w:val="16A89368"/>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15:restartNumberingAfterBreak="0">
    <w:nsid w:val="0A050E93"/>
    <w:multiLevelType w:val="hybridMultilevel"/>
    <w:tmpl w:val="8D161E38"/>
    <w:lvl w:ilvl="0" w:tplc="501CB358">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AC20C4"/>
    <w:multiLevelType w:val="hybridMultilevel"/>
    <w:tmpl w:val="559A8D4E"/>
    <w:lvl w:ilvl="0" w:tplc="E6AAB66C">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E06AB6"/>
    <w:multiLevelType w:val="hybridMultilevel"/>
    <w:tmpl w:val="34446D58"/>
    <w:lvl w:ilvl="0" w:tplc="1054D0C2">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231643"/>
    <w:multiLevelType w:val="hybridMultilevel"/>
    <w:tmpl w:val="9BAEDF08"/>
    <w:lvl w:ilvl="0" w:tplc="04090003">
      <w:start w:val="1"/>
      <w:numFmt w:val="bullet"/>
      <w:lvlText w:val="o"/>
      <w:lvlJc w:val="left"/>
      <w:pPr>
        <w:ind w:left="449" w:hanging="360"/>
      </w:pPr>
      <w:rPr>
        <w:rFonts w:ascii="Courier New" w:hAnsi="Courier New" w:cs="Courier New" w:hint="default"/>
      </w:rPr>
    </w:lvl>
    <w:lvl w:ilvl="1" w:tplc="04090003" w:tentative="1">
      <w:start w:val="1"/>
      <w:numFmt w:val="bullet"/>
      <w:lvlText w:val="o"/>
      <w:lvlJc w:val="left"/>
      <w:pPr>
        <w:ind w:left="1169" w:hanging="360"/>
      </w:pPr>
      <w:rPr>
        <w:rFonts w:ascii="Courier New" w:hAnsi="Courier New" w:cs="Courier New" w:hint="default"/>
      </w:rPr>
    </w:lvl>
    <w:lvl w:ilvl="2" w:tplc="04090005" w:tentative="1">
      <w:start w:val="1"/>
      <w:numFmt w:val="bullet"/>
      <w:lvlText w:val=""/>
      <w:lvlJc w:val="left"/>
      <w:pPr>
        <w:ind w:left="1889" w:hanging="360"/>
      </w:pPr>
      <w:rPr>
        <w:rFonts w:ascii="Wingdings" w:hAnsi="Wingdings" w:hint="default"/>
      </w:rPr>
    </w:lvl>
    <w:lvl w:ilvl="3" w:tplc="04090001" w:tentative="1">
      <w:start w:val="1"/>
      <w:numFmt w:val="bullet"/>
      <w:lvlText w:val=""/>
      <w:lvlJc w:val="left"/>
      <w:pPr>
        <w:ind w:left="2609" w:hanging="360"/>
      </w:pPr>
      <w:rPr>
        <w:rFonts w:ascii="Symbol" w:hAnsi="Symbol" w:hint="default"/>
      </w:rPr>
    </w:lvl>
    <w:lvl w:ilvl="4" w:tplc="04090003" w:tentative="1">
      <w:start w:val="1"/>
      <w:numFmt w:val="bullet"/>
      <w:lvlText w:val="o"/>
      <w:lvlJc w:val="left"/>
      <w:pPr>
        <w:ind w:left="3329" w:hanging="360"/>
      </w:pPr>
      <w:rPr>
        <w:rFonts w:ascii="Courier New" w:hAnsi="Courier New" w:cs="Courier New" w:hint="default"/>
      </w:rPr>
    </w:lvl>
    <w:lvl w:ilvl="5" w:tplc="04090005" w:tentative="1">
      <w:start w:val="1"/>
      <w:numFmt w:val="bullet"/>
      <w:lvlText w:val=""/>
      <w:lvlJc w:val="left"/>
      <w:pPr>
        <w:ind w:left="4049" w:hanging="360"/>
      </w:pPr>
      <w:rPr>
        <w:rFonts w:ascii="Wingdings" w:hAnsi="Wingdings" w:hint="default"/>
      </w:rPr>
    </w:lvl>
    <w:lvl w:ilvl="6" w:tplc="04090001" w:tentative="1">
      <w:start w:val="1"/>
      <w:numFmt w:val="bullet"/>
      <w:lvlText w:val=""/>
      <w:lvlJc w:val="left"/>
      <w:pPr>
        <w:ind w:left="4769" w:hanging="360"/>
      </w:pPr>
      <w:rPr>
        <w:rFonts w:ascii="Symbol" w:hAnsi="Symbol" w:hint="default"/>
      </w:rPr>
    </w:lvl>
    <w:lvl w:ilvl="7" w:tplc="04090003" w:tentative="1">
      <w:start w:val="1"/>
      <w:numFmt w:val="bullet"/>
      <w:lvlText w:val="o"/>
      <w:lvlJc w:val="left"/>
      <w:pPr>
        <w:ind w:left="5489" w:hanging="360"/>
      </w:pPr>
      <w:rPr>
        <w:rFonts w:ascii="Courier New" w:hAnsi="Courier New" w:cs="Courier New" w:hint="default"/>
      </w:rPr>
    </w:lvl>
    <w:lvl w:ilvl="8" w:tplc="04090005" w:tentative="1">
      <w:start w:val="1"/>
      <w:numFmt w:val="bullet"/>
      <w:lvlText w:val=""/>
      <w:lvlJc w:val="left"/>
      <w:pPr>
        <w:ind w:left="6209" w:hanging="360"/>
      </w:pPr>
      <w:rPr>
        <w:rFonts w:ascii="Wingdings" w:hAnsi="Wingdings" w:hint="default"/>
      </w:rPr>
    </w:lvl>
  </w:abstractNum>
  <w:abstractNum w:abstractNumId="9" w15:restartNumberingAfterBreak="0">
    <w:nsid w:val="161423FC"/>
    <w:multiLevelType w:val="hybridMultilevel"/>
    <w:tmpl w:val="C55012A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19E93CE7"/>
    <w:multiLevelType w:val="hybridMultilevel"/>
    <w:tmpl w:val="0A04AF4E"/>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 w15:restartNumberingAfterBreak="0">
    <w:nsid w:val="23547B22"/>
    <w:multiLevelType w:val="multilevel"/>
    <w:tmpl w:val="2D522402"/>
    <w:styleLink w:val="OCHAbullet"/>
    <w:lvl w:ilvl="0">
      <w:start w:val="1"/>
      <w:numFmt w:val="bullet"/>
      <w:lvlText w:val=""/>
      <w:lvlJc w:val="left"/>
      <w:pPr>
        <w:ind w:left="360" w:hanging="360"/>
      </w:pPr>
      <w:rPr>
        <w:rFonts w:ascii="Symbol" w:hAnsi="Symbol" w:hint="default"/>
        <w:color w:val="026CB6"/>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26A13ACF"/>
    <w:multiLevelType w:val="hybridMultilevel"/>
    <w:tmpl w:val="B5CCDA26"/>
    <w:lvl w:ilvl="0" w:tplc="0DF01722">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DB36C7"/>
    <w:multiLevelType w:val="hybridMultilevel"/>
    <w:tmpl w:val="4054430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 w15:restartNumberingAfterBreak="0">
    <w:nsid w:val="29E45598"/>
    <w:multiLevelType w:val="hybridMultilevel"/>
    <w:tmpl w:val="C1906616"/>
    <w:styleLink w:val="ImportedStyle20"/>
    <w:lvl w:ilvl="0" w:tplc="E5E88CC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82EDD2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E0089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8F402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42674B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73A1EA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48A4ED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C88E4A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1AB78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2AAA7F90"/>
    <w:multiLevelType w:val="hybridMultilevel"/>
    <w:tmpl w:val="4EA80DCC"/>
    <w:lvl w:ilvl="0" w:tplc="FFFFFFFF">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 w15:restartNumberingAfterBreak="0">
    <w:nsid w:val="310D741D"/>
    <w:multiLevelType w:val="hybridMultilevel"/>
    <w:tmpl w:val="7D30FCBC"/>
    <w:lvl w:ilvl="0" w:tplc="9894DDBA">
      <w:start w:val="5"/>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62463F"/>
    <w:multiLevelType w:val="hybridMultilevel"/>
    <w:tmpl w:val="774054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15:restartNumberingAfterBreak="0">
    <w:nsid w:val="353617B4"/>
    <w:multiLevelType w:val="hybridMultilevel"/>
    <w:tmpl w:val="04AA33AC"/>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 w15:restartNumberingAfterBreak="0">
    <w:nsid w:val="38FA1A3F"/>
    <w:multiLevelType w:val="hybridMultilevel"/>
    <w:tmpl w:val="C1906616"/>
    <w:numStyleLink w:val="ImportedStyle20"/>
  </w:abstractNum>
  <w:abstractNum w:abstractNumId="20" w15:restartNumberingAfterBreak="0">
    <w:nsid w:val="3BC36889"/>
    <w:multiLevelType w:val="hybridMultilevel"/>
    <w:tmpl w:val="EEFCFAB4"/>
    <w:lvl w:ilvl="0" w:tplc="04090001">
      <w:start w:val="1"/>
      <w:numFmt w:val="bullet"/>
      <w:lvlText w:val=""/>
      <w:lvlJc w:val="left"/>
      <w:pPr>
        <w:ind w:left="180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3C7060DE"/>
    <w:multiLevelType w:val="hybridMultilevel"/>
    <w:tmpl w:val="CF8A7E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710B34"/>
    <w:multiLevelType w:val="hybridMultilevel"/>
    <w:tmpl w:val="D646FCB2"/>
    <w:lvl w:ilvl="0" w:tplc="A98CCE36">
      <w:start w:val="6"/>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0F1C67"/>
    <w:multiLevelType w:val="hybridMultilevel"/>
    <w:tmpl w:val="F0D2500A"/>
    <w:lvl w:ilvl="0" w:tplc="242C0372">
      <w:start w:val="1"/>
      <w:numFmt w:val="bullet"/>
      <w:pStyle w:val="CustomHeading3"/>
      <w:lvlText w:val=""/>
      <w:lvlJc w:val="left"/>
      <w:pPr>
        <w:ind w:left="1069" w:hanging="360"/>
      </w:pPr>
      <w:rPr>
        <w:rFonts w:ascii="Wingdings" w:hAnsi="Wingdings" w:hint="default"/>
      </w:rPr>
    </w:lvl>
    <w:lvl w:ilvl="1" w:tplc="BD865AFA">
      <w:numFmt w:val="bullet"/>
      <w:pStyle w:val="CustomHeading4"/>
      <w:lvlText w:val="-"/>
      <w:lvlJc w:val="left"/>
      <w:pPr>
        <w:ind w:left="1800" w:hanging="360"/>
      </w:pPr>
      <w:rPr>
        <w:rFonts w:ascii="Verdana" w:eastAsia="Calibri" w:hAnsi="Verdana" w:cs="Times New Roman"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41953F94"/>
    <w:multiLevelType w:val="hybridMultilevel"/>
    <w:tmpl w:val="E9E487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2DD56F4"/>
    <w:multiLevelType w:val="hybridMultilevel"/>
    <w:tmpl w:val="4FE092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4C5726F"/>
    <w:multiLevelType w:val="hybridMultilevel"/>
    <w:tmpl w:val="B78E3A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9975FEC"/>
    <w:multiLevelType w:val="hybridMultilevel"/>
    <w:tmpl w:val="359066B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8" w15:restartNumberingAfterBreak="0">
    <w:nsid w:val="4F4D77B4"/>
    <w:multiLevelType w:val="hybridMultilevel"/>
    <w:tmpl w:val="32D2255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4FD0327A"/>
    <w:multiLevelType w:val="hybridMultilevel"/>
    <w:tmpl w:val="6ADE65F8"/>
    <w:lvl w:ilvl="0" w:tplc="E80E27E0">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DD1827"/>
    <w:multiLevelType w:val="hybridMultilevel"/>
    <w:tmpl w:val="69C2A2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FFC3E5D"/>
    <w:multiLevelType w:val="hybridMultilevel"/>
    <w:tmpl w:val="8C32C4D4"/>
    <w:lvl w:ilvl="0" w:tplc="31C82E4C">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932975"/>
    <w:multiLevelType w:val="multilevel"/>
    <w:tmpl w:val="3CF84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1CB1B74"/>
    <w:multiLevelType w:val="hybridMultilevel"/>
    <w:tmpl w:val="BDB8C5D4"/>
    <w:lvl w:ilvl="0" w:tplc="04090003">
      <w:start w:val="1"/>
      <w:numFmt w:val="bullet"/>
      <w:lvlText w:val="o"/>
      <w:lvlJc w:val="left"/>
      <w:pPr>
        <w:ind w:left="54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4" w15:restartNumberingAfterBreak="0">
    <w:nsid w:val="52DC1B15"/>
    <w:multiLevelType w:val="hybridMultilevel"/>
    <w:tmpl w:val="7AD849D2"/>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539549D0"/>
    <w:multiLevelType w:val="hybridMultilevel"/>
    <w:tmpl w:val="9DC64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4CA07C0"/>
    <w:multiLevelType w:val="hybridMultilevel"/>
    <w:tmpl w:val="E7C29F08"/>
    <w:lvl w:ilvl="0" w:tplc="04090003">
      <w:start w:val="1"/>
      <w:numFmt w:val="bullet"/>
      <w:lvlText w:val="o"/>
      <w:lvlJc w:val="left"/>
      <w:pPr>
        <w:ind w:left="464" w:hanging="360"/>
      </w:pPr>
      <w:rPr>
        <w:rFonts w:ascii="Courier New" w:hAnsi="Courier New" w:cs="Courier New" w:hint="default"/>
      </w:rPr>
    </w:lvl>
    <w:lvl w:ilvl="1" w:tplc="04090003" w:tentative="1">
      <w:start w:val="1"/>
      <w:numFmt w:val="bullet"/>
      <w:lvlText w:val="o"/>
      <w:lvlJc w:val="left"/>
      <w:pPr>
        <w:ind w:left="1184" w:hanging="360"/>
      </w:pPr>
      <w:rPr>
        <w:rFonts w:ascii="Courier New" w:hAnsi="Courier New" w:cs="Courier New" w:hint="default"/>
      </w:rPr>
    </w:lvl>
    <w:lvl w:ilvl="2" w:tplc="04090005" w:tentative="1">
      <w:start w:val="1"/>
      <w:numFmt w:val="bullet"/>
      <w:lvlText w:val=""/>
      <w:lvlJc w:val="left"/>
      <w:pPr>
        <w:ind w:left="1904" w:hanging="360"/>
      </w:pPr>
      <w:rPr>
        <w:rFonts w:ascii="Wingdings" w:hAnsi="Wingdings" w:hint="default"/>
      </w:rPr>
    </w:lvl>
    <w:lvl w:ilvl="3" w:tplc="04090001" w:tentative="1">
      <w:start w:val="1"/>
      <w:numFmt w:val="bullet"/>
      <w:lvlText w:val=""/>
      <w:lvlJc w:val="left"/>
      <w:pPr>
        <w:ind w:left="2624" w:hanging="360"/>
      </w:pPr>
      <w:rPr>
        <w:rFonts w:ascii="Symbol" w:hAnsi="Symbol" w:hint="default"/>
      </w:rPr>
    </w:lvl>
    <w:lvl w:ilvl="4" w:tplc="04090003" w:tentative="1">
      <w:start w:val="1"/>
      <w:numFmt w:val="bullet"/>
      <w:lvlText w:val="o"/>
      <w:lvlJc w:val="left"/>
      <w:pPr>
        <w:ind w:left="3344" w:hanging="360"/>
      </w:pPr>
      <w:rPr>
        <w:rFonts w:ascii="Courier New" w:hAnsi="Courier New" w:cs="Courier New" w:hint="default"/>
      </w:rPr>
    </w:lvl>
    <w:lvl w:ilvl="5" w:tplc="04090005" w:tentative="1">
      <w:start w:val="1"/>
      <w:numFmt w:val="bullet"/>
      <w:lvlText w:val=""/>
      <w:lvlJc w:val="left"/>
      <w:pPr>
        <w:ind w:left="4064" w:hanging="360"/>
      </w:pPr>
      <w:rPr>
        <w:rFonts w:ascii="Wingdings" w:hAnsi="Wingdings" w:hint="default"/>
      </w:rPr>
    </w:lvl>
    <w:lvl w:ilvl="6" w:tplc="04090001" w:tentative="1">
      <w:start w:val="1"/>
      <w:numFmt w:val="bullet"/>
      <w:lvlText w:val=""/>
      <w:lvlJc w:val="left"/>
      <w:pPr>
        <w:ind w:left="4784" w:hanging="360"/>
      </w:pPr>
      <w:rPr>
        <w:rFonts w:ascii="Symbol" w:hAnsi="Symbol" w:hint="default"/>
      </w:rPr>
    </w:lvl>
    <w:lvl w:ilvl="7" w:tplc="04090003" w:tentative="1">
      <w:start w:val="1"/>
      <w:numFmt w:val="bullet"/>
      <w:lvlText w:val="o"/>
      <w:lvlJc w:val="left"/>
      <w:pPr>
        <w:ind w:left="5504" w:hanging="360"/>
      </w:pPr>
      <w:rPr>
        <w:rFonts w:ascii="Courier New" w:hAnsi="Courier New" w:cs="Courier New" w:hint="default"/>
      </w:rPr>
    </w:lvl>
    <w:lvl w:ilvl="8" w:tplc="04090005" w:tentative="1">
      <w:start w:val="1"/>
      <w:numFmt w:val="bullet"/>
      <w:lvlText w:val=""/>
      <w:lvlJc w:val="left"/>
      <w:pPr>
        <w:ind w:left="6224" w:hanging="360"/>
      </w:pPr>
      <w:rPr>
        <w:rFonts w:ascii="Wingdings" w:hAnsi="Wingdings" w:hint="default"/>
      </w:rPr>
    </w:lvl>
  </w:abstractNum>
  <w:abstractNum w:abstractNumId="37" w15:restartNumberingAfterBreak="0">
    <w:nsid w:val="56FC5940"/>
    <w:multiLevelType w:val="hybridMultilevel"/>
    <w:tmpl w:val="5C60533A"/>
    <w:lvl w:ilvl="0" w:tplc="FFFFFFFF">
      <w:start w:val="2"/>
      <w:numFmt w:val="lowerLetter"/>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DAB32B0"/>
    <w:multiLevelType w:val="hybridMultilevel"/>
    <w:tmpl w:val="70B6990E"/>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5E313C04"/>
    <w:multiLevelType w:val="hybridMultilevel"/>
    <w:tmpl w:val="B7D02718"/>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623E2D18"/>
    <w:multiLevelType w:val="hybridMultilevel"/>
    <w:tmpl w:val="AC56D1B8"/>
    <w:lvl w:ilvl="0" w:tplc="338CE1CE">
      <w:start w:val="1"/>
      <w:numFmt w:val="decimal"/>
      <w:pStyle w:val="CPlist"/>
      <w:lvlText w:val="%1 "/>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39809DF"/>
    <w:multiLevelType w:val="hybridMultilevel"/>
    <w:tmpl w:val="2110DA4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652872EB"/>
    <w:multiLevelType w:val="hybridMultilevel"/>
    <w:tmpl w:val="03181F5E"/>
    <w:lvl w:ilvl="0" w:tplc="04090003">
      <w:start w:val="1"/>
      <w:numFmt w:val="bullet"/>
      <w:lvlText w:val="o"/>
      <w:lvlJc w:val="left"/>
      <w:pPr>
        <w:ind w:left="464" w:hanging="360"/>
      </w:pPr>
      <w:rPr>
        <w:rFonts w:ascii="Courier New" w:hAnsi="Courier New" w:cs="Courier New" w:hint="default"/>
      </w:rPr>
    </w:lvl>
    <w:lvl w:ilvl="1" w:tplc="04090003" w:tentative="1">
      <w:start w:val="1"/>
      <w:numFmt w:val="bullet"/>
      <w:lvlText w:val="o"/>
      <w:lvlJc w:val="left"/>
      <w:pPr>
        <w:ind w:left="1184" w:hanging="360"/>
      </w:pPr>
      <w:rPr>
        <w:rFonts w:ascii="Courier New" w:hAnsi="Courier New" w:cs="Courier New" w:hint="default"/>
      </w:rPr>
    </w:lvl>
    <w:lvl w:ilvl="2" w:tplc="04090005" w:tentative="1">
      <w:start w:val="1"/>
      <w:numFmt w:val="bullet"/>
      <w:lvlText w:val=""/>
      <w:lvlJc w:val="left"/>
      <w:pPr>
        <w:ind w:left="1904" w:hanging="360"/>
      </w:pPr>
      <w:rPr>
        <w:rFonts w:ascii="Wingdings" w:hAnsi="Wingdings" w:hint="default"/>
      </w:rPr>
    </w:lvl>
    <w:lvl w:ilvl="3" w:tplc="04090001" w:tentative="1">
      <w:start w:val="1"/>
      <w:numFmt w:val="bullet"/>
      <w:lvlText w:val=""/>
      <w:lvlJc w:val="left"/>
      <w:pPr>
        <w:ind w:left="2624" w:hanging="360"/>
      </w:pPr>
      <w:rPr>
        <w:rFonts w:ascii="Symbol" w:hAnsi="Symbol" w:hint="default"/>
      </w:rPr>
    </w:lvl>
    <w:lvl w:ilvl="4" w:tplc="04090003" w:tentative="1">
      <w:start w:val="1"/>
      <w:numFmt w:val="bullet"/>
      <w:lvlText w:val="o"/>
      <w:lvlJc w:val="left"/>
      <w:pPr>
        <w:ind w:left="3344" w:hanging="360"/>
      </w:pPr>
      <w:rPr>
        <w:rFonts w:ascii="Courier New" w:hAnsi="Courier New" w:cs="Courier New" w:hint="default"/>
      </w:rPr>
    </w:lvl>
    <w:lvl w:ilvl="5" w:tplc="04090005" w:tentative="1">
      <w:start w:val="1"/>
      <w:numFmt w:val="bullet"/>
      <w:lvlText w:val=""/>
      <w:lvlJc w:val="left"/>
      <w:pPr>
        <w:ind w:left="4064" w:hanging="360"/>
      </w:pPr>
      <w:rPr>
        <w:rFonts w:ascii="Wingdings" w:hAnsi="Wingdings" w:hint="default"/>
      </w:rPr>
    </w:lvl>
    <w:lvl w:ilvl="6" w:tplc="04090001" w:tentative="1">
      <w:start w:val="1"/>
      <w:numFmt w:val="bullet"/>
      <w:lvlText w:val=""/>
      <w:lvlJc w:val="left"/>
      <w:pPr>
        <w:ind w:left="4784" w:hanging="360"/>
      </w:pPr>
      <w:rPr>
        <w:rFonts w:ascii="Symbol" w:hAnsi="Symbol" w:hint="default"/>
      </w:rPr>
    </w:lvl>
    <w:lvl w:ilvl="7" w:tplc="04090003" w:tentative="1">
      <w:start w:val="1"/>
      <w:numFmt w:val="bullet"/>
      <w:lvlText w:val="o"/>
      <w:lvlJc w:val="left"/>
      <w:pPr>
        <w:ind w:left="5504" w:hanging="360"/>
      </w:pPr>
      <w:rPr>
        <w:rFonts w:ascii="Courier New" w:hAnsi="Courier New" w:cs="Courier New" w:hint="default"/>
      </w:rPr>
    </w:lvl>
    <w:lvl w:ilvl="8" w:tplc="04090005" w:tentative="1">
      <w:start w:val="1"/>
      <w:numFmt w:val="bullet"/>
      <w:lvlText w:val=""/>
      <w:lvlJc w:val="left"/>
      <w:pPr>
        <w:ind w:left="6224" w:hanging="360"/>
      </w:pPr>
      <w:rPr>
        <w:rFonts w:ascii="Wingdings" w:hAnsi="Wingdings" w:hint="default"/>
      </w:rPr>
    </w:lvl>
  </w:abstractNum>
  <w:abstractNum w:abstractNumId="43" w15:restartNumberingAfterBreak="0">
    <w:nsid w:val="66051422"/>
    <w:multiLevelType w:val="hybridMultilevel"/>
    <w:tmpl w:val="00366858"/>
    <w:lvl w:ilvl="0" w:tplc="AD369292">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8B6578C"/>
    <w:multiLevelType w:val="hybridMultilevel"/>
    <w:tmpl w:val="9D346C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6C12328E"/>
    <w:multiLevelType w:val="hybridMultilevel"/>
    <w:tmpl w:val="98B032E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735142B4"/>
    <w:multiLevelType w:val="hybridMultilevel"/>
    <w:tmpl w:val="6928848A"/>
    <w:lvl w:ilvl="0" w:tplc="56348780">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7497583"/>
    <w:multiLevelType w:val="hybridMultilevel"/>
    <w:tmpl w:val="F03CBFAE"/>
    <w:lvl w:ilvl="0" w:tplc="B02E88EE">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BC148C"/>
    <w:multiLevelType w:val="hybridMultilevel"/>
    <w:tmpl w:val="029C64C2"/>
    <w:lvl w:ilvl="0" w:tplc="AAC26BDA">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91C6B9A"/>
    <w:multiLevelType w:val="hybridMultilevel"/>
    <w:tmpl w:val="818EC16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0" w15:restartNumberingAfterBreak="0">
    <w:nsid w:val="7DF15790"/>
    <w:multiLevelType w:val="hybridMultilevel"/>
    <w:tmpl w:val="EFF8BCB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num w:numId="1" w16cid:durableId="10035174">
    <w:abstractNumId w:val="40"/>
  </w:num>
  <w:num w:numId="2" w16cid:durableId="603224515">
    <w:abstractNumId w:val="11"/>
  </w:num>
  <w:num w:numId="3" w16cid:durableId="1340280717">
    <w:abstractNumId w:val="23"/>
  </w:num>
  <w:num w:numId="4" w16cid:durableId="911353535">
    <w:abstractNumId w:val="24"/>
  </w:num>
  <w:num w:numId="5" w16cid:durableId="1810900559">
    <w:abstractNumId w:val="17"/>
  </w:num>
  <w:num w:numId="6" w16cid:durableId="1721442044">
    <w:abstractNumId w:val="35"/>
  </w:num>
  <w:num w:numId="7" w16cid:durableId="971792435">
    <w:abstractNumId w:val="10"/>
  </w:num>
  <w:num w:numId="8" w16cid:durableId="1574509105">
    <w:abstractNumId w:val="6"/>
  </w:num>
  <w:num w:numId="9" w16cid:durableId="1712413331">
    <w:abstractNumId w:val="5"/>
  </w:num>
  <w:num w:numId="10" w16cid:durableId="1617787005">
    <w:abstractNumId w:val="12"/>
  </w:num>
  <w:num w:numId="11" w16cid:durableId="1473795244">
    <w:abstractNumId w:val="38"/>
  </w:num>
  <w:num w:numId="12" w16cid:durableId="1987708306">
    <w:abstractNumId w:val="1"/>
  </w:num>
  <w:num w:numId="13" w16cid:durableId="278223906">
    <w:abstractNumId w:val="29"/>
  </w:num>
  <w:num w:numId="14" w16cid:durableId="1201170341">
    <w:abstractNumId w:val="43"/>
  </w:num>
  <w:num w:numId="15" w16cid:durableId="820342137">
    <w:abstractNumId w:val="49"/>
  </w:num>
  <w:num w:numId="16" w16cid:durableId="900680550">
    <w:abstractNumId w:val="31"/>
  </w:num>
  <w:num w:numId="17" w16cid:durableId="706950231">
    <w:abstractNumId w:val="9"/>
  </w:num>
  <w:num w:numId="18" w16cid:durableId="629632320">
    <w:abstractNumId w:val="7"/>
  </w:num>
  <w:num w:numId="19" w16cid:durableId="46340580">
    <w:abstractNumId w:val="48"/>
  </w:num>
  <w:num w:numId="20" w16cid:durableId="119301546">
    <w:abstractNumId w:val="3"/>
  </w:num>
  <w:num w:numId="21" w16cid:durableId="1394427781">
    <w:abstractNumId w:val="46"/>
  </w:num>
  <w:num w:numId="22" w16cid:durableId="1149202669">
    <w:abstractNumId w:val="47"/>
  </w:num>
  <w:num w:numId="23" w16cid:durableId="1458327885">
    <w:abstractNumId w:val="16"/>
  </w:num>
  <w:num w:numId="24" w16cid:durableId="1436514059">
    <w:abstractNumId w:val="22"/>
  </w:num>
  <w:num w:numId="25" w16cid:durableId="2124297747">
    <w:abstractNumId w:val="26"/>
  </w:num>
  <w:num w:numId="26" w16cid:durableId="871965574">
    <w:abstractNumId w:val="39"/>
  </w:num>
  <w:num w:numId="27" w16cid:durableId="2131702019">
    <w:abstractNumId w:val="50"/>
  </w:num>
  <w:num w:numId="28" w16cid:durableId="1020854586">
    <w:abstractNumId w:val="45"/>
  </w:num>
  <w:num w:numId="29" w16cid:durableId="1737781759">
    <w:abstractNumId w:val="41"/>
  </w:num>
  <w:num w:numId="30" w16cid:durableId="26412442">
    <w:abstractNumId w:val="28"/>
  </w:num>
  <w:num w:numId="31" w16cid:durableId="904801361">
    <w:abstractNumId w:val="37"/>
  </w:num>
  <w:num w:numId="32" w16cid:durableId="589317496">
    <w:abstractNumId w:val="34"/>
  </w:num>
  <w:num w:numId="33" w16cid:durableId="384833694">
    <w:abstractNumId w:val="15"/>
  </w:num>
  <w:num w:numId="34" w16cid:durableId="1978339551">
    <w:abstractNumId w:val="42"/>
  </w:num>
  <w:num w:numId="35" w16cid:durableId="1679455373">
    <w:abstractNumId w:val="8"/>
  </w:num>
  <w:num w:numId="36" w16cid:durableId="1797795531">
    <w:abstractNumId w:val="36"/>
  </w:num>
  <w:num w:numId="37" w16cid:durableId="206069201">
    <w:abstractNumId w:val="32"/>
  </w:num>
  <w:num w:numId="38" w16cid:durableId="2102221077">
    <w:abstractNumId w:val="33"/>
  </w:num>
  <w:num w:numId="39" w16cid:durableId="1920402958">
    <w:abstractNumId w:val="4"/>
  </w:num>
  <w:num w:numId="40" w16cid:durableId="482046407">
    <w:abstractNumId w:val="18"/>
  </w:num>
  <w:num w:numId="41" w16cid:durableId="146358497">
    <w:abstractNumId w:val="13"/>
  </w:num>
  <w:num w:numId="42" w16cid:durableId="1244341511">
    <w:abstractNumId w:val="27"/>
  </w:num>
  <w:num w:numId="43" w16cid:durableId="701829440">
    <w:abstractNumId w:val="20"/>
  </w:num>
  <w:num w:numId="44" w16cid:durableId="1488016210">
    <w:abstractNumId w:val="21"/>
  </w:num>
  <w:num w:numId="45" w16cid:durableId="352076880">
    <w:abstractNumId w:val="0"/>
  </w:num>
  <w:num w:numId="46" w16cid:durableId="1586768940">
    <w:abstractNumId w:val="30"/>
  </w:num>
  <w:num w:numId="47" w16cid:durableId="1582177039">
    <w:abstractNumId w:val="25"/>
  </w:num>
  <w:num w:numId="48" w16cid:durableId="464473276">
    <w:abstractNumId w:val="14"/>
  </w:num>
  <w:num w:numId="49" w16cid:durableId="90010159">
    <w:abstractNumId w:val="19"/>
  </w:num>
  <w:num w:numId="50" w16cid:durableId="1559826305">
    <w:abstractNumId w:val="44"/>
  </w:num>
  <w:num w:numId="51" w16cid:durableId="1282150020">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attachedTemplate r:id="rId1"/>
  <w:defaultTabStop w:val="720"/>
  <w:hyphenationZone w:val="425"/>
  <w:evenAndOddHeaders/>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108"/>
    <w:rsid w:val="000002E9"/>
    <w:rsid w:val="00001904"/>
    <w:rsid w:val="00003236"/>
    <w:rsid w:val="00010EF4"/>
    <w:rsid w:val="00011DFD"/>
    <w:rsid w:val="00011EF7"/>
    <w:rsid w:val="0001276B"/>
    <w:rsid w:val="0001523C"/>
    <w:rsid w:val="0001628F"/>
    <w:rsid w:val="00016C92"/>
    <w:rsid w:val="000173C3"/>
    <w:rsid w:val="00022EE9"/>
    <w:rsid w:val="00024B02"/>
    <w:rsid w:val="00027368"/>
    <w:rsid w:val="000306C0"/>
    <w:rsid w:val="00030750"/>
    <w:rsid w:val="00030856"/>
    <w:rsid w:val="00033487"/>
    <w:rsid w:val="00034335"/>
    <w:rsid w:val="00036C30"/>
    <w:rsid w:val="00040738"/>
    <w:rsid w:val="0004216A"/>
    <w:rsid w:val="00042C3E"/>
    <w:rsid w:val="00043567"/>
    <w:rsid w:val="0004400A"/>
    <w:rsid w:val="00044325"/>
    <w:rsid w:val="00044346"/>
    <w:rsid w:val="00045532"/>
    <w:rsid w:val="0004571C"/>
    <w:rsid w:val="00046EA5"/>
    <w:rsid w:val="000530BF"/>
    <w:rsid w:val="00053A88"/>
    <w:rsid w:val="00055982"/>
    <w:rsid w:val="000579BB"/>
    <w:rsid w:val="00060471"/>
    <w:rsid w:val="000606E6"/>
    <w:rsid w:val="00060F6F"/>
    <w:rsid w:val="00066135"/>
    <w:rsid w:val="000702D9"/>
    <w:rsid w:val="00070C11"/>
    <w:rsid w:val="0007243A"/>
    <w:rsid w:val="00075B21"/>
    <w:rsid w:val="00076A3B"/>
    <w:rsid w:val="00082296"/>
    <w:rsid w:val="0008353F"/>
    <w:rsid w:val="00083E19"/>
    <w:rsid w:val="00084761"/>
    <w:rsid w:val="000873AC"/>
    <w:rsid w:val="00087CD2"/>
    <w:rsid w:val="0009189B"/>
    <w:rsid w:val="000A01EE"/>
    <w:rsid w:val="000A10ED"/>
    <w:rsid w:val="000A19AE"/>
    <w:rsid w:val="000A75AD"/>
    <w:rsid w:val="000B6C7B"/>
    <w:rsid w:val="000B70D9"/>
    <w:rsid w:val="000B777A"/>
    <w:rsid w:val="000C10E8"/>
    <w:rsid w:val="000C22C9"/>
    <w:rsid w:val="000C33DA"/>
    <w:rsid w:val="000C4359"/>
    <w:rsid w:val="000C5EAA"/>
    <w:rsid w:val="000D0D82"/>
    <w:rsid w:val="000D2A4F"/>
    <w:rsid w:val="000E0AD5"/>
    <w:rsid w:val="000E2D1C"/>
    <w:rsid w:val="000E462E"/>
    <w:rsid w:val="000E77EB"/>
    <w:rsid w:val="000F0845"/>
    <w:rsid w:val="000F22C9"/>
    <w:rsid w:val="000F7E30"/>
    <w:rsid w:val="000F7F39"/>
    <w:rsid w:val="00112A4D"/>
    <w:rsid w:val="00112BF3"/>
    <w:rsid w:val="0012035A"/>
    <w:rsid w:val="00120AC7"/>
    <w:rsid w:val="0012305B"/>
    <w:rsid w:val="0012307D"/>
    <w:rsid w:val="00130063"/>
    <w:rsid w:val="00134342"/>
    <w:rsid w:val="001346CC"/>
    <w:rsid w:val="00135B52"/>
    <w:rsid w:val="001367C6"/>
    <w:rsid w:val="00137383"/>
    <w:rsid w:val="00142E1C"/>
    <w:rsid w:val="00145B39"/>
    <w:rsid w:val="00146443"/>
    <w:rsid w:val="00155871"/>
    <w:rsid w:val="00156F89"/>
    <w:rsid w:val="00160177"/>
    <w:rsid w:val="00166C26"/>
    <w:rsid w:val="00166FF7"/>
    <w:rsid w:val="001674C4"/>
    <w:rsid w:val="00174CA8"/>
    <w:rsid w:val="001850E1"/>
    <w:rsid w:val="00185AC8"/>
    <w:rsid w:val="00185B3C"/>
    <w:rsid w:val="00187447"/>
    <w:rsid w:val="00191204"/>
    <w:rsid w:val="0019291A"/>
    <w:rsid w:val="00192C7D"/>
    <w:rsid w:val="00196BA6"/>
    <w:rsid w:val="00196F17"/>
    <w:rsid w:val="001971AB"/>
    <w:rsid w:val="0019763D"/>
    <w:rsid w:val="001A09DC"/>
    <w:rsid w:val="001A1FC6"/>
    <w:rsid w:val="001A3031"/>
    <w:rsid w:val="001A618E"/>
    <w:rsid w:val="001A6A58"/>
    <w:rsid w:val="001A6EAE"/>
    <w:rsid w:val="001A7210"/>
    <w:rsid w:val="001A7CB5"/>
    <w:rsid w:val="001B0521"/>
    <w:rsid w:val="001B0BDC"/>
    <w:rsid w:val="001B5889"/>
    <w:rsid w:val="001C0281"/>
    <w:rsid w:val="001C5CEE"/>
    <w:rsid w:val="001D095D"/>
    <w:rsid w:val="001D265A"/>
    <w:rsid w:val="001D2EF1"/>
    <w:rsid w:val="001D410C"/>
    <w:rsid w:val="001D71A1"/>
    <w:rsid w:val="001D7CBA"/>
    <w:rsid w:val="001E0A7D"/>
    <w:rsid w:val="001E3315"/>
    <w:rsid w:val="001E75A3"/>
    <w:rsid w:val="001F0705"/>
    <w:rsid w:val="001F0DD1"/>
    <w:rsid w:val="001F1AEB"/>
    <w:rsid w:val="001F4284"/>
    <w:rsid w:val="001F463B"/>
    <w:rsid w:val="001F7293"/>
    <w:rsid w:val="002002A6"/>
    <w:rsid w:val="00200F1F"/>
    <w:rsid w:val="00201439"/>
    <w:rsid w:val="00201BF1"/>
    <w:rsid w:val="002033EF"/>
    <w:rsid w:val="0020377E"/>
    <w:rsid w:val="00203E17"/>
    <w:rsid w:val="002051B9"/>
    <w:rsid w:val="00206C76"/>
    <w:rsid w:val="00211F6A"/>
    <w:rsid w:val="00214FD5"/>
    <w:rsid w:val="00216E39"/>
    <w:rsid w:val="00221F9B"/>
    <w:rsid w:val="00222DB5"/>
    <w:rsid w:val="00233587"/>
    <w:rsid w:val="0023563E"/>
    <w:rsid w:val="0023707F"/>
    <w:rsid w:val="00242498"/>
    <w:rsid w:val="002425B4"/>
    <w:rsid w:val="00242BFA"/>
    <w:rsid w:val="00244D64"/>
    <w:rsid w:val="0024627B"/>
    <w:rsid w:val="00251660"/>
    <w:rsid w:val="002520D3"/>
    <w:rsid w:val="00254E12"/>
    <w:rsid w:val="002565C5"/>
    <w:rsid w:val="00263A84"/>
    <w:rsid w:val="002645E9"/>
    <w:rsid w:val="0026725C"/>
    <w:rsid w:val="00267AF0"/>
    <w:rsid w:val="00267DFB"/>
    <w:rsid w:val="002701CF"/>
    <w:rsid w:val="00270AF4"/>
    <w:rsid w:val="002714B6"/>
    <w:rsid w:val="002725D4"/>
    <w:rsid w:val="00274411"/>
    <w:rsid w:val="0027465F"/>
    <w:rsid w:val="002766A5"/>
    <w:rsid w:val="0027725E"/>
    <w:rsid w:val="00280BAB"/>
    <w:rsid w:val="00281F67"/>
    <w:rsid w:val="00283021"/>
    <w:rsid w:val="00283EC4"/>
    <w:rsid w:val="00290300"/>
    <w:rsid w:val="00290F61"/>
    <w:rsid w:val="00290F8A"/>
    <w:rsid w:val="00295ED2"/>
    <w:rsid w:val="002A0453"/>
    <w:rsid w:val="002A2A25"/>
    <w:rsid w:val="002A3F07"/>
    <w:rsid w:val="002A40FC"/>
    <w:rsid w:val="002A6412"/>
    <w:rsid w:val="002B23BF"/>
    <w:rsid w:val="002B45D0"/>
    <w:rsid w:val="002B4F83"/>
    <w:rsid w:val="002B5368"/>
    <w:rsid w:val="002B7D92"/>
    <w:rsid w:val="002C18B4"/>
    <w:rsid w:val="002C2863"/>
    <w:rsid w:val="002C5D34"/>
    <w:rsid w:val="002D1970"/>
    <w:rsid w:val="002D328F"/>
    <w:rsid w:val="002E0A92"/>
    <w:rsid w:val="002E0D13"/>
    <w:rsid w:val="002E3715"/>
    <w:rsid w:val="002E4A72"/>
    <w:rsid w:val="002E7B81"/>
    <w:rsid w:val="002E7D06"/>
    <w:rsid w:val="002F37D4"/>
    <w:rsid w:val="002F74A2"/>
    <w:rsid w:val="00302D57"/>
    <w:rsid w:val="003033BB"/>
    <w:rsid w:val="00305A14"/>
    <w:rsid w:val="00312BCC"/>
    <w:rsid w:val="003140CC"/>
    <w:rsid w:val="0031556C"/>
    <w:rsid w:val="0031590D"/>
    <w:rsid w:val="00315A4B"/>
    <w:rsid w:val="00317CF0"/>
    <w:rsid w:val="00320D3A"/>
    <w:rsid w:val="003218BB"/>
    <w:rsid w:val="00326264"/>
    <w:rsid w:val="00327168"/>
    <w:rsid w:val="0032762A"/>
    <w:rsid w:val="0033489E"/>
    <w:rsid w:val="00334B74"/>
    <w:rsid w:val="00337195"/>
    <w:rsid w:val="00340C11"/>
    <w:rsid w:val="00340C42"/>
    <w:rsid w:val="00342663"/>
    <w:rsid w:val="00343BB3"/>
    <w:rsid w:val="003441AC"/>
    <w:rsid w:val="003442A7"/>
    <w:rsid w:val="003449DE"/>
    <w:rsid w:val="00346054"/>
    <w:rsid w:val="0035011A"/>
    <w:rsid w:val="003506F3"/>
    <w:rsid w:val="00352D4F"/>
    <w:rsid w:val="00353917"/>
    <w:rsid w:val="00354AF5"/>
    <w:rsid w:val="00357178"/>
    <w:rsid w:val="00366B5A"/>
    <w:rsid w:val="00367C5B"/>
    <w:rsid w:val="00371C17"/>
    <w:rsid w:val="00372625"/>
    <w:rsid w:val="00373BCF"/>
    <w:rsid w:val="003740DB"/>
    <w:rsid w:val="0037512D"/>
    <w:rsid w:val="00375358"/>
    <w:rsid w:val="00375764"/>
    <w:rsid w:val="003760BB"/>
    <w:rsid w:val="00383604"/>
    <w:rsid w:val="003836A5"/>
    <w:rsid w:val="0038426C"/>
    <w:rsid w:val="003849C8"/>
    <w:rsid w:val="00384D04"/>
    <w:rsid w:val="003915C7"/>
    <w:rsid w:val="003956DB"/>
    <w:rsid w:val="0039615E"/>
    <w:rsid w:val="003964A0"/>
    <w:rsid w:val="003A1457"/>
    <w:rsid w:val="003A31AE"/>
    <w:rsid w:val="003A3816"/>
    <w:rsid w:val="003A3AE0"/>
    <w:rsid w:val="003A4CB5"/>
    <w:rsid w:val="003A55B7"/>
    <w:rsid w:val="003A5720"/>
    <w:rsid w:val="003A591D"/>
    <w:rsid w:val="003A6C40"/>
    <w:rsid w:val="003B1F6C"/>
    <w:rsid w:val="003B379E"/>
    <w:rsid w:val="003B5688"/>
    <w:rsid w:val="003B5DCB"/>
    <w:rsid w:val="003C1203"/>
    <w:rsid w:val="003C578E"/>
    <w:rsid w:val="003C60C7"/>
    <w:rsid w:val="003D02BB"/>
    <w:rsid w:val="003D16ED"/>
    <w:rsid w:val="003D2E3A"/>
    <w:rsid w:val="003D3A9D"/>
    <w:rsid w:val="003D4167"/>
    <w:rsid w:val="003D553A"/>
    <w:rsid w:val="003D5715"/>
    <w:rsid w:val="003D57B0"/>
    <w:rsid w:val="003D6DA9"/>
    <w:rsid w:val="003E0260"/>
    <w:rsid w:val="003E2479"/>
    <w:rsid w:val="003E411A"/>
    <w:rsid w:val="003E428D"/>
    <w:rsid w:val="003E448D"/>
    <w:rsid w:val="003E55F2"/>
    <w:rsid w:val="003E5BC0"/>
    <w:rsid w:val="003F39D0"/>
    <w:rsid w:val="003F5A5D"/>
    <w:rsid w:val="003F70A7"/>
    <w:rsid w:val="003F79B0"/>
    <w:rsid w:val="003F7CE5"/>
    <w:rsid w:val="004054B7"/>
    <w:rsid w:val="004062A3"/>
    <w:rsid w:val="00407711"/>
    <w:rsid w:val="00411F2A"/>
    <w:rsid w:val="00412A28"/>
    <w:rsid w:val="00412A36"/>
    <w:rsid w:val="0041656E"/>
    <w:rsid w:val="00417277"/>
    <w:rsid w:val="0042110C"/>
    <w:rsid w:val="00426491"/>
    <w:rsid w:val="00426EA6"/>
    <w:rsid w:val="0042746D"/>
    <w:rsid w:val="00427DB5"/>
    <w:rsid w:val="0043173F"/>
    <w:rsid w:val="00432EF9"/>
    <w:rsid w:val="00433A95"/>
    <w:rsid w:val="00435969"/>
    <w:rsid w:val="0043599A"/>
    <w:rsid w:val="00436137"/>
    <w:rsid w:val="00436518"/>
    <w:rsid w:val="00437A0F"/>
    <w:rsid w:val="00440047"/>
    <w:rsid w:val="004458A5"/>
    <w:rsid w:val="0044762F"/>
    <w:rsid w:val="0045148B"/>
    <w:rsid w:val="004530BC"/>
    <w:rsid w:val="00453E32"/>
    <w:rsid w:val="004541DD"/>
    <w:rsid w:val="004615B4"/>
    <w:rsid w:val="004633F4"/>
    <w:rsid w:val="004667B8"/>
    <w:rsid w:val="00466FCF"/>
    <w:rsid w:val="0047214D"/>
    <w:rsid w:val="00475295"/>
    <w:rsid w:val="00475BD3"/>
    <w:rsid w:val="0048242D"/>
    <w:rsid w:val="004829D1"/>
    <w:rsid w:val="00483BA5"/>
    <w:rsid w:val="00487A2F"/>
    <w:rsid w:val="004925DE"/>
    <w:rsid w:val="00494E0A"/>
    <w:rsid w:val="00496144"/>
    <w:rsid w:val="004A016A"/>
    <w:rsid w:val="004A250C"/>
    <w:rsid w:val="004A49A7"/>
    <w:rsid w:val="004A792A"/>
    <w:rsid w:val="004A7AE4"/>
    <w:rsid w:val="004B1948"/>
    <w:rsid w:val="004B3DEE"/>
    <w:rsid w:val="004B4AA7"/>
    <w:rsid w:val="004B51DB"/>
    <w:rsid w:val="004C05F3"/>
    <w:rsid w:val="004C4E41"/>
    <w:rsid w:val="004C7E86"/>
    <w:rsid w:val="004D026A"/>
    <w:rsid w:val="004D03FD"/>
    <w:rsid w:val="004D1656"/>
    <w:rsid w:val="004D3BBB"/>
    <w:rsid w:val="004D3E3E"/>
    <w:rsid w:val="004D5464"/>
    <w:rsid w:val="004D5D25"/>
    <w:rsid w:val="004D6A0C"/>
    <w:rsid w:val="004D7158"/>
    <w:rsid w:val="004E00D6"/>
    <w:rsid w:val="004E0645"/>
    <w:rsid w:val="004E1652"/>
    <w:rsid w:val="004E1C9A"/>
    <w:rsid w:val="004E6C20"/>
    <w:rsid w:val="004E6FC9"/>
    <w:rsid w:val="004E7FDC"/>
    <w:rsid w:val="004F02A7"/>
    <w:rsid w:val="004F0FD1"/>
    <w:rsid w:val="004F1865"/>
    <w:rsid w:val="004F318F"/>
    <w:rsid w:val="004F542C"/>
    <w:rsid w:val="004F70BF"/>
    <w:rsid w:val="00500A75"/>
    <w:rsid w:val="00501AC1"/>
    <w:rsid w:val="00504D8A"/>
    <w:rsid w:val="00507466"/>
    <w:rsid w:val="0051106A"/>
    <w:rsid w:val="00513329"/>
    <w:rsid w:val="00513DF1"/>
    <w:rsid w:val="005141B1"/>
    <w:rsid w:val="00514999"/>
    <w:rsid w:val="0051694E"/>
    <w:rsid w:val="0052423C"/>
    <w:rsid w:val="00525098"/>
    <w:rsid w:val="005270A0"/>
    <w:rsid w:val="0053042B"/>
    <w:rsid w:val="00535471"/>
    <w:rsid w:val="00535C9E"/>
    <w:rsid w:val="005365BE"/>
    <w:rsid w:val="0053686A"/>
    <w:rsid w:val="005431FA"/>
    <w:rsid w:val="00544AB2"/>
    <w:rsid w:val="00546883"/>
    <w:rsid w:val="00547261"/>
    <w:rsid w:val="00547880"/>
    <w:rsid w:val="00547D99"/>
    <w:rsid w:val="0055071C"/>
    <w:rsid w:val="00551F72"/>
    <w:rsid w:val="0055253D"/>
    <w:rsid w:val="0055279E"/>
    <w:rsid w:val="0055411F"/>
    <w:rsid w:val="00561C1B"/>
    <w:rsid w:val="00563C9C"/>
    <w:rsid w:val="005649B8"/>
    <w:rsid w:val="00567242"/>
    <w:rsid w:val="005712DB"/>
    <w:rsid w:val="005728A2"/>
    <w:rsid w:val="005729E1"/>
    <w:rsid w:val="00573282"/>
    <w:rsid w:val="00574788"/>
    <w:rsid w:val="00575719"/>
    <w:rsid w:val="005770E8"/>
    <w:rsid w:val="00581240"/>
    <w:rsid w:val="00581966"/>
    <w:rsid w:val="005845E2"/>
    <w:rsid w:val="00584EED"/>
    <w:rsid w:val="00586B61"/>
    <w:rsid w:val="0058770E"/>
    <w:rsid w:val="0059004B"/>
    <w:rsid w:val="00590F10"/>
    <w:rsid w:val="005912BF"/>
    <w:rsid w:val="005A0094"/>
    <w:rsid w:val="005A04A9"/>
    <w:rsid w:val="005B0658"/>
    <w:rsid w:val="005B114E"/>
    <w:rsid w:val="005B26D9"/>
    <w:rsid w:val="005B6E48"/>
    <w:rsid w:val="005B7CF9"/>
    <w:rsid w:val="005C01D7"/>
    <w:rsid w:val="005C1DB9"/>
    <w:rsid w:val="005C3814"/>
    <w:rsid w:val="005C449F"/>
    <w:rsid w:val="005C776D"/>
    <w:rsid w:val="005D11D6"/>
    <w:rsid w:val="005D3A96"/>
    <w:rsid w:val="005D57A8"/>
    <w:rsid w:val="005D5A7C"/>
    <w:rsid w:val="005D6120"/>
    <w:rsid w:val="005D62B2"/>
    <w:rsid w:val="005D6B82"/>
    <w:rsid w:val="005D780E"/>
    <w:rsid w:val="005E10C6"/>
    <w:rsid w:val="005E49AB"/>
    <w:rsid w:val="005E793F"/>
    <w:rsid w:val="005F4247"/>
    <w:rsid w:val="005F5E7A"/>
    <w:rsid w:val="005F6BDB"/>
    <w:rsid w:val="005F78B8"/>
    <w:rsid w:val="006047DF"/>
    <w:rsid w:val="00613A56"/>
    <w:rsid w:val="00613FD6"/>
    <w:rsid w:val="006140A5"/>
    <w:rsid w:val="00617980"/>
    <w:rsid w:val="00617E78"/>
    <w:rsid w:val="0062126D"/>
    <w:rsid w:val="00621C30"/>
    <w:rsid w:val="0062260F"/>
    <w:rsid w:val="00623779"/>
    <w:rsid w:val="00623BE3"/>
    <w:rsid w:val="00627192"/>
    <w:rsid w:val="006317D7"/>
    <w:rsid w:val="00632787"/>
    <w:rsid w:val="006339F3"/>
    <w:rsid w:val="0064237A"/>
    <w:rsid w:val="00642CA9"/>
    <w:rsid w:val="00642CC8"/>
    <w:rsid w:val="0064371F"/>
    <w:rsid w:val="00644408"/>
    <w:rsid w:val="00647108"/>
    <w:rsid w:val="00650750"/>
    <w:rsid w:val="00652851"/>
    <w:rsid w:val="006544DF"/>
    <w:rsid w:val="006551AE"/>
    <w:rsid w:val="00655888"/>
    <w:rsid w:val="00660EE0"/>
    <w:rsid w:val="00661E3F"/>
    <w:rsid w:val="0066470E"/>
    <w:rsid w:val="006654C2"/>
    <w:rsid w:val="00665F78"/>
    <w:rsid w:val="0067478D"/>
    <w:rsid w:val="00675142"/>
    <w:rsid w:val="00675BC5"/>
    <w:rsid w:val="00675E28"/>
    <w:rsid w:val="00677C6E"/>
    <w:rsid w:val="00681AF7"/>
    <w:rsid w:val="00683B2D"/>
    <w:rsid w:val="00684032"/>
    <w:rsid w:val="0068412F"/>
    <w:rsid w:val="006847B4"/>
    <w:rsid w:val="00685E7D"/>
    <w:rsid w:val="00692809"/>
    <w:rsid w:val="00692D58"/>
    <w:rsid w:val="00697658"/>
    <w:rsid w:val="006A64E2"/>
    <w:rsid w:val="006A7C3B"/>
    <w:rsid w:val="006B2F04"/>
    <w:rsid w:val="006B3A1A"/>
    <w:rsid w:val="006B7B03"/>
    <w:rsid w:val="006C2C0C"/>
    <w:rsid w:val="006C2F78"/>
    <w:rsid w:val="006C3EC1"/>
    <w:rsid w:val="006C4495"/>
    <w:rsid w:val="006C61B1"/>
    <w:rsid w:val="006D08F8"/>
    <w:rsid w:val="006D1D18"/>
    <w:rsid w:val="006D67AE"/>
    <w:rsid w:val="006D7155"/>
    <w:rsid w:val="006E08CF"/>
    <w:rsid w:val="006E0E27"/>
    <w:rsid w:val="006E1AA2"/>
    <w:rsid w:val="006E52A1"/>
    <w:rsid w:val="006E5529"/>
    <w:rsid w:val="006E63CD"/>
    <w:rsid w:val="006E732C"/>
    <w:rsid w:val="006F06E5"/>
    <w:rsid w:val="006F0FF9"/>
    <w:rsid w:val="006F1F34"/>
    <w:rsid w:val="006F528A"/>
    <w:rsid w:val="006F7FF5"/>
    <w:rsid w:val="00700877"/>
    <w:rsid w:val="007021FF"/>
    <w:rsid w:val="00702E5E"/>
    <w:rsid w:val="00705E2B"/>
    <w:rsid w:val="00706325"/>
    <w:rsid w:val="0071141F"/>
    <w:rsid w:val="00711AF0"/>
    <w:rsid w:val="00712771"/>
    <w:rsid w:val="007130B6"/>
    <w:rsid w:val="0071331C"/>
    <w:rsid w:val="00713FFF"/>
    <w:rsid w:val="00720516"/>
    <w:rsid w:val="0072084C"/>
    <w:rsid w:val="00720E2B"/>
    <w:rsid w:val="00720FE7"/>
    <w:rsid w:val="00723E3B"/>
    <w:rsid w:val="00724412"/>
    <w:rsid w:val="00725B42"/>
    <w:rsid w:val="00732927"/>
    <w:rsid w:val="007356B3"/>
    <w:rsid w:val="00735A9B"/>
    <w:rsid w:val="00740646"/>
    <w:rsid w:val="0074595E"/>
    <w:rsid w:val="00746E0A"/>
    <w:rsid w:val="00747822"/>
    <w:rsid w:val="00752E25"/>
    <w:rsid w:val="00753093"/>
    <w:rsid w:val="00754468"/>
    <w:rsid w:val="007567C6"/>
    <w:rsid w:val="00756880"/>
    <w:rsid w:val="00761C1D"/>
    <w:rsid w:val="00761FBC"/>
    <w:rsid w:val="007703D6"/>
    <w:rsid w:val="007708E5"/>
    <w:rsid w:val="0077101A"/>
    <w:rsid w:val="007716D3"/>
    <w:rsid w:val="00772F19"/>
    <w:rsid w:val="00773205"/>
    <w:rsid w:val="00774B29"/>
    <w:rsid w:val="00774BD2"/>
    <w:rsid w:val="0077511E"/>
    <w:rsid w:val="007812E0"/>
    <w:rsid w:val="00784F20"/>
    <w:rsid w:val="0078579B"/>
    <w:rsid w:val="007868FE"/>
    <w:rsid w:val="00787324"/>
    <w:rsid w:val="00791770"/>
    <w:rsid w:val="00792A7B"/>
    <w:rsid w:val="00795845"/>
    <w:rsid w:val="00796225"/>
    <w:rsid w:val="007A2F71"/>
    <w:rsid w:val="007A595C"/>
    <w:rsid w:val="007A67F4"/>
    <w:rsid w:val="007A6F15"/>
    <w:rsid w:val="007A7A9C"/>
    <w:rsid w:val="007B1AEE"/>
    <w:rsid w:val="007B4065"/>
    <w:rsid w:val="007C39A7"/>
    <w:rsid w:val="007C4F23"/>
    <w:rsid w:val="007C7527"/>
    <w:rsid w:val="007D07C1"/>
    <w:rsid w:val="007D0ADC"/>
    <w:rsid w:val="007D2E05"/>
    <w:rsid w:val="007D32DA"/>
    <w:rsid w:val="007D4612"/>
    <w:rsid w:val="007E1330"/>
    <w:rsid w:val="007E474E"/>
    <w:rsid w:val="007F1C98"/>
    <w:rsid w:val="007F2AA7"/>
    <w:rsid w:val="007F3DC6"/>
    <w:rsid w:val="007F4C1B"/>
    <w:rsid w:val="0080307E"/>
    <w:rsid w:val="008049C7"/>
    <w:rsid w:val="008058AC"/>
    <w:rsid w:val="008061D1"/>
    <w:rsid w:val="0080647E"/>
    <w:rsid w:val="008072AB"/>
    <w:rsid w:val="0081132B"/>
    <w:rsid w:val="00816065"/>
    <w:rsid w:val="008176B4"/>
    <w:rsid w:val="00820AB6"/>
    <w:rsid w:val="00820AD4"/>
    <w:rsid w:val="00822A65"/>
    <w:rsid w:val="00823CBC"/>
    <w:rsid w:val="008258D3"/>
    <w:rsid w:val="0084024D"/>
    <w:rsid w:val="00841153"/>
    <w:rsid w:val="00841E7A"/>
    <w:rsid w:val="00842135"/>
    <w:rsid w:val="00842C01"/>
    <w:rsid w:val="0084345A"/>
    <w:rsid w:val="00845D6E"/>
    <w:rsid w:val="00847116"/>
    <w:rsid w:val="0084711A"/>
    <w:rsid w:val="008471EE"/>
    <w:rsid w:val="008537ED"/>
    <w:rsid w:val="00854C32"/>
    <w:rsid w:val="00860BAC"/>
    <w:rsid w:val="008642A5"/>
    <w:rsid w:val="00865762"/>
    <w:rsid w:val="00865F08"/>
    <w:rsid w:val="008714B6"/>
    <w:rsid w:val="00877670"/>
    <w:rsid w:val="00877EF7"/>
    <w:rsid w:val="00881776"/>
    <w:rsid w:val="00881AD8"/>
    <w:rsid w:val="00882A94"/>
    <w:rsid w:val="008842EE"/>
    <w:rsid w:val="00885E1A"/>
    <w:rsid w:val="00892A7E"/>
    <w:rsid w:val="00892E90"/>
    <w:rsid w:val="00893054"/>
    <w:rsid w:val="00896112"/>
    <w:rsid w:val="00896FD3"/>
    <w:rsid w:val="00897505"/>
    <w:rsid w:val="008976C4"/>
    <w:rsid w:val="008A3E60"/>
    <w:rsid w:val="008A419A"/>
    <w:rsid w:val="008A5E54"/>
    <w:rsid w:val="008A7E27"/>
    <w:rsid w:val="008B1FE0"/>
    <w:rsid w:val="008B2335"/>
    <w:rsid w:val="008B2B79"/>
    <w:rsid w:val="008B2DDB"/>
    <w:rsid w:val="008B5423"/>
    <w:rsid w:val="008B557F"/>
    <w:rsid w:val="008C0314"/>
    <w:rsid w:val="008C6FBC"/>
    <w:rsid w:val="008C73A5"/>
    <w:rsid w:val="008D3443"/>
    <w:rsid w:val="008D4842"/>
    <w:rsid w:val="008D4E76"/>
    <w:rsid w:val="008E013F"/>
    <w:rsid w:val="008E1B12"/>
    <w:rsid w:val="008E2F23"/>
    <w:rsid w:val="008E4CB7"/>
    <w:rsid w:val="008E5A4F"/>
    <w:rsid w:val="008E77E6"/>
    <w:rsid w:val="008F1A94"/>
    <w:rsid w:val="008F2356"/>
    <w:rsid w:val="008F48EF"/>
    <w:rsid w:val="008F622B"/>
    <w:rsid w:val="009007FF"/>
    <w:rsid w:val="009009AD"/>
    <w:rsid w:val="009029AE"/>
    <w:rsid w:val="00905349"/>
    <w:rsid w:val="009115CE"/>
    <w:rsid w:val="00911A5C"/>
    <w:rsid w:val="00912698"/>
    <w:rsid w:val="009134B2"/>
    <w:rsid w:val="00921D0E"/>
    <w:rsid w:val="009228EB"/>
    <w:rsid w:val="0092300B"/>
    <w:rsid w:val="0092721A"/>
    <w:rsid w:val="00933B26"/>
    <w:rsid w:val="00934FC9"/>
    <w:rsid w:val="00935668"/>
    <w:rsid w:val="009358D6"/>
    <w:rsid w:val="00936F57"/>
    <w:rsid w:val="00940B4F"/>
    <w:rsid w:val="009423CF"/>
    <w:rsid w:val="00942606"/>
    <w:rsid w:val="009440B3"/>
    <w:rsid w:val="00946873"/>
    <w:rsid w:val="0094749C"/>
    <w:rsid w:val="00950653"/>
    <w:rsid w:val="00955772"/>
    <w:rsid w:val="009562AF"/>
    <w:rsid w:val="00960091"/>
    <w:rsid w:val="00960CFE"/>
    <w:rsid w:val="00963037"/>
    <w:rsid w:val="0096558C"/>
    <w:rsid w:val="00967D58"/>
    <w:rsid w:val="0097298E"/>
    <w:rsid w:val="0097321C"/>
    <w:rsid w:val="009739BC"/>
    <w:rsid w:val="00976FCC"/>
    <w:rsid w:val="00983661"/>
    <w:rsid w:val="00994158"/>
    <w:rsid w:val="00995841"/>
    <w:rsid w:val="009960D9"/>
    <w:rsid w:val="009A0AEC"/>
    <w:rsid w:val="009A1347"/>
    <w:rsid w:val="009A4EC2"/>
    <w:rsid w:val="009A54B5"/>
    <w:rsid w:val="009B033E"/>
    <w:rsid w:val="009B0EAA"/>
    <w:rsid w:val="009B1508"/>
    <w:rsid w:val="009B1EF2"/>
    <w:rsid w:val="009B2A0C"/>
    <w:rsid w:val="009B44AA"/>
    <w:rsid w:val="009B4F65"/>
    <w:rsid w:val="009B5C41"/>
    <w:rsid w:val="009B5CA8"/>
    <w:rsid w:val="009B659C"/>
    <w:rsid w:val="009B7906"/>
    <w:rsid w:val="009C1A37"/>
    <w:rsid w:val="009C7178"/>
    <w:rsid w:val="009C7218"/>
    <w:rsid w:val="009D11F4"/>
    <w:rsid w:val="009D257E"/>
    <w:rsid w:val="009D5368"/>
    <w:rsid w:val="009E46A9"/>
    <w:rsid w:val="009E6053"/>
    <w:rsid w:val="009E607A"/>
    <w:rsid w:val="009E63C0"/>
    <w:rsid w:val="009F2562"/>
    <w:rsid w:val="00A0203B"/>
    <w:rsid w:val="00A02BF1"/>
    <w:rsid w:val="00A05428"/>
    <w:rsid w:val="00A05DDA"/>
    <w:rsid w:val="00A06FE1"/>
    <w:rsid w:val="00A11BDC"/>
    <w:rsid w:val="00A12756"/>
    <w:rsid w:val="00A152CD"/>
    <w:rsid w:val="00A16D4E"/>
    <w:rsid w:val="00A23CB4"/>
    <w:rsid w:val="00A24964"/>
    <w:rsid w:val="00A25C49"/>
    <w:rsid w:val="00A27C1F"/>
    <w:rsid w:val="00A27D0D"/>
    <w:rsid w:val="00A27FD9"/>
    <w:rsid w:val="00A31B18"/>
    <w:rsid w:val="00A33839"/>
    <w:rsid w:val="00A34840"/>
    <w:rsid w:val="00A408BE"/>
    <w:rsid w:val="00A408F8"/>
    <w:rsid w:val="00A43F40"/>
    <w:rsid w:val="00A44EF2"/>
    <w:rsid w:val="00A45502"/>
    <w:rsid w:val="00A46213"/>
    <w:rsid w:val="00A46BDC"/>
    <w:rsid w:val="00A50408"/>
    <w:rsid w:val="00A558F4"/>
    <w:rsid w:val="00A57492"/>
    <w:rsid w:val="00A57D64"/>
    <w:rsid w:val="00A61B92"/>
    <w:rsid w:val="00A61BAE"/>
    <w:rsid w:val="00A64A07"/>
    <w:rsid w:val="00A67ADB"/>
    <w:rsid w:val="00A7607F"/>
    <w:rsid w:val="00A80190"/>
    <w:rsid w:val="00A82C5E"/>
    <w:rsid w:val="00A85C6C"/>
    <w:rsid w:val="00A860A9"/>
    <w:rsid w:val="00A864F0"/>
    <w:rsid w:val="00A8696C"/>
    <w:rsid w:val="00A904B7"/>
    <w:rsid w:val="00A919BE"/>
    <w:rsid w:val="00A92607"/>
    <w:rsid w:val="00A94D97"/>
    <w:rsid w:val="00A94FE3"/>
    <w:rsid w:val="00A95A31"/>
    <w:rsid w:val="00AA157A"/>
    <w:rsid w:val="00AA6C5A"/>
    <w:rsid w:val="00AA77A6"/>
    <w:rsid w:val="00AB0F17"/>
    <w:rsid w:val="00AB3151"/>
    <w:rsid w:val="00AB5738"/>
    <w:rsid w:val="00AC0172"/>
    <w:rsid w:val="00AC28EE"/>
    <w:rsid w:val="00AC3A4D"/>
    <w:rsid w:val="00AC3AA2"/>
    <w:rsid w:val="00AC498C"/>
    <w:rsid w:val="00AC4A83"/>
    <w:rsid w:val="00AC63A4"/>
    <w:rsid w:val="00AC65E2"/>
    <w:rsid w:val="00AD0843"/>
    <w:rsid w:val="00AD09AE"/>
    <w:rsid w:val="00AD1A24"/>
    <w:rsid w:val="00AD2B97"/>
    <w:rsid w:val="00AD5073"/>
    <w:rsid w:val="00AD5E6B"/>
    <w:rsid w:val="00AD6EAC"/>
    <w:rsid w:val="00AE13C1"/>
    <w:rsid w:val="00AF0343"/>
    <w:rsid w:val="00AF0391"/>
    <w:rsid w:val="00AF1A46"/>
    <w:rsid w:val="00AF2FEE"/>
    <w:rsid w:val="00AF47EF"/>
    <w:rsid w:val="00AF5920"/>
    <w:rsid w:val="00B0127B"/>
    <w:rsid w:val="00B03677"/>
    <w:rsid w:val="00B05279"/>
    <w:rsid w:val="00B116A6"/>
    <w:rsid w:val="00B11E8C"/>
    <w:rsid w:val="00B1239E"/>
    <w:rsid w:val="00B123D1"/>
    <w:rsid w:val="00B134CD"/>
    <w:rsid w:val="00B136EE"/>
    <w:rsid w:val="00B14D35"/>
    <w:rsid w:val="00B2173E"/>
    <w:rsid w:val="00B2398A"/>
    <w:rsid w:val="00B23C45"/>
    <w:rsid w:val="00B24601"/>
    <w:rsid w:val="00B26236"/>
    <w:rsid w:val="00B317EA"/>
    <w:rsid w:val="00B33EAD"/>
    <w:rsid w:val="00B33FF9"/>
    <w:rsid w:val="00B3440B"/>
    <w:rsid w:val="00B35266"/>
    <w:rsid w:val="00B37A7E"/>
    <w:rsid w:val="00B40716"/>
    <w:rsid w:val="00B427FF"/>
    <w:rsid w:val="00B46697"/>
    <w:rsid w:val="00B51D8A"/>
    <w:rsid w:val="00B5683C"/>
    <w:rsid w:val="00B61F07"/>
    <w:rsid w:val="00B63131"/>
    <w:rsid w:val="00B63799"/>
    <w:rsid w:val="00B639E2"/>
    <w:rsid w:val="00B64F61"/>
    <w:rsid w:val="00B66591"/>
    <w:rsid w:val="00B701D4"/>
    <w:rsid w:val="00B72C22"/>
    <w:rsid w:val="00B73629"/>
    <w:rsid w:val="00B74C74"/>
    <w:rsid w:val="00B75C5A"/>
    <w:rsid w:val="00B767B8"/>
    <w:rsid w:val="00B807DE"/>
    <w:rsid w:val="00B82403"/>
    <w:rsid w:val="00B83855"/>
    <w:rsid w:val="00B86B27"/>
    <w:rsid w:val="00B87569"/>
    <w:rsid w:val="00B911A5"/>
    <w:rsid w:val="00B91456"/>
    <w:rsid w:val="00B915D0"/>
    <w:rsid w:val="00B92A60"/>
    <w:rsid w:val="00B93058"/>
    <w:rsid w:val="00B951AB"/>
    <w:rsid w:val="00BA0DF0"/>
    <w:rsid w:val="00BA2578"/>
    <w:rsid w:val="00BA36AE"/>
    <w:rsid w:val="00BA62F9"/>
    <w:rsid w:val="00BB13DC"/>
    <w:rsid w:val="00BB2051"/>
    <w:rsid w:val="00BB3199"/>
    <w:rsid w:val="00BB39DC"/>
    <w:rsid w:val="00BB66AC"/>
    <w:rsid w:val="00BC1522"/>
    <w:rsid w:val="00BC269C"/>
    <w:rsid w:val="00BC26BB"/>
    <w:rsid w:val="00BC528F"/>
    <w:rsid w:val="00BC60E1"/>
    <w:rsid w:val="00BD24D3"/>
    <w:rsid w:val="00BD3D1A"/>
    <w:rsid w:val="00BD4543"/>
    <w:rsid w:val="00BE0382"/>
    <w:rsid w:val="00BE2CEA"/>
    <w:rsid w:val="00BE306C"/>
    <w:rsid w:val="00BF014C"/>
    <w:rsid w:val="00BF0CF3"/>
    <w:rsid w:val="00BF0F42"/>
    <w:rsid w:val="00BF16E0"/>
    <w:rsid w:val="00BF1EAF"/>
    <w:rsid w:val="00BF289F"/>
    <w:rsid w:val="00BF583C"/>
    <w:rsid w:val="00C01024"/>
    <w:rsid w:val="00C059B4"/>
    <w:rsid w:val="00C07BA7"/>
    <w:rsid w:val="00C1160C"/>
    <w:rsid w:val="00C11FE3"/>
    <w:rsid w:val="00C14C87"/>
    <w:rsid w:val="00C14DE5"/>
    <w:rsid w:val="00C1751D"/>
    <w:rsid w:val="00C216DC"/>
    <w:rsid w:val="00C21C56"/>
    <w:rsid w:val="00C225D5"/>
    <w:rsid w:val="00C22B85"/>
    <w:rsid w:val="00C24F5F"/>
    <w:rsid w:val="00C25D61"/>
    <w:rsid w:val="00C27B33"/>
    <w:rsid w:val="00C32A48"/>
    <w:rsid w:val="00C35BEB"/>
    <w:rsid w:val="00C35E45"/>
    <w:rsid w:val="00C365ED"/>
    <w:rsid w:val="00C40477"/>
    <w:rsid w:val="00C42AD2"/>
    <w:rsid w:val="00C430D4"/>
    <w:rsid w:val="00C44BC0"/>
    <w:rsid w:val="00C44CEB"/>
    <w:rsid w:val="00C471EB"/>
    <w:rsid w:val="00C51096"/>
    <w:rsid w:val="00C55C86"/>
    <w:rsid w:val="00C60FC9"/>
    <w:rsid w:val="00C61230"/>
    <w:rsid w:val="00C64068"/>
    <w:rsid w:val="00C646FB"/>
    <w:rsid w:val="00C64787"/>
    <w:rsid w:val="00C64B24"/>
    <w:rsid w:val="00C6553E"/>
    <w:rsid w:val="00C66485"/>
    <w:rsid w:val="00C66A60"/>
    <w:rsid w:val="00C677EC"/>
    <w:rsid w:val="00C70332"/>
    <w:rsid w:val="00C70E35"/>
    <w:rsid w:val="00C738CF"/>
    <w:rsid w:val="00C74151"/>
    <w:rsid w:val="00C74794"/>
    <w:rsid w:val="00C75DAC"/>
    <w:rsid w:val="00C76899"/>
    <w:rsid w:val="00C77D34"/>
    <w:rsid w:val="00C77D39"/>
    <w:rsid w:val="00C80A23"/>
    <w:rsid w:val="00C81687"/>
    <w:rsid w:val="00C819EE"/>
    <w:rsid w:val="00C83BE9"/>
    <w:rsid w:val="00C85585"/>
    <w:rsid w:val="00C867E0"/>
    <w:rsid w:val="00C90A14"/>
    <w:rsid w:val="00C90AA2"/>
    <w:rsid w:val="00C92F7C"/>
    <w:rsid w:val="00C93EDC"/>
    <w:rsid w:val="00C948E2"/>
    <w:rsid w:val="00C9571B"/>
    <w:rsid w:val="00C958B5"/>
    <w:rsid w:val="00C959F9"/>
    <w:rsid w:val="00CA3892"/>
    <w:rsid w:val="00CA5E55"/>
    <w:rsid w:val="00CA73F7"/>
    <w:rsid w:val="00CA7CB4"/>
    <w:rsid w:val="00CB040F"/>
    <w:rsid w:val="00CB0B5C"/>
    <w:rsid w:val="00CB1BBE"/>
    <w:rsid w:val="00CB4208"/>
    <w:rsid w:val="00CB61B0"/>
    <w:rsid w:val="00CC2DCF"/>
    <w:rsid w:val="00CC51DA"/>
    <w:rsid w:val="00CD308C"/>
    <w:rsid w:val="00CD36FB"/>
    <w:rsid w:val="00CD3C06"/>
    <w:rsid w:val="00CD3F20"/>
    <w:rsid w:val="00CD4415"/>
    <w:rsid w:val="00CD4E43"/>
    <w:rsid w:val="00CD6810"/>
    <w:rsid w:val="00CD7B8D"/>
    <w:rsid w:val="00CE17FE"/>
    <w:rsid w:val="00CE45CB"/>
    <w:rsid w:val="00CE5E65"/>
    <w:rsid w:val="00CE7A07"/>
    <w:rsid w:val="00CF2A71"/>
    <w:rsid w:val="00CF33A9"/>
    <w:rsid w:val="00CF473C"/>
    <w:rsid w:val="00CF4C8E"/>
    <w:rsid w:val="00CF6FF8"/>
    <w:rsid w:val="00D02073"/>
    <w:rsid w:val="00D02718"/>
    <w:rsid w:val="00D03269"/>
    <w:rsid w:val="00D042BC"/>
    <w:rsid w:val="00D04B64"/>
    <w:rsid w:val="00D0522E"/>
    <w:rsid w:val="00D075F8"/>
    <w:rsid w:val="00D10A75"/>
    <w:rsid w:val="00D16C11"/>
    <w:rsid w:val="00D16FC8"/>
    <w:rsid w:val="00D20C5B"/>
    <w:rsid w:val="00D22653"/>
    <w:rsid w:val="00D25CB2"/>
    <w:rsid w:val="00D261E7"/>
    <w:rsid w:val="00D30ECF"/>
    <w:rsid w:val="00D360E3"/>
    <w:rsid w:val="00D37F1D"/>
    <w:rsid w:val="00D40E8D"/>
    <w:rsid w:val="00D42BCB"/>
    <w:rsid w:val="00D434C8"/>
    <w:rsid w:val="00D4415B"/>
    <w:rsid w:val="00D44FD8"/>
    <w:rsid w:val="00D452FC"/>
    <w:rsid w:val="00D52128"/>
    <w:rsid w:val="00D52A4A"/>
    <w:rsid w:val="00D60CB6"/>
    <w:rsid w:val="00D62471"/>
    <w:rsid w:val="00D64283"/>
    <w:rsid w:val="00D652E2"/>
    <w:rsid w:val="00D667EA"/>
    <w:rsid w:val="00D6799B"/>
    <w:rsid w:val="00D707C7"/>
    <w:rsid w:val="00D72F06"/>
    <w:rsid w:val="00D73A74"/>
    <w:rsid w:val="00D73F9A"/>
    <w:rsid w:val="00D76680"/>
    <w:rsid w:val="00D77C63"/>
    <w:rsid w:val="00D8042D"/>
    <w:rsid w:val="00D809D9"/>
    <w:rsid w:val="00D80C3F"/>
    <w:rsid w:val="00D8424D"/>
    <w:rsid w:val="00D84529"/>
    <w:rsid w:val="00D8579E"/>
    <w:rsid w:val="00D85F88"/>
    <w:rsid w:val="00D86F5F"/>
    <w:rsid w:val="00D936F9"/>
    <w:rsid w:val="00D93D56"/>
    <w:rsid w:val="00D96CA0"/>
    <w:rsid w:val="00DA672B"/>
    <w:rsid w:val="00DB0B82"/>
    <w:rsid w:val="00DB1953"/>
    <w:rsid w:val="00DB2C74"/>
    <w:rsid w:val="00DB658A"/>
    <w:rsid w:val="00DB6751"/>
    <w:rsid w:val="00DB6FDF"/>
    <w:rsid w:val="00DC1DBE"/>
    <w:rsid w:val="00DC1F0D"/>
    <w:rsid w:val="00DC6C76"/>
    <w:rsid w:val="00DC75C0"/>
    <w:rsid w:val="00DC7EA5"/>
    <w:rsid w:val="00DD162E"/>
    <w:rsid w:val="00DD1C13"/>
    <w:rsid w:val="00DD23D4"/>
    <w:rsid w:val="00DD6569"/>
    <w:rsid w:val="00DE210B"/>
    <w:rsid w:val="00DE229E"/>
    <w:rsid w:val="00DE4CE4"/>
    <w:rsid w:val="00DF0AFB"/>
    <w:rsid w:val="00DF7D00"/>
    <w:rsid w:val="00E000B1"/>
    <w:rsid w:val="00E0090A"/>
    <w:rsid w:val="00E03034"/>
    <w:rsid w:val="00E035C9"/>
    <w:rsid w:val="00E0411D"/>
    <w:rsid w:val="00E07DD4"/>
    <w:rsid w:val="00E07F86"/>
    <w:rsid w:val="00E113F4"/>
    <w:rsid w:val="00E13E59"/>
    <w:rsid w:val="00E16D95"/>
    <w:rsid w:val="00E17C30"/>
    <w:rsid w:val="00E22A44"/>
    <w:rsid w:val="00E238E7"/>
    <w:rsid w:val="00E249F0"/>
    <w:rsid w:val="00E3045D"/>
    <w:rsid w:val="00E3126E"/>
    <w:rsid w:val="00E3221A"/>
    <w:rsid w:val="00E325D6"/>
    <w:rsid w:val="00E32D33"/>
    <w:rsid w:val="00E35ACB"/>
    <w:rsid w:val="00E3719B"/>
    <w:rsid w:val="00E4129A"/>
    <w:rsid w:val="00E42327"/>
    <w:rsid w:val="00E44627"/>
    <w:rsid w:val="00E45CD4"/>
    <w:rsid w:val="00E461C8"/>
    <w:rsid w:val="00E505B0"/>
    <w:rsid w:val="00E522D6"/>
    <w:rsid w:val="00E53AC2"/>
    <w:rsid w:val="00E55DDB"/>
    <w:rsid w:val="00E55EF8"/>
    <w:rsid w:val="00E55FB7"/>
    <w:rsid w:val="00E60E49"/>
    <w:rsid w:val="00E63449"/>
    <w:rsid w:val="00E641E5"/>
    <w:rsid w:val="00E64BB5"/>
    <w:rsid w:val="00E656CB"/>
    <w:rsid w:val="00E656CD"/>
    <w:rsid w:val="00E66723"/>
    <w:rsid w:val="00E667C7"/>
    <w:rsid w:val="00E71565"/>
    <w:rsid w:val="00E808DC"/>
    <w:rsid w:val="00E832BB"/>
    <w:rsid w:val="00E8472C"/>
    <w:rsid w:val="00E87AA3"/>
    <w:rsid w:val="00E93F9B"/>
    <w:rsid w:val="00E94CC4"/>
    <w:rsid w:val="00EA33F7"/>
    <w:rsid w:val="00EA61E4"/>
    <w:rsid w:val="00EA7726"/>
    <w:rsid w:val="00EA7EE7"/>
    <w:rsid w:val="00EB255B"/>
    <w:rsid w:val="00EB2E58"/>
    <w:rsid w:val="00EB333B"/>
    <w:rsid w:val="00EC06CC"/>
    <w:rsid w:val="00EC4C36"/>
    <w:rsid w:val="00EC4EA7"/>
    <w:rsid w:val="00EC6E8A"/>
    <w:rsid w:val="00ED0126"/>
    <w:rsid w:val="00ED0665"/>
    <w:rsid w:val="00ED3FF4"/>
    <w:rsid w:val="00ED44F2"/>
    <w:rsid w:val="00EE2749"/>
    <w:rsid w:val="00EE42AE"/>
    <w:rsid w:val="00EE539F"/>
    <w:rsid w:val="00EE7AF1"/>
    <w:rsid w:val="00EE7C58"/>
    <w:rsid w:val="00EF0E45"/>
    <w:rsid w:val="00EF41C9"/>
    <w:rsid w:val="00EF61A6"/>
    <w:rsid w:val="00EF6212"/>
    <w:rsid w:val="00EF7C0A"/>
    <w:rsid w:val="00F02BA3"/>
    <w:rsid w:val="00F038EC"/>
    <w:rsid w:val="00F04970"/>
    <w:rsid w:val="00F07503"/>
    <w:rsid w:val="00F07DCF"/>
    <w:rsid w:val="00F10BA0"/>
    <w:rsid w:val="00F11574"/>
    <w:rsid w:val="00F13550"/>
    <w:rsid w:val="00F14039"/>
    <w:rsid w:val="00F14133"/>
    <w:rsid w:val="00F14485"/>
    <w:rsid w:val="00F14781"/>
    <w:rsid w:val="00F16524"/>
    <w:rsid w:val="00F23C87"/>
    <w:rsid w:val="00F25A92"/>
    <w:rsid w:val="00F3196C"/>
    <w:rsid w:val="00F3445D"/>
    <w:rsid w:val="00F35662"/>
    <w:rsid w:val="00F36564"/>
    <w:rsid w:val="00F41535"/>
    <w:rsid w:val="00F44145"/>
    <w:rsid w:val="00F4580A"/>
    <w:rsid w:val="00F509DA"/>
    <w:rsid w:val="00F60C02"/>
    <w:rsid w:val="00F7244D"/>
    <w:rsid w:val="00F72961"/>
    <w:rsid w:val="00F734CF"/>
    <w:rsid w:val="00F74D7A"/>
    <w:rsid w:val="00F81158"/>
    <w:rsid w:val="00F819EC"/>
    <w:rsid w:val="00F830B3"/>
    <w:rsid w:val="00F863E4"/>
    <w:rsid w:val="00F869C4"/>
    <w:rsid w:val="00F9360B"/>
    <w:rsid w:val="00F93A06"/>
    <w:rsid w:val="00F93B76"/>
    <w:rsid w:val="00F9614D"/>
    <w:rsid w:val="00F97482"/>
    <w:rsid w:val="00FA35EA"/>
    <w:rsid w:val="00FA3834"/>
    <w:rsid w:val="00FA3D1F"/>
    <w:rsid w:val="00FA5A63"/>
    <w:rsid w:val="00FA5C62"/>
    <w:rsid w:val="00FA62A5"/>
    <w:rsid w:val="00FB48E4"/>
    <w:rsid w:val="00FB4ACC"/>
    <w:rsid w:val="00FB718D"/>
    <w:rsid w:val="00FB7AD4"/>
    <w:rsid w:val="00FC3BD5"/>
    <w:rsid w:val="00FC446B"/>
    <w:rsid w:val="00FC6064"/>
    <w:rsid w:val="00FC617B"/>
    <w:rsid w:val="00FC7995"/>
    <w:rsid w:val="00FD0E5A"/>
    <w:rsid w:val="00FD2158"/>
    <w:rsid w:val="00FD2F44"/>
    <w:rsid w:val="00FD32F3"/>
    <w:rsid w:val="00FD3B7F"/>
    <w:rsid w:val="00FD46FB"/>
    <w:rsid w:val="00FD5051"/>
    <w:rsid w:val="00FD526B"/>
    <w:rsid w:val="00FD6459"/>
    <w:rsid w:val="00FE28C2"/>
    <w:rsid w:val="00FE2C4F"/>
    <w:rsid w:val="00FE2DFC"/>
    <w:rsid w:val="00FE6010"/>
    <w:rsid w:val="00FE6BDA"/>
    <w:rsid w:val="00FF0926"/>
    <w:rsid w:val="00FF0C85"/>
    <w:rsid w:val="00FF1685"/>
    <w:rsid w:val="00FF3E4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85C222"/>
  <w15:docId w15:val="{0EF53DE0-B4DD-475F-B07A-A70BEACD8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7243A"/>
    <w:pPr>
      <w:spacing w:after="0" w:line="240" w:lineRule="auto"/>
    </w:pPr>
    <w:rPr>
      <w:rFonts w:ascii="Arial" w:hAnsi="Arial"/>
      <w:color w:val="404040"/>
      <w:sz w:val="20"/>
    </w:rPr>
  </w:style>
  <w:style w:type="paragraph" w:styleId="Heading1">
    <w:name w:val="heading 1"/>
    <w:basedOn w:val="Normal"/>
    <w:next w:val="Normal"/>
    <w:link w:val="Heading1Char"/>
    <w:uiPriority w:val="9"/>
    <w:qFormat/>
    <w:rsid w:val="0091269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D44F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D44F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F473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E411A"/>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62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A62A5"/>
    <w:rPr>
      <w:rFonts w:ascii="Tahoma" w:hAnsi="Tahoma" w:cs="Tahoma"/>
      <w:sz w:val="16"/>
      <w:szCs w:val="16"/>
    </w:rPr>
  </w:style>
  <w:style w:type="character" w:customStyle="1" w:styleId="BalloonTextChar">
    <w:name w:val="Balloon Text Char"/>
    <w:basedOn w:val="DefaultParagraphFont"/>
    <w:link w:val="BalloonText"/>
    <w:uiPriority w:val="99"/>
    <w:semiHidden/>
    <w:rsid w:val="00FA62A5"/>
    <w:rPr>
      <w:rFonts w:ascii="Tahoma" w:hAnsi="Tahoma" w:cs="Tahoma"/>
      <w:sz w:val="16"/>
      <w:szCs w:val="16"/>
    </w:rPr>
  </w:style>
  <w:style w:type="table" w:customStyle="1" w:styleId="CAPtablesimple">
    <w:name w:val="CAP_table_simple"/>
    <w:basedOn w:val="TableNormal"/>
    <w:uiPriority w:val="99"/>
    <w:rsid w:val="003140CC"/>
    <w:pPr>
      <w:spacing w:after="0" w:line="240" w:lineRule="auto"/>
      <w:ind w:left="108" w:right="108"/>
    </w:pPr>
    <w:rPr>
      <w:rFonts w:ascii="Arial" w:hAnsi="Arial"/>
      <w:color w:val="404040"/>
      <w:sz w:val="16"/>
    </w:rPr>
    <w:tblPr>
      <w:tblStyleRowBandSize w:val="1"/>
      <w:tblStyleColBandSize w:val="1"/>
      <w:jc w:val="center"/>
      <w:tblBorders>
        <w:bottom w:val="single" w:sz="2" w:space="0" w:color="D9D9D9" w:themeColor="background1" w:themeShade="D9"/>
      </w:tblBorders>
      <w:tblCellMar>
        <w:top w:w="45" w:type="dxa"/>
        <w:left w:w="0" w:type="dxa"/>
        <w:bottom w:w="45" w:type="dxa"/>
        <w:right w:w="0" w:type="dxa"/>
      </w:tblCellMar>
    </w:tblPr>
    <w:trPr>
      <w:jc w:val="center"/>
    </w:trPr>
    <w:tblStylePr w:type="firstRow">
      <w:rPr>
        <w:rFonts w:ascii="Arial" w:hAnsi="Arial"/>
        <w:b/>
        <w:i w:val="0"/>
        <w:color w:val="auto"/>
        <w:sz w:val="16"/>
      </w:rPr>
      <w:tblPr/>
      <w:trPr>
        <w:tblHeader/>
      </w:trPr>
      <w:tcPr>
        <w:tcBorders>
          <w:bottom w:val="single" w:sz="4" w:space="0" w:color="404040" w:themeColor="text1" w:themeTint="BF"/>
        </w:tcBorders>
      </w:tcPr>
    </w:tblStylePr>
    <w:tblStylePr w:type="lastRow">
      <w:pPr>
        <w:jc w:val="left"/>
      </w:pPr>
      <w:rPr>
        <w:rFonts w:ascii="Arial" w:hAnsi="Arial"/>
        <w:b/>
        <w:i w:val="0"/>
        <w:sz w:val="16"/>
      </w:rPr>
      <w:tblPr/>
      <w:tcPr>
        <w:shd w:val="clear" w:color="auto" w:fill="E6E6E6"/>
      </w:tcPr>
    </w:tblStylePr>
    <w:tblStylePr w:type="lastCol">
      <w:tblPr/>
      <w:tcPr>
        <w:shd w:val="clear" w:color="auto" w:fill="E6E6E6"/>
      </w:tcPr>
    </w:tblStylePr>
    <w:tblStylePr w:type="band1Horz">
      <w:tblPr/>
      <w:tcPr>
        <w:tcBorders>
          <w:top w:val="nil"/>
          <w:left w:val="nil"/>
          <w:bottom w:val="single" w:sz="2" w:space="0" w:color="D9D9D9" w:themeColor="background1" w:themeShade="D9"/>
          <w:right w:val="nil"/>
          <w:insideH w:val="nil"/>
          <w:insideV w:val="nil"/>
          <w:tl2br w:val="nil"/>
          <w:tr2bl w:val="nil"/>
        </w:tcBorders>
      </w:tcPr>
    </w:tblStylePr>
    <w:tblStylePr w:type="band2Horz">
      <w:tblPr/>
      <w:tcPr>
        <w:tcBorders>
          <w:top w:val="nil"/>
          <w:left w:val="nil"/>
          <w:bottom w:val="single" w:sz="2" w:space="0" w:color="D9D9D9" w:themeColor="background1" w:themeShade="D9"/>
          <w:right w:val="nil"/>
          <w:insideH w:val="nil"/>
          <w:insideV w:val="nil"/>
          <w:tl2br w:val="nil"/>
          <w:tr2bl w:val="nil"/>
        </w:tcBorders>
      </w:tcPr>
    </w:tblStylePr>
  </w:style>
  <w:style w:type="paragraph" w:customStyle="1" w:styleId="CPSectionheading">
    <w:name w:val="CP Section heading"/>
    <w:next w:val="Normal"/>
    <w:qFormat/>
    <w:rsid w:val="00251660"/>
    <w:pPr>
      <w:widowControl w:val="0"/>
      <w:spacing w:before="240" w:after="300" w:line="440" w:lineRule="exact"/>
    </w:pPr>
    <w:rPr>
      <w:rFonts w:ascii="Arial" w:eastAsia="Calibri" w:hAnsi="Arial" w:cs="Arial"/>
      <w:b/>
      <w:caps/>
      <w:color w:val="D54B2A"/>
      <w:spacing w:val="-4"/>
      <w:sz w:val="40"/>
      <w:szCs w:val="40"/>
    </w:rPr>
  </w:style>
  <w:style w:type="paragraph" w:customStyle="1" w:styleId="CPtextmaincontenttext">
    <w:name w:val="CP text (main content text)"/>
    <w:qFormat/>
    <w:rsid w:val="00AC3AA2"/>
    <w:pPr>
      <w:spacing w:after="120" w:line="240" w:lineRule="auto"/>
    </w:pPr>
    <w:rPr>
      <w:rFonts w:ascii="Arial" w:eastAsia="PMingLiU" w:hAnsi="Arial" w:cs="Times New Roman"/>
      <w:color w:val="404040"/>
      <w:sz w:val="20"/>
      <w:szCs w:val="24"/>
      <w:lang w:eastAsia="zh-TW"/>
    </w:rPr>
  </w:style>
  <w:style w:type="character" w:styleId="Hyperlink">
    <w:name w:val="Hyperlink"/>
    <w:basedOn w:val="DefaultParagraphFont"/>
    <w:uiPriority w:val="99"/>
    <w:unhideWhenUsed/>
    <w:rsid w:val="00C66485"/>
    <w:rPr>
      <w:color w:val="D54B2A"/>
      <w:u w:val="none"/>
    </w:rPr>
  </w:style>
  <w:style w:type="table" w:styleId="LightShading-Accent5">
    <w:name w:val="Light Shading Accent 5"/>
    <w:basedOn w:val="TableNormal"/>
    <w:uiPriority w:val="60"/>
    <w:rsid w:val="00EE7AF1"/>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Header">
    <w:name w:val="header"/>
    <w:basedOn w:val="Normal"/>
    <w:link w:val="HeaderChar"/>
    <w:uiPriority w:val="99"/>
    <w:unhideWhenUsed/>
    <w:rsid w:val="00244D64"/>
    <w:pPr>
      <w:tabs>
        <w:tab w:val="center" w:pos="4680"/>
        <w:tab w:val="right" w:pos="9360"/>
      </w:tabs>
    </w:pPr>
  </w:style>
  <w:style w:type="character" w:customStyle="1" w:styleId="HeaderChar">
    <w:name w:val="Header Char"/>
    <w:basedOn w:val="DefaultParagraphFont"/>
    <w:link w:val="Header"/>
    <w:uiPriority w:val="99"/>
    <w:rsid w:val="00244D64"/>
    <w:rPr>
      <w:rFonts w:ascii="Arial" w:hAnsi="Arial"/>
      <w:sz w:val="20"/>
    </w:rPr>
  </w:style>
  <w:style w:type="paragraph" w:styleId="Footer">
    <w:name w:val="footer"/>
    <w:basedOn w:val="Normal"/>
    <w:link w:val="FooterChar"/>
    <w:uiPriority w:val="99"/>
    <w:unhideWhenUsed/>
    <w:rsid w:val="0064237A"/>
    <w:pPr>
      <w:tabs>
        <w:tab w:val="center" w:pos="4680"/>
        <w:tab w:val="right" w:pos="9360"/>
      </w:tabs>
    </w:pPr>
    <w:rPr>
      <w:sz w:val="16"/>
    </w:rPr>
  </w:style>
  <w:style w:type="character" w:customStyle="1" w:styleId="FooterChar">
    <w:name w:val="Footer Char"/>
    <w:basedOn w:val="DefaultParagraphFont"/>
    <w:link w:val="Footer"/>
    <w:uiPriority w:val="99"/>
    <w:rsid w:val="0064237A"/>
    <w:rPr>
      <w:rFonts w:ascii="Arial" w:hAnsi="Arial"/>
      <w:color w:val="404040"/>
      <w:sz w:val="16"/>
    </w:rPr>
  </w:style>
  <w:style w:type="paragraph" w:customStyle="1" w:styleId="CPsource">
    <w:name w:val="CP source"/>
    <w:basedOn w:val="CPtextmaincontenttext"/>
    <w:rsid w:val="00720FE7"/>
    <w:pPr>
      <w:pBdr>
        <w:bottom w:val="single" w:sz="2" w:space="20" w:color="D54B2A"/>
      </w:pBdr>
      <w:spacing w:before="100" w:after="400"/>
    </w:pPr>
    <w:rPr>
      <w:color w:val="808080" w:themeColor="background1" w:themeShade="80"/>
      <w:sz w:val="16"/>
      <w:szCs w:val="16"/>
    </w:rPr>
  </w:style>
  <w:style w:type="character" w:customStyle="1" w:styleId="CPbignumber">
    <w:name w:val="CP big number"/>
    <w:basedOn w:val="DefaultParagraphFont"/>
    <w:uiPriority w:val="1"/>
    <w:rsid w:val="009E46A9"/>
    <w:rPr>
      <w:color w:val="D54B2A"/>
      <w:sz w:val="50"/>
      <w:szCs w:val="72"/>
      <w:lang w:val="en-GB"/>
    </w:rPr>
  </w:style>
  <w:style w:type="table" w:styleId="MediumList2-Accent3">
    <w:name w:val="Medium List 2 Accent 3"/>
    <w:basedOn w:val="TableNormal"/>
    <w:uiPriority w:val="66"/>
    <w:rsid w:val="00B72C2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Shading1">
    <w:name w:val="Light Shading1"/>
    <w:basedOn w:val="TableNormal"/>
    <w:uiPriority w:val="60"/>
    <w:rsid w:val="008B2B7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3-Accent2">
    <w:name w:val="Medium Grid 3 Accent 2"/>
    <w:basedOn w:val="TableNormal"/>
    <w:uiPriority w:val="69"/>
    <w:rsid w:val="0044004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ochatablesimple">
    <w:name w:val="ocha_table_simple"/>
    <w:basedOn w:val="TableNormal"/>
    <w:uiPriority w:val="99"/>
    <w:rsid w:val="00487A2F"/>
    <w:pPr>
      <w:spacing w:after="0" w:line="240" w:lineRule="auto"/>
      <w:jc w:val="right"/>
    </w:pPr>
    <w:rPr>
      <w:rFonts w:ascii="Arial" w:hAnsi="Arial"/>
      <w:color w:val="404040"/>
      <w:sz w:val="16"/>
    </w:rPr>
    <w:tblPr>
      <w:tblStyleRowBandSize w:val="1"/>
      <w:tblStyleColBandSize w:val="1"/>
      <w:jc w:val="center"/>
      <w:tblBorders>
        <w:bottom w:val="single" w:sz="2" w:space="0" w:color="A6A6A6"/>
      </w:tblBorders>
      <w:tblCellMar>
        <w:top w:w="45" w:type="dxa"/>
        <w:bottom w:w="45" w:type="dxa"/>
      </w:tblCellMar>
    </w:tblPr>
    <w:trPr>
      <w:jc w:val="center"/>
    </w:trPr>
    <w:tblStylePr w:type="firstRow">
      <w:pPr>
        <w:wordWrap/>
        <w:jc w:val="right"/>
      </w:pPr>
      <w:rPr>
        <w:rFonts w:ascii="Arial" w:hAnsi="Arial"/>
        <w:b/>
        <w:i w:val="0"/>
        <w:sz w:val="16"/>
      </w:rPr>
      <w:tblPr/>
      <w:tcPr>
        <w:tcBorders>
          <w:bottom w:val="single" w:sz="4" w:space="0" w:color="404040" w:themeColor="text1" w:themeTint="BF"/>
        </w:tcBorders>
      </w:tcPr>
    </w:tblStylePr>
    <w:tblStylePr w:type="lastRow">
      <w:pPr>
        <w:jc w:val="right"/>
      </w:pPr>
      <w:rPr>
        <w:rFonts w:ascii="Arial" w:hAnsi="Arial"/>
        <w:b w:val="0"/>
        <w:i w:val="0"/>
        <w:sz w:val="16"/>
      </w:rPr>
      <w:tblPr/>
      <w:tcPr>
        <w:tcBorders>
          <w:top w:val="double" w:sz="4" w:space="0" w:color="A6A6A6"/>
          <w:left w:val="nil"/>
          <w:bottom w:val="nil"/>
          <w:right w:val="nil"/>
          <w:insideH w:val="nil"/>
          <w:insideV w:val="nil"/>
          <w:tl2br w:val="nil"/>
          <w:tr2bl w:val="nil"/>
        </w:tcBorders>
      </w:tcPr>
    </w:tblStylePr>
    <w:tblStylePr w:type="firstCol">
      <w:pPr>
        <w:jc w:val="right"/>
      </w:pPr>
    </w:tblStylePr>
    <w:tblStylePr w:type="band1Horz">
      <w:tblPr/>
      <w:tcPr>
        <w:tcBorders>
          <w:top w:val="nil"/>
          <w:left w:val="nil"/>
          <w:bottom w:val="nil"/>
          <w:right w:val="nil"/>
          <w:insideH w:val="nil"/>
          <w:insideV w:val="nil"/>
          <w:tl2br w:val="nil"/>
          <w:tr2bl w:val="nil"/>
        </w:tcBorders>
        <w:shd w:val="clear" w:color="auto" w:fill="E6E6E6"/>
      </w:tcPr>
    </w:tblStylePr>
  </w:style>
  <w:style w:type="table" w:styleId="LightShading-Accent4">
    <w:name w:val="Light Shading Accent 4"/>
    <w:basedOn w:val="TableNormal"/>
    <w:uiPriority w:val="60"/>
    <w:rsid w:val="0097321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2">
    <w:name w:val="Light Shading Accent 2"/>
    <w:basedOn w:val="TableNormal"/>
    <w:uiPriority w:val="60"/>
    <w:rsid w:val="0097321C"/>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3D2E3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1Char">
    <w:name w:val="Heading 1 Char"/>
    <w:basedOn w:val="DefaultParagraphFont"/>
    <w:link w:val="Heading1"/>
    <w:uiPriority w:val="9"/>
    <w:rsid w:val="00912698"/>
    <w:rPr>
      <w:rFonts w:asciiTheme="majorHAnsi" w:eastAsiaTheme="majorEastAsia" w:hAnsiTheme="majorHAnsi" w:cstheme="majorBidi"/>
      <w:b/>
      <w:bCs/>
      <w:color w:val="365F91" w:themeColor="accent1" w:themeShade="BF"/>
      <w:sz w:val="28"/>
      <w:szCs w:val="28"/>
    </w:rPr>
  </w:style>
  <w:style w:type="table" w:customStyle="1" w:styleId="Style1">
    <w:name w:val="Style1"/>
    <w:basedOn w:val="TableNormal"/>
    <w:uiPriority w:val="99"/>
    <w:rsid w:val="002A3F07"/>
    <w:pPr>
      <w:spacing w:after="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bottom w:w="45" w:type="dxa"/>
      </w:tblCellMar>
    </w:tblPr>
    <w:tblStylePr w:type="firstRow">
      <w:rPr>
        <w:b/>
      </w:rPr>
      <w:tblPr/>
      <w:tcPr>
        <w:tcBorders>
          <w:top w:val="single" w:sz="4" w:space="0" w:color="003469"/>
          <w:left w:val="single" w:sz="4" w:space="0" w:color="FFFFFF" w:themeColor="background1"/>
          <w:bottom w:val="single" w:sz="4" w:space="0" w:color="003469"/>
          <w:right w:val="single" w:sz="4" w:space="0" w:color="FFFFFF" w:themeColor="background1"/>
          <w:insideH w:val="nil"/>
          <w:insideV w:val="single" w:sz="4" w:space="0" w:color="FFFFFF" w:themeColor="background1"/>
          <w:tl2br w:val="nil"/>
          <w:tr2bl w:val="nil"/>
        </w:tcBorders>
        <w:shd w:val="clear" w:color="auto" w:fill="C7D6EE"/>
      </w:tcPr>
    </w:tblStylePr>
    <w:tblStylePr w:type="band1Horz">
      <w:tblPr/>
      <w:tcPr>
        <w:shd w:val="clear" w:color="auto" w:fill="EEF3FA"/>
      </w:tcPr>
    </w:tblStylePr>
    <w:tblStylePr w:type="band2Horz">
      <w:tblPr/>
      <w:tcPr>
        <w:shd w:val="clear" w:color="auto" w:fill="E1E8F6"/>
      </w:tcPr>
    </w:tblStylePr>
  </w:style>
  <w:style w:type="table" w:customStyle="1" w:styleId="HNOtable">
    <w:name w:val="HNO table"/>
    <w:basedOn w:val="TableNormal"/>
    <w:uiPriority w:val="99"/>
    <w:rsid w:val="00B87569"/>
    <w:pPr>
      <w:spacing w:before="40" w:after="4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left w:w="115" w:type="dxa"/>
        <w:bottom w:w="45" w:type="dxa"/>
        <w:right w:w="115" w:type="dxa"/>
      </w:tblCellMar>
    </w:tblPr>
    <w:tblStylePr w:type="firstRow">
      <w:rPr>
        <w:b/>
      </w:rPr>
      <w:tblPr/>
      <w:tcPr>
        <w:tcBorders>
          <w:bottom w:val="nil"/>
        </w:tcBorders>
        <w:shd w:val="clear" w:color="auto" w:fill="BCBEB6"/>
      </w:tcPr>
    </w:tblStylePr>
    <w:tblStylePr w:type="lastRow">
      <w:tblPr/>
      <w:tcPr>
        <w:tcBorders>
          <w:top w:val="double" w:sz="4" w:space="0" w:color="auto"/>
          <w:left w:val="nil"/>
          <w:bottom w:val="nil"/>
          <w:right w:val="nil"/>
          <w:insideH w:val="nil"/>
          <w:insideV w:val="nil"/>
          <w:tl2br w:val="nil"/>
          <w:tr2bl w:val="nil"/>
        </w:tcBorders>
      </w:tcPr>
    </w:tblStylePr>
    <w:tblStylePr w:type="band1Horz">
      <w:tblPr/>
      <w:tcPr>
        <w:shd w:val="clear" w:color="auto" w:fill="FFFFFF" w:themeFill="background1"/>
      </w:tcPr>
    </w:tblStylePr>
    <w:tblStylePr w:type="band2Horz">
      <w:tblPr/>
      <w:tcPr>
        <w:shd w:val="clear" w:color="auto" w:fill="E6E6E6"/>
      </w:tcPr>
    </w:tblStylePr>
  </w:style>
  <w:style w:type="table" w:customStyle="1" w:styleId="ochatablesimplelongtext">
    <w:name w:val="ocha_table_simple_longtext"/>
    <w:basedOn w:val="TableNormal"/>
    <w:uiPriority w:val="99"/>
    <w:rsid w:val="00AD09AE"/>
    <w:pPr>
      <w:spacing w:after="0" w:line="240" w:lineRule="auto"/>
    </w:pPr>
    <w:rPr>
      <w:rFonts w:ascii="Arial" w:hAnsi="Arial"/>
      <w:sz w:val="16"/>
    </w:rPr>
    <w:tblPr>
      <w:tblStyleRowBandSize w:val="1"/>
      <w:tblBorders>
        <w:bottom w:val="single" w:sz="2" w:space="0" w:color="A6A6A6"/>
        <w:insideH w:val="single" w:sz="2" w:space="0" w:color="F2F2F2" w:themeColor="background1" w:themeShade="F2"/>
      </w:tblBorders>
      <w:tblCellMar>
        <w:top w:w="45" w:type="dxa"/>
        <w:bottom w:w="45" w:type="dxa"/>
      </w:tblCellMar>
    </w:tblPr>
    <w:tblStylePr w:type="firstRow">
      <w:tblPr/>
      <w:tcPr>
        <w:tcBorders>
          <w:bottom w:val="single" w:sz="4" w:space="0" w:color="404040"/>
        </w:tcBorders>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tcPr>
    </w:tblStylePr>
  </w:style>
  <w:style w:type="table" w:styleId="TableGrid2">
    <w:name w:val="Table Grid 2"/>
    <w:basedOn w:val="TableNormal"/>
    <w:uiPriority w:val="99"/>
    <w:semiHidden/>
    <w:unhideWhenUsed/>
    <w:rsid w:val="00F869C4"/>
    <w:pPr>
      <w:spacing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ochabluebox">
    <w:name w:val="ocha_blue_box"/>
    <w:basedOn w:val="TableNormal"/>
    <w:uiPriority w:val="99"/>
    <w:rsid w:val="00A23CB4"/>
    <w:pPr>
      <w:spacing w:after="0" w:line="240" w:lineRule="auto"/>
      <w:ind w:left="227" w:right="227"/>
    </w:pPr>
    <w:rPr>
      <w:rFonts w:ascii="Arial" w:hAnsi="Arial"/>
      <w:color w:val="404040"/>
      <w:sz w:val="16"/>
    </w:rPr>
    <w:tblPr>
      <w:tblCellMar>
        <w:top w:w="113" w:type="dxa"/>
        <w:left w:w="0" w:type="dxa"/>
        <w:bottom w:w="113" w:type="dxa"/>
        <w:right w:w="0" w:type="dxa"/>
      </w:tblCellMar>
    </w:tblPr>
    <w:tcPr>
      <w:shd w:val="clear" w:color="auto" w:fill="E6E6E6"/>
    </w:tcPr>
  </w:style>
  <w:style w:type="paragraph" w:customStyle="1" w:styleId="PRPwhitetitleinorangebox">
    <w:name w:val="PRP white title in orange box"/>
    <w:basedOn w:val="Normal"/>
    <w:rsid w:val="00F9614D"/>
    <w:pPr>
      <w:ind w:left="170" w:right="170"/>
    </w:pPr>
    <w:rPr>
      <w:b/>
      <w:caps/>
      <w:color w:val="FFFFFF" w:themeColor="background1"/>
      <w:sz w:val="24"/>
      <w:szCs w:val="24"/>
    </w:rPr>
  </w:style>
  <w:style w:type="paragraph" w:customStyle="1" w:styleId="CPpagenumber">
    <w:name w:val="CP page number"/>
    <w:rsid w:val="00251660"/>
    <w:pPr>
      <w:tabs>
        <w:tab w:val="right" w:pos="10170"/>
      </w:tabs>
    </w:pPr>
    <w:rPr>
      <w:rFonts w:ascii="Arial" w:hAnsi="Arial" w:cs="Arial"/>
      <w:b/>
      <w:color w:val="D54B2A"/>
      <w:sz w:val="16"/>
      <w:szCs w:val="16"/>
    </w:rPr>
  </w:style>
  <w:style w:type="character" w:customStyle="1" w:styleId="Heading4Char">
    <w:name w:val="Heading 4 Char"/>
    <w:basedOn w:val="DefaultParagraphFont"/>
    <w:link w:val="Heading4"/>
    <w:uiPriority w:val="9"/>
    <w:semiHidden/>
    <w:rsid w:val="00CF473C"/>
    <w:rPr>
      <w:rFonts w:asciiTheme="majorHAnsi" w:eastAsiaTheme="majorEastAsia" w:hAnsiTheme="majorHAnsi" w:cstheme="majorBidi"/>
      <w:b/>
      <w:bCs/>
      <w:i/>
      <w:iCs/>
      <w:color w:val="4F81BD" w:themeColor="accent1"/>
      <w:sz w:val="20"/>
    </w:rPr>
  </w:style>
  <w:style w:type="paragraph" w:styleId="Caption">
    <w:name w:val="caption"/>
    <w:aliases w:val="HNO table figure title"/>
    <w:basedOn w:val="Normal"/>
    <w:next w:val="Normal"/>
    <w:uiPriority w:val="35"/>
    <w:unhideWhenUsed/>
    <w:qFormat/>
    <w:rsid w:val="009E46A9"/>
    <w:pPr>
      <w:pBdr>
        <w:top w:val="single" w:sz="2" w:space="20" w:color="D54B2A"/>
      </w:pBdr>
      <w:spacing w:before="400" w:after="200"/>
    </w:pPr>
    <w:rPr>
      <w:b/>
      <w:bCs/>
      <w:color w:val="000000" w:themeColor="text1"/>
      <w:szCs w:val="18"/>
    </w:rPr>
  </w:style>
  <w:style w:type="paragraph" w:styleId="TOC1">
    <w:name w:val="toc 1"/>
    <w:basedOn w:val="Normal"/>
    <w:next w:val="Normal"/>
    <w:autoRedefine/>
    <w:uiPriority w:val="39"/>
    <w:unhideWhenUsed/>
    <w:qFormat/>
    <w:rsid w:val="009B1EF2"/>
    <w:pPr>
      <w:framePr w:w="3138" w:h="10246" w:hSpace="181" w:wrap="around" w:vAnchor="text" w:hAnchor="page" w:x="975" w:y="2"/>
      <w:tabs>
        <w:tab w:val="right" w:leader="dot" w:pos="3119"/>
      </w:tabs>
      <w:spacing w:after="100"/>
    </w:pPr>
    <w:rPr>
      <w:color w:val="D54B2A"/>
    </w:rPr>
  </w:style>
  <w:style w:type="paragraph" w:styleId="TOC2">
    <w:name w:val="toc 2"/>
    <w:basedOn w:val="Normal"/>
    <w:next w:val="Normal"/>
    <w:autoRedefine/>
    <w:uiPriority w:val="39"/>
    <w:unhideWhenUsed/>
    <w:qFormat/>
    <w:rsid w:val="009423CF"/>
    <w:pPr>
      <w:spacing w:after="100"/>
      <w:ind w:left="200"/>
    </w:pPr>
    <w:rPr>
      <w:color w:val="7F7F7F" w:themeColor="text1" w:themeTint="80"/>
      <w:sz w:val="18"/>
    </w:rPr>
  </w:style>
  <w:style w:type="paragraph" w:styleId="TOC3">
    <w:name w:val="toc 3"/>
    <w:basedOn w:val="Normal"/>
    <w:next w:val="Normal"/>
    <w:autoRedefine/>
    <w:uiPriority w:val="39"/>
    <w:semiHidden/>
    <w:unhideWhenUsed/>
    <w:qFormat/>
    <w:rsid w:val="00723E3B"/>
    <w:pPr>
      <w:spacing w:after="100" w:line="276" w:lineRule="auto"/>
      <w:ind w:left="440"/>
    </w:pPr>
    <w:rPr>
      <w:rFonts w:asciiTheme="minorHAnsi" w:eastAsiaTheme="minorEastAsia" w:hAnsiTheme="minorHAnsi"/>
      <w:color w:val="auto"/>
      <w:sz w:val="22"/>
      <w:lang w:eastAsia="ja-JP"/>
    </w:rPr>
  </w:style>
  <w:style w:type="character" w:customStyle="1" w:styleId="Heading2Char">
    <w:name w:val="Heading 2 Char"/>
    <w:basedOn w:val="DefaultParagraphFont"/>
    <w:link w:val="Heading2"/>
    <w:uiPriority w:val="9"/>
    <w:semiHidden/>
    <w:rsid w:val="00ED44F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ED44F2"/>
    <w:rPr>
      <w:rFonts w:asciiTheme="majorHAnsi" w:eastAsiaTheme="majorEastAsia" w:hAnsiTheme="majorHAnsi" w:cstheme="majorBidi"/>
      <w:b/>
      <w:bCs/>
      <w:color w:val="4F81BD" w:themeColor="accent1"/>
      <w:sz w:val="20"/>
    </w:rPr>
  </w:style>
  <w:style w:type="character" w:customStyle="1" w:styleId="Heading5Char">
    <w:name w:val="Heading 5 Char"/>
    <w:basedOn w:val="DefaultParagraphFont"/>
    <w:link w:val="Heading5"/>
    <w:uiPriority w:val="9"/>
    <w:semiHidden/>
    <w:rsid w:val="003E411A"/>
    <w:rPr>
      <w:rFonts w:asciiTheme="majorHAnsi" w:eastAsiaTheme="majorEastAsia" w:hAnsiTheme="majorHAnsi" w:cstheme="majorBidi"/>
      <w:color w:val="243F60" w:themeColor="accent1" w:themeShade="7F"/>
      <w:sz w:val="20"/>
    </w:rPr>
  </w:style>
  <w:style w:type="table" w:customStyle="1" w:styleId="HNOtipstable">
    <w:name w:val="HNO tips table"/>
    <w:basedOn w:val="TableNormal"/>
    <w:uiPriority w:val="99"/>
    <w:rsid w:val="00F9614D"/>
    <w:pPr>
      <w:spacing w:after="0" w:line="240" w:lineRule="auto"/>
      <w:ind w:left="108" w:right="108"/>
    </w:pPr>
    <w:rPr>
      <w:rFonts w:ascii="Arial" w:hAnsi="Arial"/>
      <w:color w:val="FFFFFF" w:themeColor="background1"/>
      <w:sz w:val="16"/>
    </w:rPr>
    <w:tblPr>
      <w:tblCellMar>
        <w:top w:w="170" w:type="dxa"/>
        <w:left w:w="0" w:type="dxa"/>
        <w:bottom w:w="170" w:type="dxa"/>
        <w:right w:w="0" w:type="dxa"/>
      </w:tblCellMar>
    </w:tblPr>
    <w:tcPr>
      <w:shd w:val="clear" w:color="auto" w:fill="E6E6E6"/>
    </w:tcPr>
    <w:tblStylePr w:type="firstRow">
      <w:rPr>
        <w:rFonts w:ascii="Arial" w:hAnsi="Arial"/>
        <w:b w:val="0"/>
        <w:caps w:val="0"/>
        <w:smallCaps w:val="0"/>
        <w:color w:val="FFFFFF" w:themeColor="background1"/>
        <w:sz w:val="16"/>
        <w:u w:color="FFFFFF" w:themeColor="background1"/>
      </w:rPr>
      <w:tblPr/>
      <w:tcPr>
        <w:shd w:val="clear" w:color="auto" w:fill="F47932"/>
      </w:tcPr>
    </w:tblStyle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ListParagraphChar"/>
    <w:uiPriority w:val="34"/>
    <w:qFormat/>
    <w:rsid w:val="003A6C40"/>
    <w:pPr>
      <w:ind w:left="720"/>
      <w:contextualSpacing/>
    </w:pPr>
  </w:style>
  <w:style w:type="character" w:customStyle="1" w:styleId="CPbignumberorange">
    <w:name w:val="CP big number orange"/>
    <w:basedOn w:val="DefaultParagraphFont"/>
    <w:uiPriority w:val="1"/>
    <w:rsid w:val="004062A3"/>
    <w:rPr>
      <w:color w:val="D54B2A"/>
      <w:sz w:val="50"/>
      <w:szCs w:val="50"/>
      <w:lang w:val="en-GB"/>
    </w:rPr>
  </w:style>
  <w:style w:type="numbering" w:customStyle="1" w:styleId="OCHAbullet">
    <w:name w:val="OCHA bullet"/>
    <w:basedOn w:val="NoList"/>
    <w:uiPriority w:val="99"/>
    <w:rsid w:val="006D08F8"/>
    <w:pPr>
      <w:numPr>
        <w:numId w:val="2"/>
      </w:numPr>
    </w:pPr>
  </w:style>
  <w:style w:type="paragraph" w:styleId="NormalWeb">
    <w:name w:val="Normal (Web)"/>
    <w:basedOn w:val="Normal"/>
    <w:uiPriority w:val="99"/>
    <w:semiHidden/>
    <w:unhideWhenUsed/>
    <w:rsid w:val="00C059B4"/>
    <w:pPr>
      <w:spacing w:before="100" w:beforeAutospacing="1" w:after="100" w:afterAutospacing="1"/>
    </w:pPr>
    <w:rPr>
      <w:rFonts w:ascii="Times New Roman" w:eastAsiaTheme="minorEastAsia" w:hAnsi="Times New Roman" w:cs="Times New Roman"/>
      <w:color w:val="auto"/>
      <w:sz w:val="24"/>
      <w:szCs w:val="24"/>
      <w:lang w:val="en-GB" w:eastAsia="en-GB"/>
    </w:rPr>
  </w:style>
  <w:style w:type="paragraph" w:customStyle="1" w:styleId="CPtabletext">
    <w:name w:val="CP table text"/>
    <w:qFormat/>
    <w:rsid w:val="00CF6FF8"/>
    <w:pPr>
      <w:spacing w:after="0"/>
    </w:pPr>
    <w:rPr>
      <w:rFonts w:ascii="Arial" w:hAnsi="Arial"/>
      <w:color w:val="404040"/>
      <w:sz w:val="18"/>
    </w:rPr>
  </w:style>
  <w:style w:type="paragraph" w:customStyle="1" w:styleId="CPsub-heading">
    <w:name w:val="CP sub-heading"/>
    <w:next w:val="CPtextmaincontenttext"/>
    <w:qFormat/>
    <w:rsid w:val="00E45CD4"/>
    <w:pPr>
      <w:spacing w:before="240" w:line="240" w:lineRule="auto"/>
    </w:pPr>
    <w:rPr>
      <w:rFonts w:ascii="Arial" w:eastAsia="PMingLiU" w:hAnsi="Arial" w:cs="Times New Roman"/>
      <w:color w:val="D54B2A"/>
      <w:sz w:val="24"/>
      <w:szCs w:val="20"/>
      <w:lang w:eastAsia="zh-TW"/>
    </w:rPr>
  </w:style>
  <w:style w:type="paragraph" w:customStyle="1" w:styleId="CPlist">
    <w:name w:val="CP list"/>
    <w:basedOn w:val="CPsub-heading"/>
    <w:qFormat/>
    <w:rsid w:val="00A23CB4"/>
    <w:pPr>
      <w:numPr>
        <w:numId w:val="1"/>
      </w:numPr>
      <w:ind w:left="584" w:right="227" w:hanging="357"/>
    </w:pPr>
  </w:style>
  <w:style w:type="paragraph" w:customStyle="1" w:styleId="PRPwhiteboldtext">
    <w:name w:val="PRP white bold text"/>
    <w:basedOn w:val="PRPwhitetitleinorangebox"/>
    <w:rsid w:val="00F9614D"/>
    <w:rPr>
      <w:caps w:val="0"/>
      <w:sz w:val="20"/>
      <w:szCs w:val="20"/>
      <w:u w:color="FFFFFF" w:themeColor="background1"/>
    </w:rPr>
  </w:style>
  <w:style w:type="paragraph" w:styleId="TOCHeading">
    <w:name w:val="TOC Heading"/>
    <w:basedOn w:val="Heading1"/>
    <w:next w:val="Normal"/>
    <w:uiPriority w:val="39"/>
    <w:semiHidden/>
    <w:unhideWhenUsed/>
    <w:qFormat/>
    <w:rsid w:val="00D60CB6"/>
    <w:pPr>
      <w:spacing w:line="276" w:lineRule="auto"/>
      <w:outlineLvl w:val="9"/>
    </w:pPr>
    <w:rPr>
      <w:lang w:eastAsia="ja-JP"/>
    </w:rPr>
  </w:style>
  <w:style w:type="paragraph" w:styleId="TOC8">
    <w:name w:val="toc 8"/>
    <w:basedOn w:val="Normal"/>
    <w:next w:val="Normal"/>
    <w:autoRedefine/>
    <w:uiPriority w:val="39"/>
    <w:semiHidden/>
    <w:unhideWhenUsed/>
    <w:rsid w:val="00963037"/>
    <w:pPr>
      <w:spacing w:after="100"/>
      <w:ind w:left="1400"/>
    </w:pPr>
  </w:style>
  <w:style w:type="character" w:styleId="CommentReference">
    <w:name w:val="annotation reference"/>
    <w:basedOn w:val="DefaultParagraphFont"/>
    <w:uiPriority w:val="99"/>
    <w:semiHidden/>
    <w:unhideWhenUsed/>
    <w:rsid w:val="00513329"/>
    <w:rPr>
      <w:sz w:val="16"/>
      <w:szCs w:val="16"/>
    </w:rPr>
  </w:style>
  <w:style w:type="paragraph" w:styleId="CommentText">
    <w:name w:val="annotation text"/>
    <w:basedOn w:val="Normal"/>
    <w:link w:val="CommentTextChar"/>
    <w:uiPriority w:val="99"/>
    <w:unhideWhenUsed/>
    <w:rsid w:val="00513329"/>
    <w:rPr>
      <w:szCs w:val="20"/>
    </w:rPr>
  </w:style>
  <w:style w:type="character" w:customStyle="1" w:styleId="CommentTextChar">
    <w:name w:val="Comment Text Char"/>
    <w:basedOn w:val="DefaultParagraphFont"/>
    <w:link w:val="CommentText"/>
    <w:uiPriority w:val="99"/>
    <w:rsid w:val="00513329"/>
    <w:rPr>
      <w:rFonts w:ascii="Arial" w:hAnsi="Arial"/>
      <w:color w:val="404040"/>
      <w:sz w:val="20"/>
      <w:szCs w:val="20"/>
    </w:rPr>
  </w:style>
  <w:style w:type="paragraph" w:styleId="CommentSubject">
    <w:name w:val="annotation subject"/>
    <w:basedOn w:val="CommentText"/>
    <w:next w:val="CommentText"/>
    <w:link w:val="CommentSubjectChar"/>
    <w:uiPriority w:val="99"/>
    <w:semiHidden/>
    <w:unhideWhenUsed/>
    <w:rsid w:val="00513329"/>
    <w:rPr>
      <w:b/>
      <w:bCs/>
    </w:rPr>
  </w:style>
  <w:style w:type="character" w:customStyle="1" w:styleId="CommentSubjectChar">
    <w:name w:val="Comment Subject Char"/>
    <w:basedOn w:val="CommentTextChar"/>
    <w:link w:val="CommentSubject"/>
    <w:uiPriority w:val="99"/>
    <w:semiHidden/>
    <w:rsid w:val="00513329"/>
    <w:rPr>
      <w:rFonts w:ascii="Arial" w:hAnsi="Arial"/>
      <w:b/>
      <w:bCs/>
      <w:color w:val="404040"/>
      <w:sz w:val="20"/>
      <w:szCs w:val="20"/>
    </w:rPr>
  </w:style>
  <w:style w:type="paragraph" w:styleId="Revision">
    <w:name w:val="Revision"/>
    <w:hidden/>
    <w:uiPriority w:val="99"/>
    <w:semiHidden/>
    <w:rsid w:val="00513329"/>
    <w:pPr>
      <w:spacing w:after="0" w:line="240" w:lineRule="auto"/>
    </w:pPr>
    <w:rPr>
      <w:rFonts w:ascii="Arial" w:hAnsi="Arial"/>
      <w:color w:val="404040"/>
      <w:sz w:val="20"/>
    </w:rPr>
  </w:style>
  <w:style w:type="paragraph" w:customStyle="1" w:styleId="SRPtextmaincontenttext">
    <w:name w:val="SRP text (main content text)"/>
    <w:qFormat/>
    <w:rsid w:val="004D7158"/>
    <w:pPr>
      <w:spacing w:after="120" w:line="240" w:lineRule="auto"/>
    </w:pPr>
    <w:rPr>
      <w:rFonts w:ascii="Arial" w:eastAsia="PMingLiU" w:hAnsi="Arial" w:cs="Times New Roman"/>
      <w:color w:val="404040"/>
      <w:sz w:val="20"/>
      <w:szCs w:val="24"/>
      <w:lang w:val="en-GB" w:eastAsia="zh-TW"/>
    </w:rPr>
  </w:style>
  <w:style w:type="paragraph" w:customStyle="1" w:styleId="SRPwhitetitleinorangebox">
    <w:name w:val="SRP white title in orange box"/>
    <w:basedOn w:val="Normal"/>
    <w:rsid w:val="004D7158"/>
    <w:pPr>
      <w:ind w:left="170" w:right="170"/>
    </w:pPr>
    <w:rPr>
      <w:b/>
      <w:caps/>
      <w:color w:val="FFFFFF" w:themeColor="background1"/>
      <w:sz w:val="24"/>
      <w:szCs w:val="24"/>
    </w:rPr>
  </w:style>
  <w:style w:type="paragraph" w:customStyle="1" w:styleId="SRPtabletext">
    <w:name w:val="SRP table text"/>
    <w:qFormat/>
    <w:rsid w:val="004D7158"/>
    <w:pPr>
      <w:spacing w:after="0"/>
    </w:pPr>
    <w:rPr>
      <w:rFonts w:ascii="Arial" w:hAnsi="Arial"/>
      <w:color w:val="404040"/>
      <w:sz w:val="18"/>
    </w:rPr>
  </w:style>
  <w:style w:type="paragraph" w:customStyle="1" w:styleId="SRPwhiteboldtext">
    <w:name w:val="SRP white bold text"/>
    <w:basedOn w:val="SRPwhitetitleinorangebox"/>
    <w:rsid w:val="004D7158"/>
    <w:rPr>
      <w:caps w:val="0"/>
      <w:sz w:val="20"/>
      <w:szCs w:val="20"/>
      <w:u w:color="FFFFFF" w:themeColor="background1"/>
    </w:rPr>
  </w:style>
  <w:style w:type="paragraph" w:customStyle="1" w:styleId="SRPclusterlogframesub-headings">
    <w:name w:val="SRP cluster logframe sub-headings"/>
    <w:basedOn w:val="Normal"/>
    <w:link w:val="SRPclusterlogframesub-headingsChar"/>
    <w:rsid w:val="004D7158"/>
    <w:pPr>
      <w:spacing w:before="120" w:after="120"/>
    </w:pPr>
    <w:rPr>
      <w:rFonts w:eastAsia="PMingLiU" w:cs="Times New Roman"/>
      <w:b/>
      <w:color w:val="026CB6"/>
      <w:sz w:val="22"/>
      <w:szCs w:val="20"/>
      <w:lang w:eastAsia="zh-TW"/>
    </w:rPr>
  </w:style>
  <w:style w:type="character" w:customStyle="1" w:styleId="SRPclusterlogframesub-headingsChar">
    <w:name w:val="SRP cluster logframe sub-headings Char"/>
    <w:basedOn w:val="DefaultParagraphFont"/>
    <w:link w:val="SRPclusterlogframesub-headings"/>
    <w:rsid w:val="004D7158"/>
    <w:rPr>
      <w:rFonts w:ascii="Arial" w:eastAsia="PMingLiU" w:hAnsi="Arial" w:cs="Times New Roman"/>
      <w:b/>
      <w:color w:val="026CB6"/>
      <w:szCs w:val="20"/>
      <w:lang w:eastAsia="zh-TW"/>
    </w:rPr>
  </w:style>
  <w:style w:type="paragraph" w:customStyle="1" w:styleId="SRPsub-headingoutlinelevel2">
    <w:name w:val="SRP sub-heading (outline level 2)"/>
    <w:basedOn w:val="Normal"/>
    <w:rsid w:val="004D7158"/>
    <w:pPr>
      <w:spacing w:before="240" w:after="200"/>
      <w:outlineLvl w:val="1"/>
    </w:pPr>
    <w:rPr>
      <w:rFonts w:eastAsia="PMingLiU" w:cs="Times New Roman"/>
      <w:color w:val="026CB6"/>
      <w:sz w:val="24"/>
      <w:szCs w:val="20"/>
      <w:lang w:eastAsia="zh-TW"/>
    </w:rPr>
  </w:style>
  <w:style w:type="paragraph" w:customStyle="1" w:styleId="SStextmaincontenttext">
    <w:name w:val="SS text (main content text)"/>
    <w:uiPriority w:val="99"/>
    <w:qFormat/>
    <w:rsid w:val="00B0127B"/>
    <w:pPr>
      <w:spacing w:after="120" w:line="240" w:lineRule="auto"/>
    </w:pPr>
    <w:rPr>
      <w:rFonts w:ascii="Arial" w:eastAsia="PMingLiU" w:hAnsi="Arial" w:cs="Times New Roman"/>
      <w:color w:val="404040"/>
      <w:sz w:val="20"/>
      <w:szCs w:val="24"/>
      <w:lang w:eastAsia="zh-TW"/>
    </w:rPr>
  </w:style>
  <w:style w:type="paragraph" w:customStyle="1" w:styleId="ochacontenttext">
    <w:name w:val="ocha_content_text"/>
    <w:qFormat/>
    <w:rsid w:val="00B0127B"/>
    <w:pPr>
      <w:spacing w:after="100" w:line="240" w:lineRule="auto"/>
    </w:pPr>
    <w:rPr>
      <w:rFonts w:ascii="Arial" w:eastAsia="PMingLiU" w:hAnsi="Arial" w:cs="Times New Roman"/>
      <w:color w:val="404040"/>
      <w:sz w:val="20"/>
      <w:szCs w:val="24"/>
      <w:lang w:eastAsia="zh-TW"/>
    </w:rPr>
  </w:style>
  <w:style w:type="paragraph" w:customStyle="1" w:styleId="ochacaption">
    <w:name w:val="ocha_caption"/>
    <w:qFormat/>
    <w:rsid w:val="00B0127B"/>
    <w:pPr>
      <w:spacing w:after="0" w:line="240" w:lineRule="auto"/>
    </w:pPr>
    <w:rPr>
      <w:rFonts w:ascii="Arial" w:hAnsi="Arial"/>
      <w:color w:val="808080" w:themeColor="background1" w:themeShade="80"/>
      <w:sz w:val="14"/>
      <w:szCs w:val="14"/>
    </w:rPr>
  </w:style>
  <w:style w:type="paragraph" w:customStyle="1" w:styleId="ochabignumerinbox">
    <w:name w:val="ocha_big_numer_in_box"/>
    <w:next w:val="ochacontenttext"/>
    <w:qFormat/>
    <w:rsid w:val="00B0127B"/>
    <w:pPr>
      <w:framePr w:hSpace="181" w:wrap="around" w:vAnchor="text" w:hAnchor="text" w:xAlign="right" w:y="1"/>
      <w:suppressOverlap/>
      <w:jc w:val="center"/>
    </w:pPr>
    <w:rPr>
      <w:rFonts w:ascii="Arial" w:hAnsi="Arial"/>
      <w:color w:val="026CB6"/>
      <w:sz w:val="36"/>
      <w:szCs w:val="36"/>
    </w:rPr>
  </w:style>
  <w:style w:type="paragraph" w:customStyle="1" w:styleId="clusterheadings">
    <w:name w:val="cluster_headings"/>
    <w:basedOn w:val="Normal"/>
    <w:rsid w:val="009B7906"/>
    <w:pPr>
      <w:spacing w:before="160" w:after="100"/>
    </w:pPr>
    <w:rPr>
      <w:rFonts w:eastAsia="PMingLiU" w:cs="Times New Roman"/>
      <w:b/>
      <w:color w:val="D54B2A"/>
      <w:sz w:val="24"/>
      <w:szCs w:val="20"/>
      <w:lang w:val="en-GB" w:eastAsia="zh-TW"/>
    </w:rPr>
  </w:style>
  <w:style w:type="paragraph" w:customStyle="1" w:styleId="CustomHeading3">
    <w:name w:val="Custom Heading 3"/>
    <w:basedOn w:val="Normal"/>
    <w:link w:val="CustomHeading3Char"/>
    <w:qFormat/>
    <w:rsid w:val="00417277"/>
    <w:pPr>
      <w:numPr>
        <w:numId w:val="3"/>
      </w:numPr>
      <w:spacing w:line="276" w:lineRule="auto"/>
    </w:pPr>
    <w:rPr>
      <w:rFonts w:eastAsia="Times New Roman" w:cs="Arial"/>
      <w:color w:val="0070C0"/>
      <w:sz w:val="22"/>
      <w:lang w:val="en-GB" w:bidi="en-US"/>
    </w:rPr>
  </w:style>
  <w:style w:type="paragraph" w:customStyle="1" w:styleId="CustomHeading4">
    <w:name w:val="Custom Heading 4"/>
    <w:basedOn w:val="CustomHeading3"/>
    <w:qFormat/>
    <w:rsid w:val="00417277"/>
    <w:pPr>
      <w:numPr>
        <w:ilvl w:val="1"/>
      </w:numPr>
      <w:ind w:left="1724"/>
    </w:pPr>
  </w:style>
  <w:style w:type="character" w:customStyle="1" w:styleId="CustomHeading3Char">
    <w:name w:val="Custom Heading 3 Char"/>
    <w:link w:val="CustomHeading3"/>
    <w:rsid w:val="00417277"/>
    <w:rPr>
      <w:rFonts w:ascii="Arial" w:eastAsia="Times New Roman" w:hAnsi="Arial" w:cs="Arial"/>
      <w:color w:val="0070C0"/>
      <w:lang w:val="en-GB" w:bidi="en-US"/>
    </w:rPr>
  </w:style>
  <w:style w:type="paragraph" w:customStyle="1" w:styleId="SRPguidancebox">
    <w:name w:val="SRP guidance box"/>
    <w:basedOn w:val="Normal"/>
    <w:rsid w:val="00FD5051"/>
    <w:pPr>
      <w:shd w:val="clear" w:color="auto" w:fill="DBE5F1" w:themeFill="accent1" w:themeFillTint="33"/>
    </w:pPr>
    <w:rPr>
      <w:rFonts w:ascii="Segoe UI Semibold" w:hAnsi="Segoe UI Semibold"/>
      <w:color w:val="auto"/>
      <w:lang w:val="en-GB"/>
      <w14:textOutline w14:w="9525" w14:cap="rnd" w14:cmpd="sng" w14:algn="ctr">
        <w14:noFill/>
        <w14:prstDash w14:val="solid"/>
        <w14:bevel/>
      </w14:textOutline>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basedOn w:val="DefaultParagraphFont"/>
    <w:link w:val="ListParagraph"/>
    <w:uiPriority w:val="34"/>
    <w:qFormat/>
    <w:rsid w:val="00FD5051"/>
    <w:rPr>
      <w:rFonts w:ascii="Arial" w:hAnsi="Arial"/>
      <w:color w:val="404040"/>
      <w:sz w:val="20"/>
    </w:rPr>
  </w:style>
  <w:style w:type="paragraph" w:customStyle="1" w:styleId="PMRClusterSubhead">
    <w:name w:val="PMR Cluster Subhead"/>
    <w:basedOn w:val="Normal"/>
    <w:link w:val="PMRClusterSubheadChar"/>
    <w:qFormat/>
    <w:rsid w:val="00FD5051"/>
    <w:pPr>
      <w:spacing w:before="120"/>
    </w:pPr>
    <w:rPr>
      <w:rFonts w:eastAsia="PMingLiU" w:cs="Times New Roman"/>
      <w:color w:val="026CB6"/>
      <w:sz w:val="22"/>
      <w:lang w:val="en-GB" w:eastAsia="zh-TW"/>
    </w:rPr>
  </w:style>
  <w:style w:type="character" w:customStyle="1" w:styleId="PMRClusterSubheadChar">
    <w:name w:val="PMR Cluster Subhead Char"/>
    <w:basedOn w:val="DefaultParagraphFont"/>
    <w:link w:val="PMRClusterSubhead"/>
    <w:rsid w:val="00FD5051"/>
    <w:rPr>
      <w:rFonts w:ascii="Arial" w:eastAsia="PMingLiU" w:hAnsi="Arial" w:cs="Times New Roman"/>
      <w:color w:val="026CB6"/>
      <w:lang w:val="en-GB" w:eastAsia="zh-TW"/>
    </w:rPr>
  </w:style>
  <w:style w:type="paragraph" w:customStyle="1" w:styleId="PMRClusterObjective">
    <w:name w:val="PMR Cluster Objective"/>
    <w:basedOn w:val="Normal"/>
    <w:link w:val="PMRClusterObjectiveChar"/>
    <w:qFormat/>
    <w:rsid w:val="00FD5051"/>
    <w:pPr>
      <w:framePr w:hSpace="181" w:wrap="around" w:vAnchor="page" w:hAnchor="margin" w:y="12080"/>
      <w:suppressOverlap/>
    </w:pPr>
    <w:rPr>
      <w:bCs/>
      <w:color w:val="026CB6"/>
      <w:lang w:val="en-GB"/>
    </w:rPr>
  </w:style>
  <w:style w:type="character" w:customStyle="1" w:styleId="PMRClusterObjectiveChar">
    <w:name w:val="PMR Cluster Objective Char"/>
    <w:basedOn w:val="DefaultParagraphFont"/>
    <w:link w:val="PMRClusterObjective"/>
    <w:rsid w:val="00FD5051"/>
    <w:rPr>
      <w:rFonts w:ascii="Arial" w:hAnsi="Arial"/>
      <w:bCs/>
      <w:color w:val="026CB6"/>
      <w:sz w:val="20"/>
      <w:lang w:val="en-GB"/>
    </w:rPr>
  </w:style>
  <w:style w:type="paragraph" w:customStyle="1" w:styleId="CAPcontenttext">
    <w:name w:val="CAP_content_text"/>
    <w:link w:val="CAPcontenttextChar"/>
    <w:qFormat/>
    <w:rsid w:val="00FD5051"/>
    <w:pPr>
      <w:spacing w:after="160" w:line="300" w:lineRule="auto"/>
    </w:pPr>
    <w:rPr>
      <w:rFonts w:ascii="Arial" w:eastAsia="PMingLiU" w:hAnsi="Arial" w:cs="Times New Roman"/>
      <w:color w:val="404040"/>
      <w:sz w:val="21"/>
      <w:szCs w:val="24"/>
      <w:lang w:eastAsia="zh-TW"/>
    </w:rPr>
  </w:style>
  <w:style w:type="character" w:customStyle="1" w:styleId="CAPcontenttextChar">
    <w:name w:val="CAP_content_text Char"/>
    <w:basedOn w:val="DefaultParagraphFont"/>
    <w:link w:val="CAPcontenttext"/>
    <w:rsid w:val="00FD5051"/>
    <w:rPr>
      <w:rFonts w:ascii="Arial" w:eastAsia="PMingLiU" w:hAnsi="Arial" w:cs="Times New Roman"/>
      <w:color w:val="404040"/>
      <w:sz w:val="21"/>
      <w:szCs w:val="24"/>
      <w:lang w:eastAsia="zh-TW"/>
    </w:rPr>
  </w:style>
  <w:style w:type="table" w:customStyle="1" w:styleId="TableGrid1">
    <w:name w:val="Table Grid1"/>
    <w:basedOn w:val="TableNormal"/>
    <w:next w:val="TableGrid"/>
    <w:uiPriority w:val="59"/>
    <w:rsid w:val="00FD50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Ptablesimple1">
    <w:name w:val="CAP_table_simple1"/>
    <w:basedOn w:val="TableNormal"/>
    <w:uiPriority w:val="99"/>
    <w:rsid w:val="00FD5051"/>
    <w:pPr>
      <w:spacing w:after="0" w:line="240" w:lineRule="auto"/>
      <w:ind w:left="108" w:right="108"/>
    </w:pPr>
    <w:rPr>
      <w:rFonts w:ascii="Arial" w:hAnsi="Arial"/>
      <w:color w:val="404040"/>
      <w:sz w:val="16"/>
    </w:rPr>
    <w:tblPr>
      <w:tblStyleRowBandSize w:val="1"/>
      <w:tblStyleColBandSize w:val="1"/>
      <w:jc w:val="center"/>
      <w:tblBorders>
        <w:bottom w:val="single" w:sz="2" w:space="0" w:color="D9D9D9" w:themeColor="background1" w:themeShade="D9"/>
      </w:tblBorders>
      <w:tblCellMar>
        <w:top w:w="45" w:type="dxa"/>
        <w:left w:w="0" w:type="dxa"/>
        <w:bottom w:w="45" w:type="dxa"/>
        <w:right w:w="0" w:type="dxa"/>
      </w:tblCellMar>
    </w:tblPr>
    <w:trPr>
      <w:jc w:val="center"/>
    </w:trPr>
    <w:tblStylePr w:type="firstRow">
      <w:rPr>
        <w:rFonts w:ascii="Arial" w:hAnsi="Arial"/>
        <w:b/>
        <w:i w:val="0"/>
        <w:color w:val="auto"/>
        <w:sz w:val="16"/>
      </w:rPr>
      <w:tblPr/>
      <w:trPr>
        <w:tblHeader/>
      </w:trPr>
      <w:tcPr>
        <w:tcBorders>
          <w:bottom w:val="single" w:sz="4" w:space="0" w:color="404040" w:themeColor="text1" w:themeTint="BF"/>
        </w:tcBorders>
      </w:tcPr>
    </w:tblStylePr>
    <w:tblStylePr w:type="lastRow">
      <w:pPr>
        <w:jc w:val="left"/>
      </w:pPr>
      <w:rPr>
        <w:rFonts w:ascii="Arial" w:hAnsi="Arial"/>
        <w:b/>
        <w:i w:val="0"/>
        <w:sz w:val="16"/>
      </w:rPr>
      <w:tblPr/>
      <w:tcPr>
        <w:shd w:val="clear" w:color="auto" w:fill="E6E6E6"/>
      </w:tcPr>
    </w:tblStylePr>
    <w:tblStylePr w:type="lastCol">
      <w:tblPr/>
      <w:tcPr>
        <w:shd w:val="clear" w:color="auto" w:fill="E6E6E6"/>
      </w:tcPr>
    </w:tblStylePr>
    <w:tblStylePr w:type="band1Horz">
      <w:tblPr/>
      <w:tcPr>
        <w:tcBorders>
          <w:top w:val="nil"/>
          <w:left w:val="nil"/>
          <w:bottom w:val="single" w:sz="2" w:space="0" w:color="D9D9D9" w:themeColor="background1" w:themeShade="D9"/>
          <w:right w:val="nil"/>
          <w:insideH w:val="nil"/>
          <w:insideV w:val="nil"/>
          <w:tl2br w:val="nil"/>
          <w:tr2bl w:val="nil"/>
        </w:tcBorders>
      </w:tcPr>
    </w:tblStylePr>
    <w:tblStylePr w:type="band2Horz">
      <w:tblPr/>
      <w:tcPr>
        <w:tcBorders>
          <w:top w:val="nil"/>
          <w:left w:val="nil"/>
          <w:bottom w:val="single" w:sz="2" w:space="0" w:color="D9D9D9" w:themeColor="background1" w:themeShade="D9"/>
          <w:right w:val="nil"/>
          <w:insideH w:val="nil"/>
          <w:insideV w:val="nil"/>
          <w:tl2br w:val="nil"/>
          <w:tr2bl w:val="nil"/>
        </w:tcBorders>
      </w:tcPr>
    </w:tblStylePr>
  </w:style>
  <w:style w:type="table" w:customStyle="1" w:styleId="ochatablesimple1">
    <w:name w:val="ocha_table_simple1"/>
    <w:basedOn w:val="TableNormal"/>
    <w:uiPriority w:val="99"/>
    <w:rsid w:val="00FD5051"/>
    <w:pPr>
      <w:spacing w:after="0" w:line="240" w:lineRule="auto"/>
      <w:jc w:val="right"/>
    </w:pPr>
    <w:rPr>
      <w:rFonts w:ascii="Arial" w:hAnsi="Arial"/>
      <w:color w:val="404040"/>
      <w:sz w:val="16"/>
    </w:rPr>
    <w:tblPr>
      <w:tblStyleRowBandSize w:val="1"/>
      <w:tblStyleColBandSize w:val="1"/>
      <w:jc w:val="center"/>
      <w:tblBorders>
        <w:bottom w:val="single" w:sz="2" w:space="0" w:color="A6A6A6"/>
      </w:tblBorders>
      <w:tblCellMar>
        <w:top w:w="45" w:type="dxa"/>
        <w:bottom w:w="45" w:type="dxa"/>
      </w:tblCellMar>
    </w:tblPr>
    <w:trPr>
      <w:jc w:val="center"/>
    </w:trPr>
    <w:tblStylePr w:type="firstRow">
      <w:pPr>
        <w:wordWrap/>
        <w:jc w:val="right"/>
      </w:pPr>
      <w:rPr>
        <w:rFonts w:ascii="Arial" w:hAnsi="Arial"/>
        <w:b/>
        <w:i w:val="0"/>
        <w:sz w:val="16"/>
      </w:rPr>
      <w:tblPr/>
      <w:tcPr>
        <w:tcBorders>
          <w:bottom w:val="single" w:sz="4" w:space="0" w:color="404040" w:themeColor="text1" w:themeTint="BF"/>
        </w:tcBorders>
      </w:tcPr>
    </w:tblStylePr>
    <w:tblStylePr w:type="lastRow">
      <w:pPr>
        <w:jc w:val="right"/>
      </w:pPr>
      <w:rPr>
        <w:rFonts w:ascii="Arial" w:hAnsi="Arial"/>
        <w:b w:val="0"/>
        <w:i w:val="0"/>
        <w:sz w:val="16"/>
      </w:rPr>
      <w:tblPr/>
      <w:tcPr>
        <w:tcBorders>
          <w:top w:val="double" w:sz="4" w:space="0" w:color="A6A6A6"/>
          <w:left w:val="nil"/>
          <w:bottom w:val="nil"/>
          <w:right w:val="nil"/>
          <w:insideH w:val="nil"/>
          <w:insideV w:val="nil"/>
          <w:tl2br w:val="nil"/>
          <w:tr2bl w:val="nil"/>
        </w:tcBorders>
      </w:tcPr>
    </w:tblStylePr>
    <w:tblStylePr w:type="firstCol">
      <w:pPr>
        <w:jc w:val="right"/>
      </w:pPr>
    </w:tblStylePr>
    <w:tblStylePr w:type="band1Horz">
      <w:tblPr/>
      <w:tcPr>
        <w:tcBorders>
          <w:top w:val="nil"/>
          <w:left w:val="nil"/>
          <w:bottom w:val="nil"/>
          <w:right w:val="nil"/>
          <w:insideH w:val="nil"/>
          <w:insideV w:val="nil"/>
          <w:tl2br w:val="nil"/>
          <w:tr2bl w:val="nil"/>
        </w:tcBorders>
        <w:shd w:val="clear" w:color="auto" w:fill="E6E6E6"/>
      </w:tcPr>
    </w:tblStylePr>
  </w:style>
  <w:style w:type="paragraph" w:styleId="BodyText">
    <w:name w:val="Body Text"/>
    <w:basedOn w:val="Normal"/>
    <w:link w:val="BodyTextChar"/>
    <w:rsid w:val="009B1508"/>
    <w:rPr>
      <w:rFonts w:ascii="Times New Roman" w:eastAsia="Times New Roman" w:hAnsi="Times New Roman" w:cs="Times New Roman"/>
      <w:color w:val="auto"/>
      <w:sz w:val="24"/>
      <w:szCs w:val="20"/>
      <w:lang w:val="en-GB"/>
    </w:rPr>
  </w:style>
  <w:style w:type="character" w:customStyle="1" w:styleId="BodyTextChar">
    <w:name w:val="Body Text Char"/>
    <w:basedOn w:val="DefaultParagraphFont"/>
    <w:link w:val="BodyText"/>
    <w:rsid w:val="009B1508"/>
    <w:rPr>
      <w:rFonts w:ascii="Times New Roman" w:eastAsia="Times New Roman" w:hAnsi="Times New Roman" w:cs="Times New Roman"/>
      <w:sz w:val="24"/>
      <w:szCs w:val="20"/>
      <w:lang w:val="en-GB"/>
    </w:rPr>
  </w:style>
  <w:style w:type="paragraph" w:customStyle="1" w:styleId="CharChar1CharCharCharCharCharCharCharCharCharChar">
    <w:name w:val="Char Char1 Char Char Char Char Char Char Char Char Char Char"/>
    <w:basedOn w:val="Normal"/>
    <w:rsid w:val="009B1508"/>
    <w:rPr>
      <w:rFonts w:ascii="Times New Roman" w:eastAsia="Times New Roman" w:hAnsi="Times New Roman" w:cs="Times New Roman"/>
      <w:color w:val="auto"/>
      <w:sz w:val="24"/>
      <w:szCs w:val="24"/>
      <w:lang w:val="pl-PL" w:eastAsia="pl-PL"/>
    </w:rPr>
  </w:style>
  <w:style w:type="paragraph" w:customStyle="1" w:styleId="SRPsub-headingoutlinelevel3">
    <w:name w:val="SRP sub-heading (outline level 3)"/>
    <w:next w:val="SRPtextmaincontenttext"/>
    <w:link w:val="SRPsub-headingoutlinelevel3Char"/>
    <w:qFormat/>
    <w:rsid w:val="004F542C"/>
    <w:pPr>
      <w:spacing w:before="240" w:line="240" w:lineRule="auto"/>
      <w:outlineLvl w:val="2"/>
    </w:pPr>
    <w:rPr>
      <w:rFonts w:ascii="Arial" w:eastAsia="PMingLiU" w:hAnsi="Arial" w:cs="Times New Roman"/>
      <w:color w:val="026CB6"/>
      <w:sz w:val="24"/>
      <w:szCs w:val="20"/>
      <w:lang w:eastAsia="zh-TW"/>
    </w:rPr>
  </w:style>
  <w:style w:type="character" w:customStyle="1" w:styleId="SRPsub-headingoutlinelevel3Char">
    <w:name w:val="SRP sub-heading (outline level 3) Char"/>
    <w:basedOn w:val="DefaultParagraphFont"/>
    <w:link w:val="SRPsub-headingoutlinelevel3"/>
    <w:rsid w:val="004F542C"/>
    <w:rPr>
      <w:rFonts w:ascii="Arial" w:eastAsia="PMingLiU" w:hAnsi="Arial" w:cs="Times New Roman"/>
      <w:color w:val="026CB6"/>
      <w:sz w:val="24"/>
      <w:szCs w:val="20"/>
      <w:lang w:eastAsia="zh-TW"/>
    </w:rPr>
  </w:style>
  <w:style w:type="paragraph" w:styleId="NoSpacing">
    <w:name w:val="No Spacing"/>
    <w:uiPriority w:val="1"/>
    <w:qFormat/>
    <w:rsid w:val="009B7906"/>
    <w:pPr>
      <w:spacing w:after="0" w:line="240" w:lineRule="auto"/>
    </w:pPr>
    <w:rPr>
      <w:rFonts w:ascii="Arial" w:hAnsi="Arial"/>
      <w:color w:val="404040"/>
      <w:sz w:val="20"/>
    </w:rPr>
  </w:style>
  <w:style w:type="paragraph" w:customStyle="1" w:styleId="PRPtextmaincontenttext">
    <w:name w:val="PRP text (main content text)"/>
    <w:qFormat/>
    <w:rsid w:val="001674C4"/>
    <w:pPr>
      <w:spacing w:after="120" w:line="240" w:lineRule="auto"/>
    </w:pPr>
    <w:rPr>
      <w:rFonts w:ascii="Arial" w:eastAsia="PMingLiU" w:hAnsi="Arial" w:cs="Times New Roman"/>
      <w:color w:val="404040"/>
      <w:sz w:val="20"/>
      <w:szCs w:val="24"/>
      <w:lang w:eastAsia="zh-TW"/>
    </w:rPr>
  </w:style>
  <w:style w:type="paragraph" w:customStyle="1" w:styleId="Body">
    <w:name w:val="Body"/>
    <w:rsid w:val="00B3440B"/>
    <w:pPr>
      <w:pBdr>
        <w:top w:val="nil"/>
        <w:left w:val="nil"/>
        <w:bottom w:val="nil"/>
        <w:right w:val="nil"/>
        <w:between w:val="nil"/>
        <w:bar w:val="nil"/>
      </w:pBdr>
      <w:spacing w:after="160" w:line="259" w:lineRule="auto"/>
    </w:pPr>
    <w:rPr>
      <w:rFonts w:ascii="Calibri" w:eastAsia="Arial Unicode MS" w:hAnsi="Calibri" w:cs="Arial Unicode MS"/>
      <w:color w:val="000000"/>
      <w:u w:color="000000"/>
      <w:bdr w:val="nil"/>
      <w14:textOutline w14:w="0" w14:cap="flat" w14:cmpd="sng" w14:algn="ctr">
        <w14:noFill/>
        <w14:prstDash w14:val="solid"/>
        <w14:bevel/>
      </w14:textOutline>
    </w:rPr>
  </w:style>
  <w:style w:type="character" w:customStyle="1" w:styleId="normaltextrun">
    <w:name w:val="normaltextrun"/>
    <w:basedOn w:val="DefaultParagraphFont"/>
    <w:rsid w:val="004633F4"/>
  </w:style>
  <w:style w:type="character" w:customStyle="1" w:styleId="eop">
    <w:name w:val="eop"/>
    <w:basedOn w:val="DefaultParagraphFont"/>
    <w:rsid w:val="004633F4"/>
  </w:style>
  <w:style w:type="character" w:styleId="UnresolvedMention">
    <w:name w:val="Unresolved Mention"/>
    <w:basedOn w:val="DefaultParagraphFont"/>
    <w:uiPriority w:val="99"/>
    <w:semiHidden/>
    <w:unhideWhenUsed/>
    <w:rsid w:val="00EA33F7"/>
    <w:rPr>
      <w:color w:val="605E5C"/>
      <w:shd w:val="clear" w:color="auto" w:fill="E1DFDD"/>
    </w:rPr>
  </w:style>
  <w:style w:type="paragraph" w:customStyle="1" w:styleId="TableParagraph">
    <w:name w:val="Table Paragraph"/>
    <w:basedOn w:val="Normal"/>
    <w:uiPriority w:val="1"/>
    <w:qFormat/>
    <w:rsid w:val="00DF0AFB"/>
    <w:pPr>
      <w:widowControl w:val="0"/>
    </w:pPr>
    <w:rPr>
      <w:rFonts w:ascii="Calibri" w:eastAsia="Calibri" w:hAnsi="Calibri" w:cs="Times New Roman"/>
      <w:color w:val="auto"/>
      <w:sz w:val="22"/>
    </w:rPr>
  </w:style>
  <w:style w:type="paragraph" w:styleId="BodyText3">
    <w:name w:val="Body Text 3"/>
    <w:basedOn w:val="Normal"/>
    <w:link w:val="BodyText3Char"/>
    <w:uiPriority w:val="99"/>
    <w:semiHidden/>
    <w:unhideWhenUsed/>
    <w:rsid w:val="008642A5"/>
    <w:pPr>
      <w:widowControl w:val="0"/>
      <w:spacing w:after="120"/>
    </w:pPr>
    <w:rPr>
      <w:rFonts w:ascii="Calibri" w:eastAsia="Calibri" w:hAnsi="Calibri" w:cs="Times New Roman"/>
      <w:color w:val="auto"/>
      <w:sz w:val="16"/>
      <w:szCs w:val="16"/>
      <w:lang w:val="x-none" w:eastAsia="x-none"/>
    </w:rPr>
  </w:style>
  <w:style w:type="character" w:customStyle="1" w:styleId="BodyText3Char">
    <w:name w:val="Body Text 3 Char"/>
    <w:basedOn w:val="DefaultParagraphFont"/>
    <w:link w:val="BodyText3"/>
    <w:uiPriority w:val="99"/>
    <w:semiHidden/>
    <w:rsid w:val="008642A5"/>
    <w:rPr>
      <w:rFonts w:ascii="Calibri" w:eastAsia="Calibri" w:hAnsi="Calibri" w:cs="Times New Roman"/>
      <w:sz w:val="16"/>
      <w:szCs w:val="16"/>
      <w:lang w:val="x-none" w:eastAsia="x-none"/>
    </w:rPr>
  </w:style>
  <w:style w:type="character" w:styleId="FootnoteReference">
    <w:name w:val="footnote reference"/>
    <w:aliases w:val="note bp,ftref,BVI fnr (文字) (文字) Char (文字) Char Char1 Char Char Char Char Char Char Char1 Char Char Char1 Char Char"/>
    <w:uiPriority w:val="99"/>
    <w:rsid w:val="008642A5"/>
    <w:rPr>
      <w:rFonts w:cs="Times New Roman"/>
      <w:vertAlign w:val="superscript"/>
    </w:rPr>
  </w:style>
  <w:style w:type="paragraph" w:styleId="FootnoteText">
    <w:name w:val="footnote text"/>
    <w:basedOn w:val="Normal"/>
    <w:link w:val="FootnoteTextChar"/>
    <w:uiPriority w:val="99"/>
    <w:semiHidden/>
    <w:unhideWhenUsed/>
    <w:rsid w:val="008642A5"/>
    <w:rPr>
      <w:szCs w:val="20"/>
    </w:rPr>
  </w:style>
  <w:style w:type="character" w:customStyle="1" w:styleId="FootnoteTextChar">
    <w:name w:val="Footnote Text Char"/>
    <w:basedOn w:val="DefaultParagraphFont"/>
    <w:link w:val="FootnoteText"/>
    <w:uiPriority w:val="99"/>
    <w:semiHidden/>
    <w:rsid w:val="008642A5"/>
    <w:rPr>
      <w:rFonts w:ascii="Arial" w:hAnsi="Arial"/>
      <w:color w:val="404040"/>
      <w:sz w:val="20"/>
      <w:szCs w:val="20"/>
    </w:rPr>
  </w:style>
  <w:style w:type="paragraph" w:customStyle="1" w:styleId="Default">
    <w:name w:val="Default"/>
    <w:rsid w:val="008F622B"/>
    <w:pPr>
      <w:autoSpaceDE w:val="0"/>
      <w:autoSpaceDN w:val="0"/>
      <w:adjustRightInd w:val="0"/>
      <w:spacing w:after="0" w:line="240" w:lineRule="auto"/>
    </w:pPr>
    <w:rPr>
      <w:rFonts w:ascii="Calibri" w:hAnsi="Calibri" w:cs="Calibri"/>
      <w:color w:val="000000"/>
      <w:sz w:val="24"/>
      <w:szCs w:val="24"/>
    </w:rPr>
  </w:style>
  <w:style w:type="numbering" w:customStyle="1" w:styleId="ImportedStyle20">
    <w:name w:val="Imported Style 20"/>
    <w:rsid w:val="00366B5A"/>
    <w:pPr>
      <w:numPr>
        <w:numId w:val="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422650">
      <w:bodyDiv w:val="1"/>
      <w:marLeft w:val="0"/>
      <w:marRight w:val="0"/>
      <w:marTop w:val="0"/>
      <w:marBottom w:val="0"/>
      <w:divBdr>
        <w:top w:val="none" w:sz="0" w:space="0" w:color="auto"/>
        <w:left w:val="none" w:sz="0" w:space="0" w:color="auto"/>
        <w:bottom w:val="none" w:sz="0" w:space="0" w:color="auto"/>
        <w:right w:val="none" w:sz="0" w:space="0" w:color="auto"/>
      </w:divBdr>
    </w:div>
    <w:div w:id="682173329">
      <w:bodyDiv w:val="1"/>
      <w:marLeft w:val="0"/>
      <w:marRight w:val="0"/>
      <w:marTop w:val="0"/>
      <w:marBottom w:val="0"/>
      <w:divBdr>
        <w:top w:val="none" w:sz="0" w:space="0" w:color="auto"/>
        <w:left w:val="none" w:sz="0" w:space="0" w:color="auto"/>
        <w:bottom w:val="none" w:sz="0" w:space="0" w:color="auto"/>
        <w:right w:val="none" w:sz="0" w:space="0" w:color="auto"/>
      </w:divBdr>
    </w:div>
    <w:div w:id="809589579">
      <w:bodyDiv w:val="1"/>
      <w:marLeft w:val="0"/>
      <w:marRight w:val="0"/>
      <w:marTop w:val="0"/>
      <w:marBottom w:val="0"/>
      <w:divBdr>
        <w:top w:val="none" w:sz="0" w:space="0" w:color="auto"/>
        <w:left w:val="none" w:sz="0" w:space="0" w:color="auto"/>
        <w:bottom w:val="none" w:sz="0" w:space="0" w:color="auto"/>
        <w:right w:val="none" w:sz="0" w:space="0" w:color="auto"/>
      </w:divBdr>
    </w:div>
    <w:div w:id="835262870">
      <w:bodyDiv w:val="1"/>
      <w:marLeft w:val="0"/>
      <w:marRight w:val="0"/>
      <w:marTop w:val="0"/>
      <w:marBottom w:val="0"/>
      <w:divBdr>
        <w:top w:val="none" w:sz="0" w:space="0" w:color="auto"/>
        <w:left w:val="none" w:sz="0" w:space="0" w:color="auto"/>
        <w:bottom w:val="none" w:sz="0" w:space="0" w:color="auto"/>
        <w:right w:val="none" w:sz="0" w:space="0" w:color="auto"/>
      </w:divBdr>
    </w:div>
    <w:div w:id="862325172">
      <w:bodyDiv w:val="1"/>
      <w:marLeft w:val="0"/>
      <w:marRight w:val="0"/>
      <w:marTop w:val="0"/>
      <w:marBottom w:val="0"/>
      <w:divBdr>
        <w:top w:val="none" w:sz="0" w:space="0" w:color="auto"/>
        <w:left w:val="none" w:sz="0" w:space="0" w:color="auto"/>
        <w:bottom w:val="none" w:sz="0" w:space="0" w:color="auto"/>
        <w:right w:val="none" w:sz="0" w:space="0" w:color="auto"/>
      </w:divBdr>
      <w:divsChild>
        <w:div w:id="1557157552">
          <w:marLeft w:val="274"/>
          <w:marRight w:val="0"/>
          <w:marTop w:val="0"/>
          <w:marBottom w:val="40"/>
          <w:divBdr>
            <w:top w:val="none" w:sz="0" w:space="0" w:color="auto"/>
            <w:left w:val="none" w:sz="0" w:space="0" w:color="auto"/>
            <w:bottom w:val="none" w:sz="0" w:space="0" w:color="auto"/>
            <w:right w:val="none" w:sz="0" w:space="0" w:color="auto"/>
          </w:divBdr>
        </w:div>
      </w:divsChild>
    </w:div>
    <w:div w:id="1168981789">
      <w:bodyDiv w:val="1"/>
      <w:marLeft w:val="0"/>
      <w:marRight w:val="0"/>
      <w:marTop w:val="0"/>
      <w:marBottom w:val="0"/>
      <w:divBdr>
        <w:top w:val="none" w:sz="0" w:space="0" w:color="auto"/>
        <w:left w:val="none" w:sz="0" w:space="0" w:color="auto"/>
        <w:bottom w:val="none" w:sz="0" w:space="0" w:color="auto"/>
        <w:right w:val="none" w:sz="0" w:space="0" w:color="auto"/>
      </w:divBdr>
      <w:divsChild>
        <w:div w:id="2053335593">
          <w:marLeft w:val="274"/>
          <w:marRight w:val="0"/>
          <w:marTop w:val="0"/>
          <w:marBottom w:val="40"/>
          <w:divBdr>
            <w:top w:val="none" w:sz="0" w:space="0" w:color="auto"/>
            <w:left w:val="none" w:sz="0" w:space="0" w:color="auto"/>
            <w:bottom w:val="none" w:sz="0" w:space="0" w:color="auto"/>
            <w:right w:val="none" w:sz="0" w:space="0" w:color="auto"/>
          </w:divBdr>
        </w:div>
      </w:divsChild>
    </w:div>
    <w:div w:id="1203786532">
      <w:bodyDiv w:val="1"/>
      <w:marLeft w:val="0"/>
      <w:marRight w:val="0"/>
      <w:marTop w:val="0"/>
      <w:marBottom w:val="0"/>
      <w:divBdr>
        <w:top w:val="none" w:sz="0" w:space="0" w:color="auto"/>
        <w:left w:val="none" w:sz="0" w:space="0" w:color="auto"/>
        <w:bottom w:val="none" w:sz="0" w:space="0" w:color="auto"/>
        <w:right w:val="none" w:sz="0" w:space="0" w:color="auto"/>
      </w:divBdr>
    </w:div>
    <w:div w:id="1295985147">
      <w:bodyDiv w:val="1"/>
      <w:marLeft w:val="0"/>
      <w:marRight w:val="0"/>
      <w:marTop w:val="0"/>
      <w:marBottom w:val="0"/>
      <w:divBdr>
        <w:top w:val="none" w:sz="0" w:space="0" w:color="auto"/>
        <w:left w:val="none" w:sz="0" w:space="0" w:color="auto"/>
        <w:bottom w:val="none" w:sz="0" w:space="0" w:color="auto"/>
        <w:right w:val="none" w:sz="0" w:space="0" w:color="auto"/>
      </w:divBdr>
      <w:divsChild>
        <w:div w:id="1755204552">
          <w:marLeft w:val="274"/>
          <w:marRight w:val="0"/>
          <w:marTop w:val="0"/>
          <w:marBottom w:val="40"/>
          <w:divBdr>
            <w:top w:val="none" w:sz="0" w:space="0" w:color="auto"/>
            <w:left w:val="none" w:sz="0" w:space="0" w:color="auto"/>
            <w:bottom w:val="none" w:sz="0" w:space="0" w:color="auto"/>
            <w:right w:val="none" w:sz="0" w:space="0" w:color="auto"/>
          </w:divBdr>
        </w:div>
      </w:divsChild>
    </w:div>
    <w:div w:id="1310590966">
      <w:bodyDiv w:val="1"/>
      <w:marLeft w:val="0"/>
      <w:marRight w:val="0"/>
      <w:marTop w:val="0"/>
      <w:marBottom w:val="0"/>
      <w:divBdr>
        <w:top w:val="none" w:sz="0" w:space="0" w:color="auto"/>
        <w:left w:val="none" w:sz="0" w:space="0" w:color="auto"/>
        <w:bottom w:val="none" w:sz="0" w:space="0" w:color="auto"/>
        <w:right w:val="none" w:sz="0" w:space="0" w:color="auto"/>
      </w:divBdr>
    </w:div>
    <w:div w:id="1711027030">
      <w:bodyDiv w:val="1"/>
      <w:marLeft w:val="0"/>
      <w:marRight w:val="0"/>
      <w:marTop w:val="0"/>
      <w:marBottom w:val="0"/>
      <w:divBdr>
        <w:top w:val="none" w:sz="0" w:space="0" w:color="auto"/>
        <w:left w:val="none" w:sz="0" w:space="0" w:color="auto"/>
        <w:bottom w:val="none" w:sz="0" w:space="0" w:color="auto"/>
        <w:right w:val="none" w:sz="0" w:space="0" w:color="auto"/>
      </w:divBdr>
    </w:div>
    <w:div w:id="2001080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app.powerbi.com/view?r=eyJrIjoiYjhiZGJjMmYtMjQxNi00NjQ5LTg1YTItNjYyNzVmMmVmOTcxIiwidCI6IjVlZjFhZDQ4LWJkZTgtNDY0My1hODlhLWVkMTQyNmI0NGJjMyJ9&amp;pageName=ReportSection"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https://docs.google.com/spreadsheets/d/1lQu_3Ylgl1pfhoVvm09aLQ5tI5G7hUDJ/edit?usp=share_link&amp;ouid=106279911202404355368&amp;rtpof=true&amp;sd=true" TargetMode="External"/><Relationship Id="rId17" Type="http://schemas.openxmlformats.org/officeDocument/2006/relationships/hyperlink" Target="https://app.powerbi.com/view?r=eyJrIjoiYjhiZGJjMmYtMjQxNi00NjQ5LTg1YTItNjYyNzVmMmVmOTcxIiwidCI6IjVlZjFhZDQ4LWJkZTgtNDY0My1hODlhLWVkMTQyNmI0NGJjMyJ9&amp;pageName=ReportSection"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app.powerbi.com/view?r=eyJrIjoiYjhiZGJjMmYtMjQxNi00NjQ5LTg1YTItNjYyNzVmMmVmOTcxIiwidCI6IjVlZjFhZDQ4LWJkZTgtNDY0My1hODlhLWVkMTQyNmI0NGJjMyJ9&amp;pageName=ReportSection" TargetMode="External"/><Relationship Id="rId20" Type="http://schemas.openxmlformats.org/officeDocument/2006/relationships/header" Target="header1.xml"/><Relationship Id="rId29" Type="http://schemas.openxmlformats.org/officeDocument/2006/relationships/customXml" Target="../customXml/item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s://www.nutritioncluster.net/resources/capacity-mapping-tool-nutrition-cluster" TargetMode="External"/><Relationship Id="rId23" Type="http://schemas.openxmlformats.org/officeDocument/2006/relationships/footer" Target="footer2.xml"/><Relationship Id="rId28" Type="http://schemas.openxmlformats.org/officeDocument/2006/relationships/customXml" Target="../customXml/item6.xml"/><Relationship Id="rId10" Type="http://schemas.openxmlformats.org/officeDocument/2006/relationships/endnotes" Target="endnotes.xml"/><Relationship Id="rId19" Type="http://schemas.openxmlformats.org/officeDocument/2006/relationships/hyperlink" Target="https://docs.google.com/spreadsheets/d/1lQu_3Ylgl1pfhoVvm09aLQ5tI5G7hUDJ/edit?usp=share_link&amp;ouid=106279911202404355368&amp;rtpof=true&amp;sd=tru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umanitarianresponse.info/sites/www.humanitarianresponse.info/files/documents/files/feb_2021_nutrition_cluster_partners_presence_map.pdf" TargetMode="External"/><Relationship Id="rId22" Type="http://schemas.openxmlformats.org/officeDocument/2006/relationships/footer" Target="footer1.xml"/><Relationship Id="rId27" Type="http://schemas.openxmlformats.org/officeDocument/2006/relationships/customXml" Target="../customXml/item5.xml"/></Relationships>
</file>

<file path=word/_rels/footnotes.xml.rels><?xml version="1.0" encoding="UTF-8" standalone="yes"?>
<Relationships xmlns="http://schemas.openxmlformats.org/package/2006/relationships"><Relationship Id="rId2" Type="http://schemas.openxmlformats.org/officeDocument/2006/relationships/hyperlink" Target="https://www.researchgate.net/institution/Shahjalal_University_of_Science_and_Technology" TargetMode="External"/><Relationship Id="rId1" Type="http://schemas.openxmlformats.org/officeDocument/2006/relationships/hyperlink" Target="https://docs.google.com/spreadsheets/d/1lQu_3Ylgl1pfhoVvm09aLQ5tI5G7hUDJ/edit?usp=share_link&amp;ouid=106279911202404355368&amp;rtpof=true&amp;sd=tru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PUHALO~1\AppData\Local\Temp\notesF3A124\PRP_template-1411201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UNICEF Document" ma:contentTypeID="0x0101009BA85F8052A6DA4FA3E31FF9F74C6970006192CA8317E1FF49B6A7FEB870A3A8D6" ma:contentTypeVersion="279" ma:contentTypeDescription="" ma:contentTypeScope="" ma:versionID="6fab7efe60f5305fa4452ac5c432baef">
  <xsd:schema xmlns:xsd="http://www.w3.org/2001/XMLSchema" xmlns:xs="http://www.w3.org/2001/XMLSchema" xmlns:p="http://schemas.microsoft.com/office/2006/metadata/properties" xmlns:ns1="http://schemas.microsoft.com/sharepoint/v3" xmlns:ns2="ca283e0b-db31-4043-a2ef-b80661bf084a" xmlns:ns3="http://schemas.microsoft.com/sharepoint.v3" xmlns:ns4="5858627f-d058-4b92-9b52-677b5fd7d454" xmlns:ns5="a438dd15-07ca-4cdc-82a3-f2206b92025e" xmlns:ns6="http://schemas.microsoft.com/sharepoint/v4" targetNamespace="http://schemas.microsoft.com/office/2006/metadata/properties" ma:root="true" ma:fieldsID="784ab278d8b5b3ede4ce27be48ae9e8c" ns1:_="" ns2:_="" ns3:_="" ns4:_="" ns5:_="" ns6:_="">
    <xsd:import namespace="http://schemas.microsoft.com/sharepoint/v3"/>
    <xsd:import namespace="ca283e0b-db31-4043-a2ef-b80661bf084a"/>
    <xsd:import namespace="http://schemas.microsoft.com/sharepoint.v3"/>
    <xsd:import namespace="5858627f-d058-4b92-9b52-677b5fd7d454"/>
    <xsd:import namespace="a438dd15-07ca-4cdc-82a3-f2206b92025e"/>
    <xsd:import namespace="http://schemas.microsoft.com/sharepoint/v4"/>
    <xsd:element name="properties">
      <xsd:complexType>
        <xsd:sequence>
          <xsd:element name="documentManagement">
            <xsd:complexType>
              <xsd:all>
                <xsd:element ref="ns2:WrittenBy" minOccurs="0"/>
                <xsd:element ref="ns2:ContentLanguage" minOccurs="0"/>
                <xsd:element ref="ns3:CategoryDescription" minOccurs="0"/>
                <xsd:element ref="ns2:RecipientsEmail" minOccurs="0"/>
                <xsd:element ref="ns2:SenderEmail" minOccurs="0"/>
                <xsd:element ref="ns2:DateTransmittedEmail" minOccurs="0"/>
                <xsd:element ref="ns2:k8c968e8c72a4eda96b7e8fdbe192be2" minOccurs="0"/>
                <xsd:element ref="ns2:ga975397408f43e4b84ec8e5a598e523" minOccurs="0"/>
                <xsd:element ref="ns2:mda26ace941f4791a7314a339fee829c" minOccurs="0"/>
                <xsd:element ref="ns2:TaxCatchAllLabel" minOccurs="0"/>
                <xsd:element ref="ns2:TaxCatchAll" minOccurs="0"/>
                <xsd:element ref="ns2:h6a71f3e574e4344bc34f3fc9dd20054" minOccurs="0"/>
                <xsd:element ref="ns2:ContentStatus" minOccurs="0"/>
                <xsd:element ref="ns2:j169e817e0ee4eb8974e6fc4a2762909" minOccurs="0"/>
                <xsd:element ref="ns2:j048a4f9aaad4a8990a1d5e5f53cb451" minOccurs="0"/>
                <xsd:element ref="ns5:MediaServiceMetadata" minOccurs="0"/>
                <xsd:element ref="ns5:MediaServiceFastMetadata" minOccurs="0"/>
                <xsd:element ref="ns5:MediaServiceDateTaken" minOccurs="0"/>
                <xsd:element ref="ns5:MediaServiceGenerationTime" minOccurs="0"/>
                <xsd:element ref="ns5:MediaServiceEventHashCode" minOccurs="0"/>
                <xsd:element ref="ns5:MediaServiceOCR" minOccurs="0"/>
                <xsd:element ref="ns4:SharedWithUsers" minOccurs="0"/>
                <xsd:element ref="ns4:SharedWithDetails" minOccurs="0"/>
                <xsd:element ref="ns5:MediaServiceLocation" minOccurs="0"/>
                <xsd:element ref="ns5:MediaServiceAutoKeyPoints" minOccurs="0"/>
                <xsd:element ref="ns5:MediaServiceKeyPoints" minOccurs="0"/>
                <xsd:element ref="ns6:IconOverlay" minOccurs="0"/>
                <xsd:element ref="ns1:_vti_ItemDeclaredRecord" minOccurs="0"/>
                <xsd:element ref="ns1:_vti_ItemHoldRecordStatus" minOccurs="0"/>
                <xsd:element ref="ns4:TaxKeywordTaxHTField" minOccurs="0"/>
                <xsd:element ref="ns4:_dlc_DocId" minOccurs="0"/>
                <xsd:element ref="ns4:_dlc_DocIdUrl" minOccurs="0"/>
                <xsd:element ref="ns4:_dlc_DocIdPersistId" minOccurs="0"/>
                <xsd:element ref="ns4:SemaphoreItemMetadata" minOccurs="0"/>
                <xsd:element ref="ns5:MediaLengthInSeconds" minOccurs="0"/>
                <xsd:element ref="ns5:lcf76f155ced4ddcb4097134ff3c332f" minOccurs="0"/>
                <xsd:element ref="ns5:FocalPoi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43" nillable="true" ma:displayName="Declared Record" ma:hidden="true" ma:internalName="_vti_ItemDeclaredRecord" ma:readOnly="true">
      <xsd:simpleType>
        <xsd:restriction base="dms:DateTime"/>
      </xsd:simpleType>
    </xsd:element>
    <xsd:element name="_vti_ItemHoldRecordStatus" ma:index="44"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a283e0b-db31-4043-a2ef-b80661bf084a" elementFormDefault="qualified">
    <xsd:import namespace="http://schemas.microsoft.com/office/2006/documentManagement/types"/>
    <xsd:import namespace="http://schemas.microsoft.com/office/infopath/2007/PartnerControls"/>
    <xsd:element name="WrittenBy" ma:index="3" nillable="true" ma:displayName="Written By" ma:description="‘Written By’ is auto-completed with the name of the uploader, but can be edited if you are uploading on behalf of someone else." ma:list="UserInfo" ma:SharePointGroup="0" ma:internalName="WrittenBy"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Language" ma:index="4" nillable="true" ma:displayName="Content Language *" ma:default="English" ma:format="RadioButtons" ma:indexed="true" ma:internalName="ContentLanguage" ma:readOnly="false">
      <xsd:simpleType>
        <xsd:restriction base="dms:Choice">
          <xsd:enumeration value="English"/>
          <xsd:enumeration value="French"/>
          <xsd:enumeration value="Spanish"/>
          <xsd:enumeration value="Russian"/>
          <xsd:enumeration value="Chinese"/>
          <xsd:enumeration value="Arabic"/>
          <xsd:enumeration value="other"/>
        </xsd:restriction>
      </xsd:simpleType>
    </xsd:element>
    <xsd:element name="RecipientsEmail" ma:index="9" nillable="true" ma:displayName="Recipients (email)" ma:hidden="true" ma:internalName="RecipientsEmail" ma:readOnly="false">
      <xsd:simpleType>
        <xsd:restriction base="dms:Text">
          <xsd:maxLength value="255"/>
        </xsd:restriction>
      </xsd:simpleType>
    </xsd:element>
    <xsd:element name="SenderEmail" ma:index="10" nillable="true" ma:displayName="Sender (email)" ma:hidden="true" ma:internalName="SenderEmail" ma:readOnly="false">
      <xsd:simpleType>
        <xsd:restriction base="dms:Text">
          <xsd:maxLength value="255"/>
        </xsd:restriction>
      </xsd:simpleType>
    </xsd:element>
    <xsd:element name="DateTransmittedEmail" ma:index="11" nillable="true" ma:displayName="Date transmitted (email)" ma:format="DateTime" ma:hidden="true" ma:internalName="DateTransmittedEmail" ma:readOnly="false">
      <xsd:simpleType>
        <xsd:restriction base="dms:DateTime"/>
      </xsd:simpleType>
    </xsd:element>
    <xsd:element name="k8c968e8c72a4eda96b7e8fdbe192be2" ma:index="12" nillable="true" ma:taxonomy="true" ma:internalName="k8c968e8c72a4eda96b7e8fdbe192be2" ma:taxonomyFieldName="GeographicScope" ma:displayName="Geographic Scope" ma:default="" ma:fieldId="{48c968e8-c72a-4eda-96b7-e8fdbe192be2}" ma:taxonomyMulti="true" ma:sspId="73f51738-d318-4883-9d64-4f0bd0ccc55e" ma:termSetId="0a00fedf-defc-4fe3-a3bf-9929b29a638e" ma:anchorId="00000000-0000-0000-0000-000000000000" ma:open="false" ma:isKeyword="false">
      <xsd:complexType>
        <xsd:sequence>
          <xsd:element ref="pc:Terms" minOccurs="0" maxOccurs="1"/>
        </xsd:sequence>
      </xsd:complexType>
    </xsd:element>
    <xsd:element name="ga975397408f43e4b84ec8e5a598e523" ma:index="16" nillable="true" ma:taxonomy="true" ma:internalName="ga975397408f43e4b84ec8e5a598e523" ma:taxonomyFieldName="OfficeDivision" ma:displayName="Office/Division *" ma:default="32;#Office of Emergency Prog.-456F|98de697e-6403-48a0-9bce-654c90399d04" ma:fieldId="{0a975397-408f-43e4-b84e-c8e5a598e523}" ma:sspId="73f51738-d318-4883-9d64-4f0bd0ccc55e" ma:termSetId="1761a25e-44f4-4213-964a-f96c515e12cb" ma:anchorId="00000000-0000-0000-0000-000000000000" ma:open="false" ma:isKeyword="false">
      <xsd:complexType>
        <xsd:sequence>
          <xsd:element ref="pc:Terms" minOccurs="0" maxOccurs="1"/>
        </xsd:sequence>
      </xsd:complexType>
    </xsd:element>
    <xsd:element name="mda26ace941f4791a7314a339fee829c" ma:index="17" nillable="true" ma:taxonomy="true" ma:internalName="mda26ace941f4791a7314a339fee829c" ma:taxonomyFieldName="DocumentType" ma:displayName="Document Type *" ma:indexed="true" ma:readOnly="false" ma:default="" ma:fieldId="{6da26ace-941f-4791-a731-4a339fee829c}" ma:sspId="73f51738-d318-4883-9d64-4f0bd0ccc55e" ma:termSetId="f93b6877-8902-4378-8587-5ec85f36ead9" ma:anchorId="00000000-0000-0000-0000-000000000000" ma:open="false" ma:isKeyword="false">
      <xsd:complexType>
        <xsd:sequence>
          <xsd:element ref="pc:Terms" minOccurs="0" maxOccurs="1"/>
        </xsd:sequence>
      </xsd:complexType>
    </xsd:element>
    <xsd:element name="TaxCatchAllLabel" ma:index="18" nillable="true" ma:displayName="Taxonomy Catch All Column1" ma:hidden="true" ma:list="{e129f4a5-dc42-4d6e-b210-548907d0accc}" ma:internalName="TaxCatchAllLabel" ma:readOnly="true" ma:showField="CatchAllDataLabel" ma:web="5858627f-d058-4b92-9b52-677b5fd7d454">
      <xsd:complexType>
        <xsd:complexContent>
          <xsd:extension base="dms:MultiChoiceLookup">
            <xsd:sequence>
              <xsd:element name="Value" type="dms:Lookup" maxOccurs="unbounded" minOccurs="0" nillable="true"/>
            </xsd:sequence>
          </xsd:extension>
        </xsd:complexContent>
      </xsd:complexType>
    </xsd:element>
    <xsd:element name="TaxCatchAll" ma:index="22" nillable="true" ma:displayName="Taxonomy Catch All Column" ma:hidden="true" ma:list="{e129f4a5-dc42-4d6e-b210-548907d0accc}" ma:internalName="TaxCatchAll" ma:showField="CatchAllData" ma:web="5858627f-d058-4b92-9b52-677b5fd7d454">
      <xsd:complexType>
        <xsd:complexContent>
          <xsd:extension base="dms:MultiChoiceLookup">
            <xsd:sequence>
              <xsd:element name="Value" type="dms:Lookup" maxOccurs="unbounded" minOccurs="0" nillable="true"/>
            </xsd:sequence>
          </xsd:extension>
        </xsd:complexContent>
      </xsd:complexType>
    </xsd:element>
    <xsd:element name="h6a71f3e574e4344bc34f3fc9dd20054" ma:index="23" nillable="true" ma:taxonomy="true" ma:internalName="h6a71f3e574e4344bc34f3fc9dd20054" ma:taxonomyFieldName="Topic" ma:displayName="Topic *" ma:readOnly="false" ma:default="" ma:fieldId="{16a71f3e-574e-4344-bc34-f3fc9dd20054}" ma:taxonomyMulti="true" ma:sspId="73f51738-d318-4883-9d64-4f0bd0ccc55e" ma:termSetId="9561e0e6-71cf-4f3c-87c3-08a6b5d907e8" ma:anchorId="00000000-0000-0000-0000-000000000000" ma:open="false" ma:isKeyword="false">
      <xsd:complexType>
        <xsd:sequence>
          <xsd:element ref="pc:Terms" minOccurs="0" maxOccurs="1"/>
        </xsd:sequence>
      </xsd:complexType>
    </xsd:element>
    <xsd:element name="ContentStatus" ma:index="25" nillable="true" ma:displayName="Content Status" ma:description="Optional column to indicate document status: no status, draft, final or expired.​" ma:format="RadioButtons" ma:internalName="ContentStatus">
      <xsd:simpleType>
        <xsd:restriction base="dms:Choice">
          <xsd:enumeration value="­"/>
          <xsd:enumeration value="Draft"/>
          <xsd:enumeration value="Final"/>
          <xsd:enumeration value="Expired"/>
        </xsd:restriction>
      </xsd:simpleType>
    </xsd:element>
    <xsd:element name="j169e817e0ee4eb8974e6fc4a2762909" ma:index="26" nillable="true" ma:taxonomy="true" ma:internalName="j169e817e0ee4eb8974e6fc4a2762909" ma:taxonomyFieldName="CriticalForLongTermRetention" ma:displayName="Critical for long-term retention?" ma:default="" ma:fieldId="{3169e817-e0ee-4eb8-974e-6fc4a2762909}" ma:sspId="73f51738-d318-4883-9d64-4f0bd0ccc55e" ma:termSetId="59f85175-3dbf-4592-9c1d-453af9da4e8b" ma:anchorId="00000000-0000-0000-0000-000000000000" ma:open="false" ma:isKeyword="false">
      <xsd:complexType>
        <xsd:sequence>
          <xsd:element ref="pc:Terms" minOccurs="0" maxOccurs="1"/>
        </xsd:sequence>
      </xsd:complexType>
    </xsd:element>
    <xsd:element name="j048a4f9aaad4a8990a1d5e5f53cb451" ma:index="28" nillable="true" ma:taxonomy="true" ma:internalName="j048a4f9aaad4a8990a1d5e5f53cb451" ma:taxonomyFieldName="SystemDTAC" ma:displayName="System-DT-AC" ma:default="" ma:fieldId="{3048a4f9-aaad-4a89-90a1-d5e5f53cb451}" ma:sspId="73f51738-d318-4883-9d64-4f0bd0ccc55e" ma:termSetId="1e3381f3-a35f-499a-9a3c-017e5423e02a"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internalName="Category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858627f-d058-4b92-9b52-677b5fd7d454" elementFormDefault="qualified">
    <xsd:import namespace="http://schemas.microsoft.com/office/2006/documentManagement/types"/>
    <xsd:import namespace="http://schemas.microsoft.com/office/infopath/2007/PartnerControls"/>
    <xsd:element name="SharedWithUsers" ma:index="3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8" nillable="true" ma:displayName="Shared With Details" ma:internalName="SharedWithDetails" ma:readOnly="true">
      <xsd:simpleType>
        <xsd:restriction base="dms:Note">
          <xsd:maxLength value="255"/>
        </xsd:restriction>
      </xsd:simpleType>
    </xsd:element>
    <xsd:element name="TaxKeywordTaxHTField" ma:index="45" nillable="true" ma:taxonomy="true" ma:internalName="TaxKeywordTaxHTField" ma:taxonomyFieldName="TaxKeyword" ma:displayName="Enterprise Keywords" ma:fieldId="{23f27201-bee3-471e-b2e7-b64fd8b7ca38}" ma:taxonomyMulti="true" ma:sspId="73f51738-d318-4883-9d64-4f0bd0ccc55e" ma:termSetId="00000000-0000-0000-0000-000000000000" ma:anchorId="00000000-0000-0000-0000-000000000000" ma:open="true" ma:isKeyword="true">
      <xsd:complexType>
        <xsd:sequence>
          <xsd:element ref="pc:Terms" minOccurs="0" maxOccurs="1"/>
        </xsd:sequence>
      </xsd:complexType>
    </xsd:element>
    <xsd:element name="_dlc_DocId" ma:index="46" nillable="true" ma:displayName="Document ID Value" ma:description="The value of the document ID assigned to this item." ma:internalName="_dlc_DocId" ma:readOnly="true">
      <xsd:simpleType>
        <xsd:restriction base="dms:Text"/>
      </xsd:simpleType>
    </xsd:element>
    <xsd:element name="_dlc_DocIdUrl" ma:index="4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8" nillable="true" ma:displayName="Persist ID" ma:description="Keep ID on add." ma:hidden="true" ma:internalName="_dlc_DocIdPersistId" ma:readOnly="true">
      <xsd:simpleType>
        <xsd:restriction base="dms:Boolean"/>
      </xsd:simpleType>
    </xsd:element>
    <xsd:element name="SemaphoreItemMetadata" ma:index="49" nillable="true" ma:displayName="Semaphore Status" ma:hidden="true" ma:internalName="SemaphoreItemMetadata">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438dd15-07ca-4cdc-82a3-f2206b92025e" elementFormDefault="qualified">
    <xsd:import namespace="http://schemas.microsoft.com/office/2006/documentManagement/types"/>
    <xsd:import namespace="http://schemas.microsoft.com/office/infopath/2007/PartnerControls"/>
    <xsd:element name="MediaServiceMetadata" ma:index="31" nillable="true" ma:displayName="MediaServiceMetadata" ma:hidden="true" ma:internalName="MediaServiceMetadata" ma:readOnly="true">
      <xsd:simpleType>
        <xsd:restriction base="dms:Note"/>
      </xsd:simpleType>
    </xsd:element>
    <xsd:element name="MediaServiceFastMetadata" ma:index="32" nillable="true" ma:displayName="MediaServiceFastMetadata" ma:hidden="true" ma:internalName="MediaServiceFastMetadata" ma:readOnly="true">
      <xsd:simpleType>
        <xsd:restriction base="dms:Note"/>
      </xsd:simpleType>
    </xsd:element>
    <xsd:element name="MediaServiceDateTaken" ma:index="33" nillable="true" ma:displayName="MediaServiceDateTaken" ma:hidden="true" ma:internalName="MediaServiceDateTaken" ma:readOnly="true">
      <xsd:simpleType>
        <xsd:restriction base="dms:Text"/>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Location" ma:index="39" nillable="true" ma:displayName="Location" ma:internalName="MediaServiceLocation" ma:readOnly="true">
      <xsd:simpleType>
        <xsd:restriction base="dms:Text"/>
      </xsd:simpleType>
    </xsd:element>
    <xsd:element name="MediaServiceAutoKeyPoints" ma:index="40" nillable="true" ma:displayName="MediaServiceAutoKeyPoints" ma:hidden="true" ma:internalName="MediaServiceAutoKeyPoints" ma:readOnly="true">
      <xsd:simpleType>
        <xsd:restriction base="dms:Note"/>
      </xsd:simpleType>
    </xsd:element>
    <xsd:element name="MediaServiceKeyPoints" ma:index="41" nillable="true" ma:displayName="KeyPoints" ma:internalName="MediaServiceKeyPoints" ma:readOnly="true">
      <xsd:simpleType>
        <xsd:restriction base="dms:Note">
          <xsd:maxLength value="255"/>
        </xsd:restriction>
      </xsd:simpleType>
    </xsd:element>
    <xsd:element name="MediaLengthInSeconds" ma:index="50" nillable="true" ma:displayName="Length (seconds)" ma:internalName="MediaLengthInSeconds" ma:readOnly="true">
      <xsd:simpleType>
        <xsd:restriction base="dms:Unknown"/>
      </xsd:simpleType>
    </xsd:element>
    <xsd:element name="lcf76f155ced4ddcb4097134ff3c332f" ma:index="52" nillable="true" ma:taxonomy="true" ma:internalName="lcf76f155ced4ddcb4097134ff3c332f" ma:taxonomyFieldName="MediaServiceImageTags" ma:displayName="Image Tags" ma:readOnly="false" ma:fieldId="{5cf76f15-5ced-4ddc-b409-7134ff3c332f}" ma:taxonomyMulti="true" ma:sspId="73f51738-d318-4883-9d64-4f0bd0ccc55e" ma:termSetId="09814cd3-568e-fe90-9814-8d621ff8fb84" ma:anchorId="fba54fb3-c3e1-fe81-a776-ca4b69148c4d" ma:open="true" ma:isKeyword="false">
      <xsd:complexType>
        <xsd:sequence>
          <xsd:element ref="pc:Terms" minOccurs="0" maxOccurs="1"/>
        </xsd:sequence>
      </xsd:complexType>
    </xsd:element>
    <xsd:element name="FocalPoint" ma:index="53" nillable="true" ma:displayName="Focal Point" ma:format="Dropdown" ma:list="UserInfo" ma:SharePointGroup="0" ma:internalName="FocalPoint">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documentManagement>
    <SemaphoreItemMetadata xmlns="5858627f-d058-4b92-9b52-677b5fd7d454" xsi:nil="true"/>
    <TaxCatchAll xmlns="ca283e0b-db31-4043-a2ef-b80661bf084a">
      <Value>32</Value>
    </TaxCatchAll>
    <ga975397408f43e4b84ec8e5a598e523 xmlns="ca283e0b-db31-4043-a2ef-b80661bf084a">
      <Terms xmlns="http://schemas.microsoft.com/office/infopath/2007/PartnerControls">
        <TermInfo xmlns="http://schemas.microsoft.com/office/infopath/2007/PartnerControls">
          <TermName xmlns="http://schemas.microsoft.com/office/infopath/2007/PartnerControls">Evaluation capacity, UNICEF, UN</TermName>
          <TermId xmlns="http://schemas.microsoft.com/office/infopath/2007/PartnerControls">5135b37a-c709-442d-b040-e9729f2fabf3</TermId>
        </TermInfo>
      </Terms>
    </ga975397408f43e4b84ec8e5a598e523>
    <k8c968e8c72a4eda96b7e8fdbe192be2 xmlns="ca283e0b-db31-4043-a2ef-b80661bf084a">
      <Terms xmlns="http://schemas.microsoft.com/office/infopath/2007/PartnerControls"/>
    </k8c968e8c72a4eda96b7e8fdbe192be2>
    <j169e817e0ee4eb8974e6fc4a2762909 xmlns="ca283e0b-db31-4043-a2ef-b80661bf084a">
      <Terms xmlns="http://schemas.microsoft.com/office/infopath/2007/PartnerControls"/>
    </j169e817e0ee4eb8974e6fc4a2762909>
    <DateTransmittedEmail xmlns="ca283e0b-db31-4043-a2ef-b80661bf084a" xsi:nil="true"/>
    <ContentStatus xmlns="ca283e0b-db31-4043-a2ef-b80661bf084a" xsi:nil="true"/>
    <SenderEmail xmlns="ca283e0b-db31-4043-a2ef-b80661bf084a" xsi:nil="true"/>
    <IconOverlay xmlns="http://schemas.microsoft.com/sharepoint/v4" xsi:nil="true"/>
    <ContentLanguage xmlns="ca283e0b-db31-4043-a2ef-b80661bf084a">English</ContentLanguage>
    <j048a4f9aaad4a8990a1d5e5f53cb451 xmlns="ca283e0b-db31-4043-a2ef-b80661bf084a">
      <Terms xmlns="http://schemas.microsoft.com/office/infopath/2007/PartnerControls"/>
    </j048a4f9aaad4a8990a1d5e5f53cb451>
    <h6a71f3e574e4344bc34f3fc9dd20054 xmlns="ca283e0b-db31-4043-a2ef-b80661bf084a">
      <Terms xmlns="http://schemas.microsoft.com/office/infopath/2007/PartnerControls"/>
    </h6a71f3e574e4344bc34f3fc9dd20054>
    <FocalPoint xmlns="a438dd15-07ca-4cdc-82a3-f2206b92025e">
      <UserInfo>
        <DisplayName/>
        <AccountId xsi:nil="true"/>
        <AccountType/>
      </UserInfo>
    </FocalPoint>
    <TaxKeywordTaxHTField xmlns="5858627f-d058-4b92-9b52-677b5fd7d454">
      <Terms xmlns="http://schemas.microsoft.com/office/infopath/2007/PartnerControls"/>
    </TaxKeywordTaxHTField>
    <CategoryDescription xmlns="http://schemas.microsoft.com/sharepoint.v3" xsi:nil="true"/>
    <RecipientsEmail xmlns="ca283e0b-db31-4043-a2ef-b80661bf084a" xsi:nil="true"/>
    <mda26ace941f4791a7314a339fee829c xmlns="ca283e0b-db31-4043-a2ef-b80661bf084a">
      <Terms xmlns="http://schemas.microsoft.com/office/infopath/2007/PartnerControls"/>
    </mda26ace941f4791a7314a339fee829c>
    <lcf76f155ced4ddcb4097134ff3c332f xmlns="a438dd15-07ca-4cdc-82a3-f2206b92025e">
      <Terms xmlns="http://schemas.microsoft.com/office/infopath/2007/PartnerControls"/>
    </lcf76f155ced4ddcb4097134ff3c332f>
    <WrittenBy xmlns="ca283e0b-db31-4043-a2ef-b80661bf084a">
      <UserInfo>
        <DisplayName/>
        <AccountId xsi:nil="true"/>
        <AccountType/>
      </UserInfo>
    </WrittenBy>
    <_dlc_DocId xmlns="5858627f-d058-4b92-9b52-677b5fd7d454">EMOPSGCCU-1435067120-56426</_dlc_DocId>
    <_dlc_DocIdUrl xmlns="5858627f-d058-4b92-9b52-677b5fd7d454">
      <Url>https://unicef.sharepoint.com/teams/EMOPS-GCCU/_layouts/15/DocIdRedir.aspx?ID=EMOPSGCCU-1435067120-56426</Url>
      <Description>EMOPSGCCU-1435067120-56426</Description>
    </_dlc_DocIdUrl>
  </documentManagement>
</p:properties>
</file>

<file path=customXml/item5.xml><?xml version="1.0" encoding="utf-8"?>
<?mso-contentType ?>
<SharedContentType xmlns="Microsoft.SharePoint.Taxonomy.ContentTypeSync" SourceId="73f51738-d318-4883-9d64-4f0bd0ccc55e" ContentTypeId="0x0101009BA85F8052A6DA4FA3E31FF9F74C6970" PreviousValue="false"/>
</file>

<file path=customXml/item6.xml><?xml version="1.0" encoding="utf-8"?>
<?mso-contentType ?>
<customXsn xmlns="http://schemas.microsoft.com/office/2006/metadata/customXsn">
  <xsnLocation/>
  <cached>True</cached>
  <openByDefault>True</openByDefault>
  <xsnScope/>
</customXsn>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8BDDF02-CE22-4B38-87FE-BCC3E804C138}">
  <ds:schemaRefs>
    <ds:schemaRef ds:uri="http://schemas.microsoft.com/sharepoint/v3/contenttype/forms"/>
  </ds:schemaRefs>
</ds:datastoreItem>
</file>

<file path=customXml/itemProps2.xml><?xml version="1.0" encoding="utf-8"?>
<ds:datastoreItem xmlns:ds="http://schemas.openxmlformats.org/officeDocument/2006/customXml" ds:itemID="{992EBDFE-D743-40D5-85F2-EB0FECA8D36E}">
  <ds:schemaRefs>
    <ds:schemaRef ds:uri="http://schemas.openxmlformats.org/officeDocument/2006/bibliography"/>
  </ds:schemaRefs>
</ds:datastoreItem>
</file>

<file path=customXml/itemProps3.xml><?xml version="1.0" encoding="utf-8"?>
<ds:datastoreItem xmlns:ds="http://schemas.openxmlformats.org/officeDocument/2006/customXml" ds:itemID="{ACECA724-5903-43E1-B43E-5EEEB0988660}"/>
</file>

<file path=customXml/itemProps4.xml><?xml version="1.0" encoding="utf-8"?>
<ds:datastoreItem xmlns:ds="http://schemas.openxmlformats.org/officeDocument/2006/customXml" ds:itemID="{FD14C51D-04B8-4B6D-AF33-AB836B513FAD}">
  <ds:schemaRefs>
    <ds:schemaRef ds:uri="http://schemas.microsoft.com/office/2006/metadata/properties"/>
    <ds:schemaRef ds:uri="f154b4d9-7ec7-4b5e-b168-732fe2c0b380"/>
    <ds:schemaRef ds:uri="68230cab-cc78-4ac7-aee1-eaf700f54e1c"/>
  </ds:schemaRefs>
</ds:datastoreItem>
</file>

<file path=customXml/itemProps5.xml><?xml version="1.0" encoding="utf-8"?>
<ds:datastoreItem xmlns:ds="http://schemas.openxmlformats.org/officeDocument/2006/customXml" ds:itemID="{3F97F68B-8FC1-4DA8-BF1C-410C8280B4E5}"/>
</file>

<file path=customXml/itemProps6.xml><?xml version="1.0" encoding="utf-8"?>
<ds:datastoreItem xmlns:ds="http://schemas.openxmlformats.org/officeDocument/2006/customXml" ds:itemID="{12FE47D5-ED40-45CD-AA6B-56CAF90C6AF8}"/>
</file>

<file path=customXml/itemProps7.xml><?xml version="1.0" encoding="utf-8"?>
<ds:datastoreItem xmlns:ds="http://schemas.openxmlformats.org/officeDocument/2006/customXml" ds:itemID="{F10DF1FC-074C-483C-AA95-FFD29C8FB512}"/>
</file>

<file path=docProps/app.xml><?xml version="1.0" encoding="utf-8"?>
<Properties xmlns="http://schemas.openxmlformats.org/officeDocument/2006/extended-properties" xmlns:vt="http://schemas.openxmlformats.org/officeDocument/2006/docPropsVTypes">
  <Template>PRP_template-14112013</Template>
  <TotalTime>1323</TotalTime>
  <Pages>25</Pages>
  <Words>8787</Words>
  <Characters>50087</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United Nations</Company>
  <LinksUpToDate>false</LinksUpToDate>
  <CharactersWithSpaces>58757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OCHA</dc:creator>
  <cp:lastModifiedBy>Cecile Basquin</cp:lastModifiedBy>
  <cp:revision>8</cp:revision>
  <cp:lastPrinted>2014-07-25T13:01:00Z</cp:lastPrinted>
  <dcterms:created xsi:type="dcterms:W3CDTF">2023-01-26T15:51:00Z</dcterms:created>
  <dcterms:modified xsi:type="dcterms:W3CDTF">2023-01-27T15:07:00Z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0x0101009BA85F8052A6DA4FA3E31FF9F74C6970006192CA8317E1FF49B6A7FEB870A3A8D6</vt:lpwstr>
  </property>
  <property fmtid="{D5CDD505-2E9C-101B-9397-08002B2CF9AE}" pid="3" name="OfficeDivision">
    <vt:lpwstr>32;#Evaluation capacity, UNICEF, UN|5135b37a-c709-442d-b040-e9729f2fabf3</vt:lpwstr>
  </property>
  <property fmtid="{D5CDD505-2E9C-101B-9397-08002B2CF9AE}" pid="4" name="_dlc_DocIdItemGuid">
    <vt:lpwstr>6ab332e3-f731-47f4-ab60-2c28a5b274db</vt:lpwstr>
  </property>
  <property fmtid="{D5CDD505-2E9C-101B-9397-08002B2CF9AE}" pid="5" name="TaxKeyword">
    <vt:lpwstr/>
  </property>
</Properties>
</file>